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36AC" w14:textId="77777777" w:rsidR="008614C9" w:rsidRPr="00C3073A" w:rsidRDefault="008614C9">
      <w:pPr>
        <w:pStyle w:val="Ttulo1"/>
        <w:jc w:val="both"/>
        <w:rPr>
          <w:rFonts w:ascii="AvantGarde Bk BT" w:eastAsia="Calibri" w:hAnsi="AvantGarde Bk BT" w:cs="Calibri"/>
          <w:sz w:val="20"/>
          <w:lang w:val="es-MX"/>
        </w:rPr>
      </w:pPr>
    </w:p>
    <w:p w14:paraId="1ACAFAF2" w14:textId="77777777" w:rsidR="008614C9" w:rsidRPr="00C3073A" w:rsidRDefault="008614C9">
      <w:pPr>
        <w:pStyle w:val="Ttulo1"/>
        <w:jc w:val="both"/>
        <w:rPr>
          <w:rFonts w:ascii="AvantGarde Bk BT" w:eastAsia="Calibri" w:hAnsi="AvantGarde Bk BT" w:cs="Calibri"/>
          <w:sz w:val="20"/>
          <w:lang w:val="es-MX"/>
        </w:rPr>
      </w:pPr>
    </w:p>
    <w:p w14:paraId="11DEBED7" w14:textId="20018A33" w:rsidR="00F233D8" w:rsidRPr="00911103" w:rsidRDefault="0062459B">
      <w:pPr>
        <w:pStyle w:val="Ttulo1"/>
        <w:jc w:val="both"/>
        <w:rPr>
          <w:rFonts w:ascii="AvantGarde Bk BT" w:eastAsia="Calibri" w:hAnsi="AvantGarde Bk BT" w:cs="Calibri"/>
          <w:sz w:val="20"/>
          <w:lang w:val="es-MX"/>
        </w:rPr>
      </w:pPr>
      <w:r w:rsidRPr="00911103">
        <w:rPr>
          <w:rFonts w:ascii="AvantGarde Bk BT" w:eastAsia="Calibri" w:hAnsi="AvantGarde Bk BT" w:cs="Calibri"/>
          <w:sz w:val="20"/>
          <w:lang w:val="es-MX"/>
        </w:rPr>
        <w:t xml:space="preserve">H. </w:t>
      </w:r>
      <w:r w:rsidR="000F241E" w:rsidRPr="00911103">
        <w:rPr>
          <w:rFonts w:ascii="AvantGarde Bk BT" w:eastAsia="Calibri" w:hAnsi="AvantGarde Bk BT" w:cs="Calibri"/>
          <w:sz w:val="20"/>
          <w:lang w:val="es-MX"/>
        </w:rPr>
        <w:t>CONSEJO GENERAL UNIVERSITARIO</w:t>
      </w:r>
    </w:p>
    <w:p w14:paraId="294BEFA3" w14:textId="5E35EE50" w:rsidR="00F233D8" w:rsidRPr="00911103" w:rsidRDefault="0062459B">
      <w:pPr>
        <w:rPr>
          <w:rFonts w:ascii="AvantGarde Bk BT" w:eastAsia="Calibri" w:hAnsi="AvantGarde Bk BT" w:cs="Calibri"/>
          <w:b/>
          <w:sz w:val="20"/>
          <w:szCs w:val="20"/>
        </w:rPr>
      </w:pPr>
      <w:r w:rsidRPr="00911103">
        <w:rPr>
          <w:rFonts w:ascii="AvantGarde Bk BT" w:eastAsia="Calibri" w:hAnsi="AvantGarde Bk BT" w:cs="Calibri"/>
          <w:b/>
          <w:sz w:val="20"/>
          <w:szCs w:val="20"/>
        </w:rPr>
        <w:t>PRESENTE</w:t>
      </w:r>
    </w:p>
    <w:p w14:paraId="6134F629" w14:textId="77777777" w:rsidR="00F233D8" w:rsidRPr="00911103" w:rsidRDefault="00F233D8">
      <w:pPr>
        <w:rPr>
          <w:rFonts w:ascii="AvantGarde Bk BT" w:eastAsia="Calibri" w:hAnsi="AvantGarde Bk BT" w:cs="Calibri"/>
          <w:sz w:val="20"/>
          <w:szCs w:val="20"/>
        </w:rPr>
      </w:pPr>
    </w:p>
    <w:p w14:paraId="47D47AB4" w14:textId="39D61351" w:rsidR="00A567AF" w:rsidRPr="00911103" w:rsidRDefault="000F241E" w:rsidP="00A567AF">
      <w:pPr>
        <w:jc w:val="both"/>
        <w:rPr>
          <w:rFonts w:ascii="AvantGarde Bk BT" w:hAnsi="AvantGarde Bk BT" w:cs="Calibri"/>
          <w:sz w:val="20"/>
          <w:szCs w:val="20"/>
        </w:rPr>
      </w:pPr>
      <w:r w:rsidRPr="00911103">
        <w:rPr>
          <w:rFonts w:ascii="AvantGarde Bk BT" w:eastAsia="Calibri" w:hAnsi="AvantGarde Bk BT" w:cs="Calibri"/>
          <w:sz w:val="20"/>
          <w:szCs w:val="20"/>
        </w:rPr>
        <w:t xml:space="preserve">A estas Comisiones Permanentes de Educación y de Hacienda, han sido turnados los dictámenes </w:t>
      </w:r>
      <w:r w:rsidRPr="00911103">
        <w:rPr>
          <w:rFonts w:ascii="AvantGarde Bk BT" w:eastAsia="Calibri" w:hAnsi="AvantGarde Bk BT" w:cs="Calibri"/>
          <w:b/>
          <w:sz w:val="20"/>
          <w:szCs w:val="20"/>
        </w:rPr>
        <w:t>HCDDI/02/2021-2022</w:t>
      </w:r>
      <w:r w:rsidRPr="00911103">
        <w:rPr>
          <w:rFonts w:ascii="AvantGarde Bk BT" w:eastAsia="Calibri" w:hAnsi="AvantGarde Bk BT" w:cs="Calibri"/>
          <w:sz w:val="20"/>
          <w:szCs w:val="20"/>
        </w:rPr>
        <w:t xml:space="preserve">; </w:t>
      </w:r>
      <w:r w:rsidRPr="00911103">
        <w:rPr>
          <w:rFonts w:ascii="AvantGarde Bk BT" w:eastAsia="Calibri" w:hAnsi="AvantGarde Bk BT" w:cs="Calibri"/>
          <w:b/>
          <w:sz w:val="20"/>
          <w:szCs w:val="20"/>
        </w:rPr>
        <w:t>CC/330/2022</w:t>
      </w:r>
      <w:r w:rsidRPr="00911103">
        <w:rPr>
          <w:rFonts w:ascii="AvantGarde Bk BT" w:eastAsia="Calibri" w:hAnsi="AvantGarde Bk BT" w:cs="Calibri"/>
          <w:sz w:val="20"/>
          <w:szCs w:val="20"/>
        </w:rPr>
        <w:t xml:space="preserve"> y </w:t>
      </w:r>
      <w:r w:rsidRPr="00911103">
        <w:rPr>
          <w:rFonts w:ascii="AvantGarde Bk BT" w:eastAsia="Calibri" w:hAnsi="AvantGarde Bk BT" w:cs="Calibri"/>
          <w:b/>
          <w:sz w:val="20"/>
          <w:szCs w:val="20"/>
        </w:rPr>
        <w:t>HCCUT/I-II/107/2021</w:t>
      </w:r>
      <w:r w:rsidR="00A567AF" w:rsidRPr="00911103">
        <w:rPr>
          <w:rFonts w:ascii="AvantGarde Bk BT" w:hAnsi="AvantGarde Bk BT" w:cs="Calibri"/>
          <w:sz w:val="20"/>
          <w:szCs w:val="20"/>
        </w:rPr>
        <w:t xml:space="preserve">, emitidos por los Consejos del </w:t>
      </w:r>
      <w:r w:rsidR="00A567AF" w:rsidRPr="00911103">
        <w:rPr>
          <w:rFonts w:ascii="AvantGarde Bk BT" w:eastAsia="Calibri" w:hAnsi="AvantGarde Bk BT" w:cs="Calibri"/>
          <w:sz w:val="20"/>
          <w:szCs w:val="20"/>
        </w:rPr>
        <w:t xml:space="preserve">Centro Universitario de </w:t>
      </w:r>
      <w:r w:rsidR="0062459B" w:rsidRPr="00911103">
        <w:rPr>
          <w:rFonts w:ascii="AvantGarde Bk BT" w:eastAsia="Calibri" w:hAnsi="AvantGarde Bk BT" w:cs="Calibri"/>
          <w:sz w:val="20"/>
          <w:szCs w:val="20"/>
        </w:rPr>
        <w:t xml:space="preserve">La </w:t>
      </w:r>
      <w:r w:rsidR="00A567AF" w:rsidRPr="00911103">
        <w:rPr>
          <w:rFonts w:ascii="AvantGarde Bk BT" w:eastAsia="Calibri" w:hAnsi="AvantGarde Bk BT" w:cs="Calibri"/>
          <w:sz w:val="20"/>
          <w:szCs w:val="20"/>
        </w:rPr>
        <w:t xml:space="preserve">Costa, del Centro Universitario del Sur y del </w:t>
      </w:r>
      <w:r w:rsidR="00A567AF" w:rsidRPr="00911103">
        <w:rPr>
          <w:rFonts w:ascii="AvantGarde Bk BT" w:hAnsi="AvantGarde Bk BT" w:cs="Calibri"/>
          <w:sz w:val="20"/>
          <w:szCs w:val="20"/>
        </w:rPr>
        <w:t xml:space="preserve">Centro </w:t>
      </w:r>
      <w:r w:rsidR="00A567AF" w:rsidRPr="00911103">
        <w:rPr>
          <w:rFonts w:ascii="AvantGarde Bk BT" w:eastAsia="Calibri" w:hAnsi="AvantGarde Bk BT" w:cs="Calibri"/>
          <w:sz w:val="20"/>
          <w:szCs w:val="20"/>
        </w:rPr>
        <w:t xml:space="preserve">Universitario de Tonalá, </w:t>
      </w:r>
      <w:r w:rsidR="00A567AF" w:rsidRPr="00911103">
        <w:rPr>
          <w:rFonts w:ascii="AvantGarde Bk BT" w:hAnsi="AvantGarde Bk BT" w:cs="Calibri"/>
          <w:sz w:val="20"/>
          <w:szCs w:val="20"/>
        </w:rPr>
        <w:t xml:space="preserve">respectivamente, </w:t>
      </w:r>
      <w:r w:rsidR="00AE2B8B" w:rsidRPr="00911103">
        <w:rPr>
          <w:rFonts w:ascii="AvantGarde Bk BT" w:hAnsi="AvantGarde Bk BT" w:cs="Calibri"/>
          <w:sz w:val="20"/>
          <w:szCs w:val="20"/>
        </w:rPr>
        <w:t xml:space="preserve">donde el Centro Universitario de </w:t>
      </w:r>
      <w:r w:rsidR="00AE675C" w:rsidRPr="00911103">
        <w:rPr>
          <w:rFonts w:ascii="AvantGarde Bk BT" w:hAnsi="AvantGarde Bk BT" w:cs="Calibri"/>
          <w:sz w:val="20"/>
          <w:szCs w:val="20"/>
        </w:rPr>
        <w:t>L</w:t>
      </w:r>
      <w:r w:rsidR="00AE2B8B" w:rsidRPr="00911103">
        <w:rPr>
          <w:rFonts w:ascii="AvantGarde Bk BT" w:hAnsi="AvantGarde Bk BT" w:cs="Calibri"/>
          <w:sz w:val="20"/>
          <w:szCs w:val="20"/>
        </w:rPr>
        <w:t xml:space="preserve">a Costa </w:t>
      </w:r>
      <w:r w:rsidR="00AE2B8B" w:rsidRPr="00911103">
        <w:rPr>
          <w:rFonts w:ascii="AvantGarde Bk BT" w:hAnsi="AvantGarde Bk BT" w:cs="Calibri"/>
          <w:bCs/>
          <w:sz w:val="20"/>
          <w:szCs w:val="20"/>
          <w:shd w:val="clear" w:color="auto" w:fill="FFFFFF"/>
        </w:rPr>
        <w:t xml:space="preserve">propone </w:t>
      </w:r>
      <w:r w:rsidR="00AE2B8B" w:rsidRPr="00911103">
        <w:rPr>
          <w:rFonts w:ascii="AvantGarde Bk BT" w:hAnsi="AvantGarde Bk BT" w:cs="Calibri"/>
          <w:b/>
          <w:bCs/>
          <w:sz w:val="20"/>
          <w:szCs w:val="20"/>
          <w:shd w:val="clear" w:color="auto" w:fill="FFFFFF"/>
        </w:rPr>
        <w:t xml:space="preserve">suprimir </w:t>
      </w:r>
      <w:r w:rsidR="00A567AF" w:rsidRPr="00911103">
        <w:rPr>
          <w:rFonts w:ascii="AvantGarde Bk BT" w:hAnsi="AvantGarde Bk BT" w:cs="Calibri"/>
          <w:b/>
          <w:bCs/>
          <w:sz w:val="20"/>
          <w:szCs w:val="20"/>
          <w:shd w:val="clear" w:color="auto" w:fill="FFFFFF"/>
        </w:rPr>
        <w:t>el C</w:t>
      </w:r>
      <w:r w:rsidR="00A567AF" w:rsidRPr="00911103">
        <w:rPr>
          <w:rFonts w:ascii="AvantGarde Bk BT" w:hAnsi="AvantGarde Bk BT" w:cs="Calibri"/>
          <w:b/>
          <w:bCs/>
          <w:sz w:val="20"/>
          <w:szCs w:val="20"/>
        </w:rPr>
        <w:t xml:space="preserve">entro de Sismología y </w:t>
      </w:r>
      <w:r w:rsidR="00521A53" w:rsidRPr="00911103">
        <w:rPr>
          <w:rFonts w:ascii="AvantGarde Bk BT" w:hAnsi="AvantGarde Bk BT" w:cs="Calibri"/>
          <w:b/>
          <w:bCs/>
          <w:sz w:val="20"/>
          <w:szCs w:val="20"/>
        </w:rPr>
        <w:t xml:space="preserve">Vulcanología </w:t>
      </w:r>
      <w:r w:rsidR="00A567AF" w:rsidRPr="00911103">
        <w:rPr>
          <w:rFonts w:ascii="AvantGarde Bk BT" w:hAnsi="AvantGarde Bk BT" w:cs="Calibri"/>
          <w:b/>
          <w:bCs/>
          <w:sz w:val="20"/>
          <w:szCs w:val="20"/>
        </w:rPr>
        <w:t>de Occidente (SisV</w:t>
      </w:r>
      <w:r w:rsidR="006C27FF" w:rsidRPr="00911103">
        <w:rPr>
          <w:rFonts w:ascii="AvantGarde Bk BT" w:hAnsi="AvantGarde Bk BT" w:cs="Calibri"/>
          <w:b/>
          <w:bCs/>
          <w:sz w:val="20"/>
          <w:szCs w:val="20"/>
        </w:rPr>
        <w:t>o</w:t>
      </w:r>
      <w:r w:rsidR="00A567AF" w:rsidRPr="00911103">
        <w:rPr>
          <w:rFonts w:ascii="AvantGarde Bk BT" w:hAnsi="AvantGarde Bk BT" w:cs="Calibri"/>
          <w:b/>
          <w:bCs/>
          <w:sz w:val="20"/>
          <w:szCs w:val="20"/>
        </w:rPr>
        <w:t>c) y</w:t>
      </w:r>
      <w:r w:rsidR="00A567AF" w:rsidRPr="00911103">
        <w:rPr>
          <w:rFonts w:ascii="AvantGarde Bk BT" w:hAnsi="AvantGarde Bk BT" w:cs="Calibri"/>
          <w:sz w:val="20"/>
          <w:szCs w:val="20"/>
        </w:rPr>
        <w:t xml:space="preserve"> </w:t>
      </w:r>
      <w:r w:rsidR="008614C9" w:rsidRPr="00911103">
        <w:rPr>
          <w:rFonts w:ascii="AvantGarde Bk BT" w:hAnsi="AvantGarde Bk BT" w:cs="Calibri"/>
          <w:b/>
          <w:sz w:val="20"/>
          <w:szCs w:val="20"/>
        </w:rPr>
        <w:t xml:space="preserve">crear </w:t>
      </w:r>
      <w:r w:rsidR="008614C9" w:rsidRPr="00911103">
        <w:rPr>
          <w:rFonts w:ascii="AvantGarde Bk BT" w:hAnsi="AvantGarde Bk BT" w:cs="Calibri"/>
          <w:sz w:val="20"/>
          <w:szCs w:val="20"/>
        </w:rPr>
        <w:t>en</w:t>
      </w:r>
      <w:r w:rsidR="00DF6395" w:rsidRPr="00911103">
        <w:rPr>
          <w:rFonts w:ascii="AvantGarde Bk BT" w:hAnsi="AvantGarde Bk BT" w:cs="Calibri"/>
          <w:sz w:val="20"/>
          <w:szCs w:val="20"/>
        </w:rPr>
        <w:t xml:space="preserve"> cada uno de</w:t>
      </w:r>
      <w:r w:rsidR="008614C9" w:rsidRPr="00911103">
        <w:rPr>
          <w:rFonts w:ascii="AvantGarde Bk BT" w:hAnsi="AvantGarde Bk BT" w:cs="Calibri"/>
          <w:sz w:val="20"/>
          <w:szCs w:val="20"/>
        </w:rPr>
        <w:t xml:space="preserve"> </w:t>
      </w:r>
      <w:r w:rsidR="0062459B" w:rsidRPr="00911103">
        <w:rPr>
          <w:rFonts w:ascii="AvantGarde Bk BT" w:hAnsi="AvantGarde Bk BT" w:cs="Calibri"/>
          <w:sz w:val="20"/>
          <w:szCs w:val="20"/>
        </w:rPr>
        <w:t>los Centros Universitarios de La</w:t>
      </w:r>
      <w:r w:rsidR="008614C9" w:rsidRPr="00911103">
        <w:rPr>
          <w:rFonts w:ascii="AvantGarde Bk BT" w:hAnsi="AvantGarde Bk BT" w:cs="Calibri"/>
          <w:sz w:val="20"/>
          <w:szCs w:val="20"/>
        </w:rPr>
        <w:t xml:space="preserve"> Costa, del Sur y de Tonalá</w:t>
      </w:r>
      <w:r w:rsidR="00361BF5" w:rsidRPr="00911103">
        <w:rPr>
          <w:rFonts w:ascii="AvantGarde Bk BT" w:hAnsi="AvantGarde Bk BT" w:cs="Calibri"/>
          <w:sz w:val="20"/>
          <w:szCs w:val="20"/>
        </w:rPr>
        <w:t xml:space="preserve">, la </w:t>
      </w:r>
      <w:r w:rsidR="00504752" w:rsidRPr="00911103">
        <w:rPr>
          <w:rFonts w:ascii="AvantGarde Bk BT" w:hAnsi="AvantGarde Bk BT" w:cs="Calibri"/>
          <w:sz w:val="20"/>
          <w:szCs w:val="20"/>
        </w:rPr>
        <w:t>unidad departamental</w:t>
      </w:r>
      <w:r w:rsidR="00361BF5" w:rsidRPr="00911103">
        <w:rPr>
          <w:rFonts w:ascii="AvantGarde Bk BT" w:hAnsi="AvantGarde Bk BT" w:cs="Calibri"/>
          <w:sz w:val="20"/>
          <w:szCs w:val="20"/>
        </w:rPr>
        <w:t xml:space="preserve"> del</w:t>
      </w:r>
      <w:r w:rsidR="008614C9" w:rsidRPr="00911103">
        <w:rPr>
          <w:rFonts w:ascii="AvantGarde Bk BT" w:hAnsi="AvantGarde Bk BT" w:cs="Calibri"/>
          <w:sz w:val="20"/>
          <w:szCs w:val="20"/>
        </w:rPr>
        <w:t xml:space="preserve"> </w:t>
      </w:r>
      <w:r w:rsidR="00203B21" w:rsidRPr="00911103">
        <w:rPr>
          <w:rFonts w:ascii="AvantGarde Bk BT" w:hAnsi="AvantGarde Bk BT" w:cs="Calibri"/>
          <w:sz w:val="20"/>
          <w:szCs w:val="20"/>
        </w:rPr>
        <w:t xml:space="preserve">Centro de Investigación denominado </w:t>
      </w:r>
      <w:r w:rsidR="00A567AF" w:rsidRPr="00911103">
        <w:rPr>
          <w:rFonts w:ascii="AvantGarde Bk BT" w:hAnsi="AvantGarde Bk BT" w:cs="Calibri"/>
          <w:sz w:val="20"/>
          <w:szCs w:val="20"/>
        </w:rPr>
        <w:t>“</w:t>
      </w:r>
      <w:r w:rsidR="00A567AF" w:rsidRPr="00911103">
        <w:rPr>
          <w:rFonts w:ascii="AvantGarde Bk BT" w:hAnsi="AvantGarde Bk BT" w:cs="Calibri"/>
          <w:b/>
          <w:bCs/>
          <w:sz w:val="20"/>
          <w:szCs w:val="20"/>
        </w:rPr>
        <w:t xml:space="preserve">Centro de Estudios de la Tierra” </w:t>
      </w:r>
      <w:r w:rsidR="0062459B" w:rsidRPr="00911103">
        <w:rPr>
          <w:rFonts w:ascii="AvantGarde Bk BT" w:hAnsi="AvantGarde Bk BT" w:cs="Calibri"/>
          <w:sz w:val="20"/>
          <w:szCs w:val="20"/>
        </w:rPr>
        <w:t xml:space="preserve">para </w:t>
      </w:r>
      <w:r w:rsidR="008614C9" w:rsidRPr="00911103">
        <w:rPr>
          <w:rFonts w:ascii="AvantGarde Bk BT" w:hAnsi="AvantGarde Bk BT" w:cs="Calibri"/>
          <w:sz w:val="20"/>
          <w:szCs w:val="20"/>
        </w:rPr>
        <w:t xml:space="preserve">que </w:t>
      </w:r>
      <w:r w:rsidR="00A567AF" w:rsidRPr="00911103">
        <w:rPr>
          <w:rFonts w:ascii="AvantGarde Bk BT" w:hAnsi="AvantGarde Bk BT" w:cs="Calibri"/>
          <w:sz w:val="20"/>
          <w:szCs w:val="20"/>
        </w:rPr>
        <w:t xml:space="preserve">operen de forma integral el equipo </w:t>
      </w:r>
      <w:r w:rsidR="00361BF5" w:rsidRPr="00911103">
        <w:rPr>
          <w:rFonts w:ascii="AvantGarde Bk BT" w:hAnsi="AvantGarde Bk BT" w:cs="Calibri"/>
          <w:sz w:val="20"/>
          <w:szCs w:val="20"/>
        </w:rPr>
        <w:t xml:space="preserve">y las </w:t>
      </w:r>
      <w:r w:rsidR="00A567AF" w:rsidRPr="00911103">
        <w:rPr>
          <w:rFonts w:ascii="AvantGarde Bk BT" w:hAnsi="AvantGarde Bk BT" w:cs="Calibri"/>
          <w:sz w:val="20"/>
          <w:szCs w:val="20"/>
        </w:rPr>
        <w:t xml:space="preserve">instalaciones de la </w:t>
      </w:r>
      <w:r w:rsidR="006C05C0" w:rsidRPr="00911103">
        <w:rPr>
          <w:rFonts w:ascii="AvantGarde Bk BT" w:hAnsi="AvantGarde Bk BT" w:cs="Calibri"/>
          <w:sz w:val="20"/>
          <w:szCs w:val="20"/>
        </w:rPr>
        <w:t xml:space="preserve">Red Sismológica Telemétrica </w:t>
      </w:r>
      <w:r w:rsidR="00A567AF" w:rsidRPr="00911103">
        <w:rPr>
          <w:rFonts w:ascii="AvantGarde Bk BT" w:hAnsi="AvantGarde Bk BT" w:cs="Calibri"/>
          <w:bCs/>
          <w:sz w:val="20"/>
          <w:szCs w:val="20"/>
        </w:rPr>
        <w:t>de Jalisco</w:t>
      </w:r>
      <w:r w:rsidR="00A567AF" w:rsidRPr="00911103">
        <w:rPr>
          <w:rFonts w:ascii="AvantGarde Bk BT" w:hAnsi="AvantGarde Bk BT" w:cs="Calibri"/>
          <w:b/>
          <w:bCs/>
          <w:sz w:val="20"/>
          <w:szCs w:val="20"/>
        </w:rPr>
        <w:t xml:space="preserve"> </w:t>
      </w:r>
      <w:r w:rsidR="00A567AF" w:rsidRPr="00911103">
        <w:rPr>
          <w:rFonts w:ascii="AvantGarde Bk BT" w:hAnsi="AvantGarde Bk BT" w:cs="Calibri"/>
          <w:bCs/>
          <w:sz w:val="20"/>
          <w:szCs w:val="20"/>
        </w:rPr>
        <w:t>(RESAJ)</w:t>
      </w:r>
      <w:r w:rsidR="00ED4FAF" w:rsidRPr="00911103">
        <w:rPr>
          <w:rStyle w:val="Refdenotaalpie"/>
          <w:rFonts w:ascii="AvantGarde Bk BT" w:hAnsi="AvantGarde Bk BT" w:cs="Calibri"/>
          <w:sz w:val="20"/>
          <w:szCs w:val="20"/>
        </w:rPr>
        <w:footnoteReference w:id="1"/>
      </w:r>
      <w:r w:rsidR="00E03CA2" w:rsidRPr="00911103">
        <w:rPr>
          <w:rFonts w:ascii="AvantGarde Bk BT" w:hAnsi="AvantGarde Bk BT" w:cs="Calibri"/>
          <w:bCs/>
          <w:sz w:val="20"/>
          <w:szCs w:val="20"/>
        </w:rPr>
        <w:t>,</w:t>
      </w:r>
      <w:r w:rsidR="00A567AF" w:rsidRPr="00911103">
        <w:rPr>
          <w:rFonts w:ascii="AvantGarde Bk BT" w:hAnsi="AvantGarde Bk BT" w:cs="Calibri"/>
          <w:sz w:val="20"/>
          <w:szCs w:val="20"/>
        </w:rPr>
        <w:t xml:space="preserve"> </w:t>
      </w:r>
      <w:r w:rsidR="00E03CA2" w:rsidRPr="00911103">
        <w:rPr>
          <w:rFonts w:ascii="AvantGarde Bk BT" w:eastAsia="Calibri" w:hAnsi="AvantGarde Bk BT" w:cs="Calibri"/>
          <w:sz w:val="20"/>
          <w:szCs w:val="20"/>
        </w:rPr>
        <w:t>a partir de la aprobación del presente dictamen</w:t>
      </w:r>
      <w:r w:rsidR="00E03CA2" w:rsidRPr="00911103">
        <w:rPr>
          <w:rFonts w:ascii="AvantGarde Bk BT" w:hAnsi="AvantGarde Bk BT" w:cs="Calibri"/>
          <w:sz w:val="20"/>
          <w:szCs w:val="20"/>
        </w:rPr>
        <w:t xml:space="preserve">, </w:t>
      </w:r>
      <w:r w:rsidR="00A567AF" w:rsidRPr="00911103">
        <w:rPr>
          <w:rFonts w:ascii="AvantGarde Bk BT" w:hAnsi="AvantGarde Bk BT" w:cs="Calibri"/>
          <w:sz w:val="20"/>
          <w:szCs w:val="20"/>
        </w:rPr>
        <w:t>conforme a los siguientes</w:t>
      </w:r>
      <w:r w:rsidR="00E03CA2" w:rsidRPr="00911103">
        <w:rPr>
          <w:rFonts w:ascii="AvantGarde Bk BT" w:hAnsi="AvantGarde Bk BT" w:cs="Calibri"/>
          <w:sz w:val="20"/>
          <w:szCs w:val="20"/>
        </w:rPr>
        <w:t>:</w:t>
      </w:r>
    </w:p>
    <w:p w14:paraId="3D74363D" w14:textId="77777777" w:rsidR="002252CE" w:rsidRPr="00C3073A" w:rsidRDefault="002252CE" w:rsidP="00A567AF">
      <w:pPr>
        <w:jc w:val="both"/>
        <w:rPr>
          <w:rFonts w:ascii="AvantGarde Bk BT" w:hAnsi="AvantGarde Bk BT" w:cs="Calibri"/>
          <w:sz w:val="20"/>
          <w:szCs w:val="20"/>
        </w:rPr>
      </w:pPr>
    </w:p>
    <w:p w14:paraId="2E519CC0" w14:textId="77777777" w:rsidR="00F233D8" w:rsidRPr="00C3073A" w:rsidRDefault="000F241E">
      <w:pP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ANTECEDENTES</w:t>
      </w:r>
    </w:p>
    <w:p w14:paraId="0BF73C62" w14:textId="77777777" w:rsidR="00F233D8" w:rsidRPr="00C3073A" w:rsidRDefault="00F233D8">
      <w:pPr>
        <w:jc w:val="both"/>
        <w:rPr>
          <w:rFonts w:ascii="AvantGarde Bk BT" w:eastAsia="Calibri" w:hAnsi="AvantGarde Bk BT" w:cs="Calibri"/>
          <w:sz w:val="20"/>
          <w:szCs w:val="20"/>
        </w:rPr>
      </w:pPr>
    </w:p>
    <w:p w14:paraId="26D42BC8" w14:textId="67A0937B"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Los Objetivos del Desarrollo Sostenible (ODS) de la Organización de las Naciones Unidas (ONU), son un llamado universal a la adopción de medidas para poner fin a la desigualdad económica, proteger el planeta, el cambio climático, la innovación, el consumo sostenible y la paz</w:t>
      </w:r>
      <w:r w:rsidR="00536EA5" w:rsidRPr="00C3073A">
        <w:rPr>
          <w:rStyle w:val="Refdenotaalpie"/>
          <w:rFonts w:ascii="AvantGarde Bk BT" w:eastAsia="Calibri" w:hAnsi="AvantGarde Bk BT" w:cs="Calibri"/>
          <w:sz w:val="20"/>
          <w:szCs w:val="20"/>
        </w:rPr>
        <w:footnoteReference w:id="2"/>
      </w:r>
      <w:r w:rsidRPr="00C3073A">
        <w:rPr>
          <w:rFonts w:ascii="AvantGarde Bk BT" w:eastAsia="Calibri" w:hAnsi="AvantGarde Bk BT" w:cs="Calibri"/>
          <w:sz w:val="20"/>
          <w:szCs w:val="20"/>
        </w:rPr>
        <w:t>.</w:t>
      </w:r>
    </w:p>
    <w:p w14:paraId="34A069A1" w14:textId="77777777" w:rsidR="00F233D8" w:rsidRPr="00C3073A" w:rsidRDefault="00F233D8">
      <w:pPr>
        <w:tabs>
          <w:tab w:val="left" w:pos="-720"/>
        </w:tabs>
        <w:ind w:left="720"/>
        <w:jc w:val="both"/>
        <w:rPr>
          <w:rFonts w:ascii="AvantGarde Bk BT" w:eastAsia="Calibri" w:hAnsi="AvantGarde Bk BT" w:cs="Calibri"/>
          <w:sz w:val="20"/>
          <w:szCs w:val="20"/>
        </w:rPr>
      </w:pPr>
    </w:p>
    <w:p w14:paraId="09011464" w14:textId="752EBC57"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El Plan Nacional de Desarrollo 2019-2024, en su apartado de Política Social, plantea que el gobierno de México está comprometido a impulsar el desarrollo sostenible, que en la época presente se ha evidenciado como un factor indispensable del bienestar</w:t>
      </w:r>
      <w:r w:rsidR="00536EA5" w:rsidRPr="00C3073A">
        <w:rPr>
          <w:rStyle w:val="Refdenotaalpie"/>
          <w:rFonts w:ascii="AvantGarde Bk BT" w:eastAsia="Calibri" w:hAnsi="AvantGarde Bk BT" w:cs="Calibri"/>
          <w:sz w:val="20"/>
          <w:szCs w:val="20"/>
        </w:rPr>
        <w:footnoteReference w:id="3"/>
      </w:r>
      <w:r w:rsidRPr="00C3073A">
        <w:rPr>
          <w:rFonts w:ascii="AvantGarde Bk BT" w:eastAsia="Calibri" w:hAnsi="AvantGarde Bk BT" w:cs="Calibri"/>
          <w:sz w:val="20"/>
          <w:szCs w:val="20"/>
        </w:rPr>
        <w:t>.</w:t>
      </w:r>
    </w:p>
    <w:p w14:paraId="0977FE13" w14:textId="77777777" w:rsidR="00F233D8" w:rsidRPr="00C3073A" w:rsidRDefault="00F233D8">
      <w:pPr>
        <w:tabs>
          <w:tab w:val="left" w:pos="-720"/>
        </w:tabs>
        <w:ind w:left="720"/>
        <w:jc w:val="both"/>
        <w:rPr>
          <w:rFonts w:ascii="AvantGarde Bk BT" w:eastAsia="Calibri" w:hAnsi="AvantGarde Bk BT" w:cs="Calibri"/>
          <w:sz w:val="20"/>
          <w:szCs w:val="20"/>
        </w:rPr>
      </w:pPr>
    </w:p>
    <w:p w14:paraId="5B5AC5CA" w14:textId="1DED3A8F"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El Plan Estatal de Gobernanza y Desarrollo de Jalisco 2018-2024, visión 2030, en su apartado estratégico: Objetivos, Metas y </w:t>
      </w:r>
      <w:r w:rsidR="00CD6C37" w:rsidRPr="00911103">
        <w:rPr>
          <w:rFonts w:ascii="AvantGarde Bk BT" w:eastAsia="Calibri" w:hAnsi="AvantGarde Bk BT" w:cs="Calibri"/>
          <w:sz w:val="20"/>
          <w:szCs w:val="20"/>
        </w:rPr>
        <w:t xml:space="preserve">Proyectos </w:t>
      </w:r>
      <w:r w:rsidRPr="00911103">
        <w:rPr>
          <w:rFonts w:ascii="AvantGarde Bk BT" w:eastAsia="Calibri" w:hAnsi="AvantGarde Bk BT" w:cs="Calibri"/>
          <w:sz w:val="20"/>
          <w:szCs w:val="20"/>
        </w:rPr>
        <w:t>E</w:t>
      </w:r>
      <w:r w:rsidRPr="00C3073A">
        <w:rPr>
          <w:rFonts w:ascii="AvantGarde Bk BT" w:eastAsia="Calibri" w:hAnsi="AvantGarde Bk BT" w:cs="Calibri"/>
          <w:sz w:val="20"/>
          <w:szCs w:val="20"/>
        </w:rPr>
        <w:t>stratégicos, señala como temática transversal el Cambio Climático, toda vez que de acuerdo con la Conferencia de París sobre el Clima (COP 21), celebrada en diciembre de 2015, México acordó con otros países que el cambio climático es un problema común de la humanidad que representa una amenaza apremiante y con efectos potencialmente irreversibles para las sociedades humanas y el planeta, por lo que es indispensable la actuación inmediata</w:t>
      </w:r>
      <w:r w:rsidR="00BF0DB3" w:rsidRPr="00C3073A">
        <w:rPr>
          <w:rStyle w:val="Refdenotaalpie"/>
          <w:rFonts w:ascii="AvantGarde Bk BT" w:eastAsia="Calibri" w:hAnsi="AvantGarde Bk BT" w:cs="Calibri"/>
          <w:sz w:val="20"/>
          <w:szCs w:val="20"/>
        </w:rPr>
        <w:footnoteReference w:id="4"/>
      </w:r>
      <w:r w:rsidRPr="00C3073A">
        <w:rPr>
          <w:rFonts w:ascii="AvantGarde Bk BT" w:eastAsia="Calibri" w:hAnsi="AvantGarde Bk BT" w:cs="Calibri"/>
          <w:sz w:val="20"/>
          <w:szCs w:val="20"/>
        </w:rPr>
        <w:t>.</w:t>
      </w:r>
    </w:p>
    <w:p w14:paraId="4462BAA3" w14:textId="77777777" w:rsidR="00F233D8" w:rsidRPr="00C3073A" w:rsidRDefault="00F233D8">
      <w:pPr>
        <w:tabs>
          <w:tab w:val="left" w:pos="-720"/>
        </w:tabs>
        <w:ind w:left="720"/>
        <w:jc w:val="both"/>
        <w:rPr>
          <w:rFonts w:ascii="AvantGarde Bk BT" w:eastAsia="Calibri" w:hAnsi="AvantGarde Bk BT" w:cs="Calibri"/>
          <w:sz w:val="20"/>
          <w:szCs w:val="20"/>
        </w:rPr>
      </w:pPr>
    </w:p>
    <w:p w14:paraId="1A9EDA68" w14:textId="77777777"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Que los problemas hidrometeorológicos consecuencia del cambio climático y otros fenómenos perturbadores geológicos, como sismos y deslaves, crean la necesidad de estudiar la vulnerabilidad a la que se enfrentan las ciudades, así como el desarrollo de alternativas para la exploración y explotación de los recursos naturales de manera sostenible.</w:t>
      </w:r>
    </w:p>
    <w:p w14:paraId="7089BC60" w14:textId="77777777" w:rsidR="008614C9" w:rsidRPr="00C3073A" w:rsidRDefault="008614C9">
      <w:pPr>
        <w:tabs>
          <w:tab w:val="left" w:pos="-720"/>
        </w:tabs>
        <w:ind w:left="720"/>
        <w:jc w:val="both"/>
        <w:rPr>
          <w:rFonts w:ascii="AvantGarde Bk BT" w:eastAsia="Calibri" w:hAnsi="AvantGarde Bk BT" w:cs="Calibri"/>
          <w:sz w:val="20"/>
          <w:szCs w:val="20"/>
        </w:rPr>
      </w:pPr>
    </w:p>
    <w:p w14:paraId="7B31C0E5" w14:textId="4F512632"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el estado de Jalisco está situado </w:t>
      </w:r>
      <w:r w:rsidR="00C3073A" w:rsidRPr="00C3073A">
        <w:rPr>
          <w:rFonts w:ascii="AvantGarde Bk BT" w:eastAsia="Calibri" w:hAnsi="AvantGarde Bk BT" w:cs="Calibri"/>
          <w:sz w:val="20"/>
          <w:szCs w:val="20"/>
        </w:rPr>
        <w:t>geográficamente</w:t>
      </w:r>
      <w:r w:rsidRPr="00C3073A">
        <w:rPr>
          <w:rFonts w:ascii="AvantGarde Bk BT" w:eastAsia="Calibri" w:hAnsi="AvantGarde Bk BT" w:cs="Calibri"/>
          <w:sz w:val="20"/>
          <w:szCs w:val="20"/>
        </w:rPr>
        <w:t xml:space="preserve"> en el occidente del </w:t>
      </w:r>
      <w:r w:rsidR="00ED4FAF" w:rsidRPr="00C3073A">
        <w:rPr>
          <w:rFonts w:ascii="AvantGarde Bk BT" w:eastAsia="Calibri" w:hAnsi="AvantGarde Bk BT" w:cs="Calibri"/>
          <w:sz w:val="20"/>
          <w:szCs w:val="20"/>
        </w:rPr>
        <w:t>país</w:t>
      </w:r>
      <w:r w:rsidRPr="00C3073A">
        <w:rPr>
          <w:rFonts w:ascii="AvantGarde Bk BT" w:eastAsia="Calibri" w:hAnsi="AvantGarde Bk BT" w:cs="Calibri"/>
          <w:sz w:val="20"/>
          <w:szCs w:val="20"/>
        </w:rPr>
        <w:t xml:space="preserve">, en la provincia </w:t>
      </w:r>
      <w:r w:rsidR="00C3073A" w:rsidRPr="00C3073A">
        <w:rPr>
          <w:rFonts w:ascii="AvantGarde Bk BT" w:eastAsia="Calibri" w:hAnsi="AvantGarde Bk BT" w:cs="Calibri"/>
          <w:sz w:val="20"/>
          <w:szCs w:val="20"/>
        </w:rPr>
        <w:t>fisiográfica</w:t>
      </w:r>
      <w:r w:rsidRPr="00C3073A">
        <w:rPr>
          <w:rFonts w:ascii="AvantGarde Bk BT" w:eastAsia="Calibri" w:hAnsi="AvantGarde Bk BT" w:cs="Calibri"/>
          <w:sz w:val="20"/>
          <w:szCs w:val="20"/>
        </w:rPr>
        <w:t xml:space="preserve"> del Eje </w:t>
      </w:r>
      <w:r w:rsidR="00C3073A" w:rsidRPr="00C3073A">
        <w:rPr>
          <w:rFonts w:ascii="AvantGarde Bk BT" w:eastAsia="Calibri" w:hAnsi="AvantGarde Bk BT" w:cs="Calibri"/>
          <w:sz w:val="20"/>
          <w:szCs w:val="20"/>
        </w:rPr>
        <w:t>Neovolcánico</w:t>
      </w:r>
      <w:r w:rsidRPr="00C3073A">
        <w:rPr>
          <w:rFonts w:ascii="AvantGarde Bk BT" w:eastAsia="Calibri" w:hAnsi="AvantGarde Bk BT" w:cs="Calibri"/>
          <w:sz w:val="20"/>
          <w:szCs w:val="20"/>
        </w:rPr>
        <w:t xml:space="preserve">, asentado en suelo de volcanes y expuesto a riesgos </w:t>
      </w:r>
      <w:r w:rsidR="00C3073A" w:rsidRPr="00C3073A">
        <w:rPr>
          <w:rFonts w:ascii="AvantGarde Bk BT" w:eastAsia="Calibri" w:hAnsi="AvantGarde Bk BT" w:cs="Calibri"/>
          <w:sz w:val="20"/>
          <w:szCs w:val="20"/>
        </w:rPr>
        <w:t>geológicos</w:t>
      </w:r>
      <w:r w:rsidRPr="00C3073A">
        <w:rPr>
          <w:rFonts w:ascii="AvantGarde Bk BT" w:eastAsia="Calibri" w:hAnsi="AvantGarde Bk BT" w:cs="Calibri"/>
          <w:sz w:val="20"/>
          <w:szCs w:val="20"/>
        </w:rPr>
        <w:t xml:space="preserve"> como sismos, terremotos, actividad </w:t>
      </w:r>
      <w:r w:rsidR="00C3073A" w:rsidRPr="00C3073A">
        <w:rPr>
          <w:rFonts w:ascii="AvantGarde Bk BT" w:eastAsia="Calibri" w:hAnsi="AvantGarde Bk BT" w:cs="Calibri"/>
          <w:sz w:val="20"/>
          <w:szCs w:val="20"/>
        </w:rPr>
        <w:t>volcánica</w:t>
      </w:r>
      <w:r w:rsidRPr="00C3073A">
        <w:rPr>
          <w:rFonts w:ascii="AvantGarde Bk BT" w:eastAsia="Calibri" w:hAnsi="AvantGarde Bk BT" w:cs="Calibri"/>
          <w:sz w:val="20"/>
          <w:szCs w:val="20"/>
        </w:rPr>
        <w:t xml:space="preserve">, grietas, fallas, tormentas, hundimientos y tsunamis, que </w:t>
      </w:r>
      <w:r w:rsidRPr="00C3073A">
        <w:rPr>
          <w:rFonts w:ascii="AvantGarde Bk BT" w:eastAsia="Calibri" w:hAnsi="AvantGarde Bk BT" w:cs="Calibri"/>
          <w:sz w:val="20"/>
          <w:szCs w:val="20"/>
        </w:rPr>
        <w:lastRenderedPageBreak/>
        <w:t xml:space="preserve">causan desastres naturales dejando </w:t>
      </w:r>
      <w:r w:rsidR="00C3073A" w:rsidRPr="00C3073A">
        <w:rPr>
          <w:rFonts w:ascii="AvantGarde Bk BT" w:eastAsia="Calibri" w:hAnsi="AvantGarde Bk BT" w:cs="Calibri"/>
          <w:sz w:val="20"/>
          <w:szCs w:val="20"/>
        </w:rPr>
        <w:t>pérdidas</w:t>
      </w:r>
      <w:r w:rsidRPr="00C3073A">
        <w:rPr>
          <w:rFonts w:ascii="AvantGarde Bk BT" w:eastAsia="Calibri" w:hAnsi="AvantGarde Bk BT" w:cs="Calibri"/>
          <w:sz w:val="20"/>
          <w:szCs w:val="20"/>
        </w:rPr>
        <w:t xml:space="preserve"> humanas, materiales y </w:t>
      </w:r>
      <w:r w:rsidR="00C3073A" w:rsidRPr="00C3073A">
        <w:rPr>
          <w:rFonts w:ascii="AvantGarde Bk BT" w:eastAsia="Calibri" w:hAnsi="AvantGarde Bk BT" w:cs="Calibri"/>
          <w:sz w:val="20"/>
          <w:szCs w:val="20"/>
        </w:rPr>
        <w:t>económicas</w:t>
      </w:r>
      <w:r w:rsidR="00431504">
        <w:rPr>
          <w:rStyle w:val="Refdenotaalpie"/>
          <w:rFonts w:ascii="AvantGarde Bk BT" w:eastAsia="Calibri" w:hAnsi="AvantGarde Bk BT" w:cs="Calibri"/>
          <w:sz w:val="20"/>
          <w:szCs w:val="20"/>
        </w:rPr>
        <w:footnoteReference w:id="5"/>
      </w:r>
      <w:r w:rsidRPr="00C3073A">
        <w:rPr>
          <w:rFonts w:ascii="AvantGarde Bk BT" w:eastAsia="Calibri" w:hAnsi="AvantGarde Bk BT" w:cs="Calibri"/>
          <w:sz w:val="20"/>
          <w:szCs w:val="20"/>
        </w:rPr>
        <w:t xml:space="preserve">. La actividad </w:t>
      </w:r>
      <w:r w:rsidR="00ED4FAF" w:rsidRPr="00C3073A">
        <w:rPr>
          <w:rFonts w:ascii="AvantGarde Bk BT" w:eastAsia="Calibri" w:hAnsi="AvantGarde Bk BT" w:cs="Calibri"/>
          <w:sz w:val="20"/>
          <w:szCs w:val="20"/>
        </w:rPr>
        <w:t>sísmica</w:t>
      </w:r>
      <w:r w:rsidRPr="00C3073A">
        <w:rPr>
          <w:rFonts w:ascii="AvantGarde Bk BT" w:eastAsia="Calibri" w:hAnsi="AvantGarde Bk BT" w:cs="Calibri"/>
          <w:sz w:val="20"/>
          <w:szCs w:val="20"/>
        </w:rPr>
        <w:t xml:space="preserve"> es uno de los fenómenos que afectan a nuestro estado causando grandes </w:t>
      </w:r>
      <w:r w:rsidR="00ED4FAF" w:rsidRPr="00C3073A">
        <w:rPr>
          <w:rFonts w:ascii="AvantGarde Bk BT" w:eastAsia="Calibri" w:hAnsi="AvantGarde Bk BT" w:cs="Calibri"/>
          <w:sz w:val="20"/>
          <w:szCs w:val="20"/>
        </w:rPr>
        <w:t>daños</w:t>
      </w:r>
      <w:r w:rsidRPr="00C3073A">
        <w:rPr>
          <w:rFonts w:ascii="AvantGarde Bk BT" w:eastAsia="Calibri" w:hAnsi="AvantGarde Bk BT" w:cs="Calibri"/>
          <w:sz w:val="20"/>
          <w:szCs w:val="20"/>
        </w:rPr>
        <w:t xml:space="preserve">, por lo que, es importante realizar un monitoreo sísmico para recopilar información útil para tomar medidas e implementar estrategias de acción oportuna y formar una cultura de </w:t>
      </w:r>
      <w:r w:rsidR="00ED4FAF" w:rsidRPr="00C3073A">
        <w:rPr>
          <w:rFonts w:ascii="AvantGarde Bk BT" w:eastAsia="Calibri" w:hAnsi="AvantGarde Bk BT" w:cs="Calibri"/>
          <w:sz w:val="20"/>
          <w:szCs w:val="20"/>
        </w:rPr>
        <w:t>prevención</w:t>
      </w:r>
      <w:r w:rsidRPr="00C3073A">
        <w:rPr>
          <w:rFonts w:ascii="AvantGarde Bk BT" w:eastAsia="Calibri" w:hAnsi="AvantGarde Bk BT" w:cs="Calibri"/>
          <w:sz w:val="20"/>
          <w:szCs w:val="20"/>
        </w:rPr>
        <w:t xml:space="preserve">. La naturaleza de nuestro estado, la presencia de fallas </w:t>
      </w:r>
      <w:r w:rsidR="00C3073A" w:rsidRPr="00C3073A">
        <w:rPr>
          <w:rFonts w:ascii="AvantGarde Bk BT" w:eastAsia="Calibri" w:hAnsi="AvantGarde Bk BT" w:cs="Calibri"/>
          <w:sz w:val="20"/>
          <w:szCs w:val="20"/>
        </w:rPr>
        <w:t>geológicas</w:t>
      </w:r>
      <w:r w:rsidRPr="00C3073A">
        <w:rPr>
          <w:rFonts w:ascii="AvantGarde Bk BT" w:eastAsia="Calibri" w:hAnsi="AvantGarde Bk BT" w:cs="Calibri"/>
          <w:sz w:val="20"/>
          <w:szCs w:val="20"/>
        </w:rPr>
        <w:t xml:space="preserve"> activas y la </w:t>
      </w:r>
      <w:r w:rsidR="00C3073A" w:rsidRPr="00C3073A">
        <w:rPr>
          <w:rFonts w:ascii="AvantGarde Bk BT" w:eastAsia="Calibri" w:hAnsi="AvantGarde Bk BT" w:cs="Calibri"/>
          <w:sz w:val="20"/>
          <w:szCs w:val="20"/>
        </w:rPr>
        <w:t>acción</w:t>
      </w:r>
      <w:r w:rsidRPr="00C3073A">
        <w:rPr>
          <w:rFonts w:ascii="AvantGarde Bk BT" w:eastAsia="Calibri" w:hAnsi="AvantGarde Bk BT" w:cs="Calibri"/>
          <w:sz w:val="20"/>
          <w:szCs w:val="20"/>
        </w:rPr>
        <w:t xml:space="preserve"> de las placas </w:t>
      </w:r>
      <w:r w:rsidR="00C3073A" w:rsidRPr="00C3073A">
        <w:rPr>
          <w:rFonts w:ascii="AvantGarde Bk BT" w:eastAsia="Calibri" w:hAnsi="AvantGarde Bk BT" w:cs="Calibri"/>
          <w:sz w:val="20"/>
          <w:szCs w:val="20"/>
        </w:rPr>
        <w:t>tectónicas</w:t>
      </w:r>
      <w:r w:rsidRPr="00C3073A">
        <w:rPr>
          <w:rFonts w:ascii="AvantGarde Bk BT" w:eastAsia="Calibri" w:hAnsi="AvantGarde Bk BT" w:cs="Calibri"/>
          <w:sz w:val="20"/>
          <w:szCs w:val="20"/>
        </w:rPr>
        <w:t xml:space="preserve"> son factores siempre presentes, y a estos elementos se adicionan </w:t>
      </w:r>
      <w:r w:rsidR="00ED4FAF" w:rsidRPr="00C3073A">
        <w:rPr>
          <w:rFonts w:ascii="AvantGarde Bk BT" w:eastAsia="Calibri" w:hAnsi="AvantGarde Bk BT" w:cs="Calibri"/>
          <w:sz w:val="20"/>
          <w:szCs w:val="20"/>
        </w:rPr>
        <w:t>características</w:t>
      </w:r>
      <w:r w:rsidRPr="00C3073A">
        <w:rPr>
          <w:rFonts w:ascii="AvantGarde Bk BT" w:eastAsia="Calibri" w:hAnsi="AvantGarde Bk BT" w:cs="Calibri"/>
          <w:sz w:val="20"/>
          <w:szCs w:val="20"/>
        </w:rPr>
        <w:t xml:space="preserve"> adversas del subsuelo y gran densidad poblacional, que propician riesgo sísmico</w:t>
      </w:r>
      <w:r w:rsidR="00A45441">
        <w:rPr>
          <w:rStyle w:val="Refdenotaalpie"/>
          <w:rFonts w:ascii="AvantGarde Bk BT" w:eastAsia="Calibri" w:hAnsi="AvantGarde Bk BT" w:cs="Calibri"/>
          <w:sz w:val="20"/>
          <w:szCs w:val="20"/>
        </w:rPr>
        <w:footnoteReference w:id="6"/>
      </w:r>
      <w:r w:rsidRPr="00C3073A">
        <w:rPr>
          <w:rFonts w:ascii="AvantGarde Bk BT" w:eastAsia="Calibri" w:hAnsi="AvantGarde Bk BT" w:cs="Calibri"/>
          <w:sz w:val="20"/>
          <w:szCs w:val="20"/>
        </w:rPr>
        <w:t xml:space="preserve">. </w:t>
      </w:r>
    </w:p>
    <w:p w14:paraId="3EC20C86" w14:textId="77777777" w:rsidR="00F233D8" w:rsidRPr="00911103" w:rsidRDefault="00F233D8">
      <w:pPr>
        <w:tabs>
          <w:tab w:val="left" w:pos="-720"/>
        </w:tabs>
        <w:ind w:left="720"/>
        <w:jc w:val="both"/>
        <w:rPr>
          <w:rFonts w:ascii="AvantGarde Bk BT" w:eastAsia="Calibri" w:hAnsi="AvantGarde Bk BT" w:cs="Calibri"/>
          <w:sz w:val="20"/>
          <w:szCs w:val="20"/>
        </w:rPr>
      </w:pPr>
    </w:p>
    <w:p w14:paraId="356749EC" w14:textId="0024BBAE" w:rsidR="00F233D8" w:rsidRPr="00911103" w:rsidRDefault="000F241E">
      <w:pPr>
        <w:numPr>
          <w:ilvl w:val="0"/>
          <w:numId w:val="2"/>
        </w:numPr>
        <w:tabs>
          <w:tab w:val="left" w:pos="-720"/>
        </w:tabs>
        <w:jc w:val="both"/>
        <w:rPr>
          <w:rFonts w:ascii="AvantGarde Bk BT" w:eastAsia="Calibri" w:hAnsi="AvantGarde Bk BT" w:cs="Calibri"/>
          <w:sz w:val="20"/>
          <w:szCs w:val="20"/>
        </w:rPr>
      </w:pPr>
      <w:r w:rsidRPr="00911103">
        <w:rPr>
          <w:rFonts w:ascii="AvantGarde Bk BT" w:eastAsia="Calibri" w:hAnsi="AvantGarde Bk BT" w:cs="Calibri"/>
          <w:sz w:val="20"/>
          <w:szCs w:val="20"/>
        </w:rPr>
        <w:t>De acuerdo con la SEMARNAT (2010)</w:t>
      </w:r>
      <w:r w:rsidRPr="00911103">
        <w:rPr>
          <w:rFonts w:ascii="AvantGarde Bk BT" w:eastAsia="Calibri" w:hAnsi="AvantGarde Bk BT" w:cs="Calibri"/>
          <w:sz w:val="20"/>
          <w:szCs w:val="20"/>
          <w:vertAlign w:val="superscript"/>
        </w:rPr>
        <w:footnoteReference w:id="7"/>
      </w:r>
      <w:r w:rsidR="00A45441" w:rsidRPr="00911103">
        <w:rPr>
          <w:rFonts w:ascii="AvantGarde Bk BT" w:eastAsia="Calibri" w:hAnsi="AvantGarde Bk BT" w:cs="Calibri"/>
          <w:sz w:val="20"/>
          <w:szCs w:val="20"/>
        </w:rPr>
        <w:t>,</w:t>
      </w:r>
      <w:r w:rsidRPr="00911103">
        <w:rPr>
          <w:rFonts w:ascii="AvantGarde Bk BT" w:eastAsia="Calibri" w:hAnsi="AvantGarde Bk BT" w:cs="Calibri"/>
          <w:sz w:val="20"/>
          <w:szCs w:val="20"/>
        </w:rPr>
        <w:t xml:space="preserve"> el acelerado crecimiento poblacional en el estado de Jalisco, ha influido en el incremento de las manchas urbanas, lo que ha generado en las últimas décadas una constante preocupación por el medio ambiente. El impacto ambiental inmediato de los asentamientos urbanos deriva del cambio de uso del suelo, además de los procesos locales de contaminación. De acuerdo con Hirales (2016)</w:t>
      </w:r>
      <w:r w:rsidRPr="00911103">
        <w:rPr>
          <w:rFonts w:ascii="AvantGarde Bk BT" w:eastAsia="Calibri" w:hAnsi="AvantGarde Bk BT" w:cs="Calibri"/>
          <w:sz w:val="20"/>
          <w:szCs w:val="20"/>
          <w:vertAlign w:val="superscript"/>
        </w:rPr>
        <w:footnoteReference w:id="8"/>
      </w:r>
      <w:r w:rsidRPr="00911103">
        <w:rPr>
          <w:rFonts w:ascii="AvantGarde Bk BT" w:eastAsia="Calibri" w:hAnsi="AvantGarde Bk BT" w:cs="Calibri"/>
          <w:sz w:val="20"/>
          <w:szCs w:val="20"/>
        </w:rPr>
        <w:t xml:space="preserve"> el crecimiento de las áreas urbanas en el estado no ha estado vinculado a un adecuado análisis del medio geológico y conocimiento de los principales factores que controlan las condiciones de riesgo y, en consecuencia, hay un uso de suelo inadecuado, desconocimiento del medio geológico de la mancha urbana </w:t>
      </w:r>
      <w:r w:rsidR="00F40494" w:rsidRPr="00911103">
        <w:rPr>
          <w:rFonts w:ascii="AvantGarde Bk BT" w:eastAsia="Calibri" w:hAnsi="AvantGarde Bk BT" w:cs="Calibri"/>
          <w:sz w:val="20"/>
          <w:szCs w:val="20"/>
        </w:rPr>
        <w:t>y,</w:t>
      </w:r>
      <w:r w:rsidRPr="00911103">
        <w:rPr>
          <w:rFonts w:ascii="AvantGarde Bk BT" w:eastAsia="Calibri" w:hAnsi="AvantGarde Bk BT" w:cs="Calibri"/>
          <w:sz w:val="20"/>
          <w:szCs w:val="20"/>
        </w:rPr>
        <w:t xml:space="preserve"> por ende, crecimiento urbano-poblacional desordenado y en muchos casos, en zonas de alto riesgo.</w:t>
      </w:r>
    </w:p>
    <w:p w14:paraId="568BA306" w14:textId="77777777" w:rsidR="00F233D8" w:rsidRPr="00911103" w:rsidRDefault="00F233D8">
      <w:pPr>
        <w:tabs>
          <w:tab w:val="left" w:pos="-720"/>
        </w:tabs>
        <w:ind w:left="720"/>
        <w:jc w:val="both"/>
        <w:rPr>
          <w:rFonts w:ascii="AvantGarde Bk BT" w:eastAsia="Calibri" w:hAnsi="AvantGarde Bk BT" w:cs="Calibri"/>
          <w:sz w:val="20"/>
          <w:szCs w:val="20"/>
        </w:rPr>
      </w:pPr>
    </w:p>
    <w:p w14:paraId="45F9F12D" w14:textId="7ECE140D"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Algunos de los temas transversales que afectan a la población, son la falta de monitoreo de la actividad sísmica para reducir y prevenir los efectos ocasionados por sismos o cualquier otro fenómeno natural, así como para la atención de las emergencias y la reconstrucción después de los desastres. Además del estudio y exploración del agua, la energía y, en general, de los recursos geológicos, el cuidado del medio ambiente, el impacto ambiental de la extracción de materiales y la minería, y la mitigación de daños en los ecosistemas.</w:t>
      </w:r>
    </w:p>
    <w:p w14:paraId="20A61694" w14:textId="77777777" w:rsidR="00F233D8" w:rsidRPr="00C3073A" w:rsidRDefault="00F233D8">
      <w:pPr>
        <w:tabs>
          <w:tab w:val="left" w:pos="-720"/>
        </w:tabs>
        <w:ind w:left="720"/>
        <w:jc w:val="both"/>
        <w:rPr>
          <w:rFonts w:ascii="AvantGarde Bk BT" w:eastAsia="Calibri" w:hAnsi="AvantGarde Bk BT" w:cs="Calibri"/>
          <w:sz w:val="20"/>
          <w:szCs w:val="20"/>
        </w:rPr>
      </w:pPr>
    </w:p>
    <w:p w14:paraId="1EBCED55" w14:textId="77777777"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La Universidad de Guadalajara es un agente significativo en la política de desarrollo social de la región y colabora con gobiernos y la sociedad civil en la resolución de los problemas científicos, tecnológicos y sociales con un enfoque sostenible. Asimismo, realiza investigación interdisciplinaria, colaborativa y de frontera a partir de una priorización de líneas de generación y aplicación del conocimiento de carácter institucional, enfocadas en el desarrollo del conocimiento en diversos campos.</w:t>
      </w:r>
    </w:p>
    <w:p w14:paraId="50E986E2" w14:textId="40EB60CA" w:rsidR="008614C9" w:rsidRPr="00C3073A" w:rsidRDefault="008614C9">
      <w:pPr>
        <w:rPr>
          <w:rFonts w:ascii="AvantGarde Bk BT" w:eastAsia="Calibri" w:hAnsi="AvantGarde Bk BT" w:cs="Calibri"/>
          <w:sz w:val="20"/>
          <w:szCs w:val="20"/>
        </w:rPr>
      </w:pPr>
      <w:r w:rsidRPr="00C3073A">
        <w:rPr>
          <w:rFonts w:ascii="AvantGarde Bk BT" w:eastAsia="Calibri" w:hAnsi="AvantGarde Bk BT" w:cs="Calibri"/>
          <w:sz w:val="20"/>
          <w:szCs w:val="20"/>
        </w:rPr>
        <w:br w:type="page"/>
      </w:r>
    </w:p>
    <w:p w14:paraId="20ED0B70" w14:textId="24FB2BA5" w:rsidR="00F233D8" w:rsidRPr="00C3073A" w:rsidRDefault="00F233D8">
      <w:pPr>
        <w:tabs>
          <w:tab w:val="left" w:pos="-720"/>
        </w:tabs>
        <w:ind w:left="720"/>
        <w:jc w:val="both"/>
        <w:rPr>
          <w:rFonts w:ascii="AvantGarde Bk BT" w:eastAsia="Calibri" w:hAnsi="AvantGarde Bk BT" w:cs="Calibri"/>
          <w:sz w:val="20"/>
          <w:szCs w:val="20"/>
        </w:rPr>
      </w:pPr>
    </w:p>
    <w:p w14:paraId="52C6296A" w14:textId="77777777" w:rsidR="00203B21" w:rsidRPr="00C3073A" w:rsidRDefault="00203B21">
      <w:pPr>
        <w:tabs>
          <w:tab w:val="left" w:pos="-720"/>
        </w:tabs>
        <w:ind w:left="720"/>
        <w:jc w:val="both"/>
        <w:rPr>
          <w:rFonts w:ascii="AvantGarde Bk BT" w:eastAsia="Calibri" w:hAnsi="AvantGarde Bk BT" w:cs="Calibri"/>
          <w:sz w:val="20"/>
          <w:szCs w:val="20"/>
        </w:rPr>
      </w:pPr>
    </w:p>
    <w:p w14:paraId="29E85E00" w14:textId="7BA8AA75"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En el Plan de Desarrollo Institucional </w:t>
      </w:r>
      <w:r w:rsidR="00A567AF" w:rsidRPr="00C3073A">
        <w:rPr>
          <w:rFonts w:ascii="AvantGarde Bk BT" w:eastAsia="Calibri" w:hAnsi="AvantGarde Bk BT" w:cs="Calibri"/>
          <w:sz w:val="20"/>
          <w:szCs w:val="20"/>
        </w:rPr>
        <w:t xml:space="preserve">2019-2025 visión 2030 </w:t>
      </w:r>
      <w:r w:rsidRPr="00C3073A">
        <w:rPr>
          <w:rFonts w:ascii="AvantGarde Bk BT" w:eastAsia="Calibri" w:hAnsi="AvantGarde Bk BT" w:cs="Calibri"/>
          <w:sz w:val="20"/>
          <w:szCs w:val="20"/>
        </w:rPr>
        <w:t xml:space="preserve">de la Universidad de Guadalajara el propósito sustantivo de Investigación y Transferencia Tecnológica y del Conocimiento, busca incrementar la participación de la Universidad en la resolución de problemas sociales a través de proyectos de </w:t>
      </w:r>
      <w:r w:rsidR="00A567AF" w:rsidRPr="00C3073A">
        <w:rPr>
          <w:rFonts w:ascii="AvantGarde Bk BT" w:eastAsia="Calibri" w:hAnsi="AvantGarde Bk BT" w:cs="Calibri"/>
          <w:sz w:val="20"/>
          <w:szCs w:val="20"/>
        </w:rPr>
        <w:t xml:space="preserve">investigación básica y aplicada, </w:t>
      </w:r>
      <w:r w:rsidRPr="00C3073A">
        <w:rPr>
          <w:rFonts w:ascii="AvantGarde Bk BT" w:eastAsia="Calibri" w:hAnsi="AvantGarde Bk BT" w:cs="Calibri"/>
          <w:sz w:val="20"/>
          <w:szCs w:val="20"/>
        </w:rPr>
        <w:t>procesos de transferencia tecnológica y del conocimiento, contempla, entre otras estrategias, formar recursos humanos de alto nivel para fortalecer la investigación en temas estratégicos; incrementar la inserción de estudiantes en proyectos de investigación y extensión; e incrementar los proyectos de investigación cuyo fin último sea la creación de soluciones de alto valor agregado y diversificar los incentivos para que los universitarios puedan desarrollarse en el ámbito de la investigación</w:t>
      </w:r>
      <w:r w:rsidR="002740B1">
        <w:rPr>
          <w:rStyle w:val="Refdenotaalpie"/>
          <w:rFonts w:ascii="AvantGarde Bk BT" w:eastAsia="Calibri" w:hAnsi="AvantGarde Bk BT" w:cs="Calibri"/>
          <w:sz w:val="20"/>
          <w:szCs w:val="20"/>
        </w:rPr>
        <w:footnoteReference w:id="9"/>
      </w:r>
      <w:r w:rsidRPr="00C3073A">
        <w:rPr>
          <w:rFonts w:ascii="AvantGarde Bk BT" w:eastAsia="Calibri" w:hAnsi="AvantGarde Bk BT" w:cs="Calibri"/>
          <w:sz w:val="20"/>
          <w:szCs w:val="20"/>
        </w:rPr>
        <w:t>.</w:t>
      </w:r>
    </w:p>
    <w:p w14:paraId="526AEDEE" w14:textId="77777777" w:rsidR="00F233D8" w:rsidRPr="00C3073A" w:rsidRDefault="00F233D8">
      <w:pPr>
        <w:tabs>
          <w:tab w:val="left" w:pos="-720"/>
        </w:tabs>
        <w:ind w:left="720"/>
        <w:jc w:val="both"/>
        <w:rPr>
          <w:rFonts w:ascii="AvantGarde Bk BT" w:eastAsia="Calibri" w:hAnsi="AvantGarde Bk BT" w:cs="Calibri"/>
          <w:sz w:val="20"/>
          <w:szCs w:val="20"/>
        </w:rPr>
      </w:pPr>
    </w:p>
    <w:p w14:paraId="6B36ABAF" w14:textId="77777777"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En virtud de la diversidad geográfica del estado de Jalisco y apoyándose en la Red Universitaria, la Universidad de Guadalajara a través de sus laboratorios, centros e institutos de investigación; su personal dedicado a la investigación; y programas de posgrado, cuenta con la capacidad de estudiar, diagnosticar y proponer soluciones a los problemas y necesidades de la población.</w:t>
      </w:r>
    </w:p>
    <w:p w14:paraId="2B654BD1" w14:textId="77777777" w:rsidR="00F233D8" w:rsidRPr="00C3073A" w:rsidRDefault="00F233D8">
      <w:pPr>
        <w:tabs>
          <w:tab w:val="left" w:pos="-720"/>
        </w:tabs>
        <w:jc w:val="both"/>
        <w:rPr>
          <w:rFonts w:ascii="AvantGarde Bk BT" w:eastAsia="Calibri" w:hAnsi="AvantGarde Bk BT" w:cs="Calibri"/>
          <w:sz w:val="20"/>
          <w:szCs w:val="20"/>
        </w:rPr>
      </w:pPr>
    </w:p>
    <w:p w14:paraId="681A527C" w14:textId="2E92D1F3" w:rsidR="00F233D8" w:rsidRPr="00C3073A" w:rsidRDefault="000F241E" w:rsidP="00361BF5">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entre los Centros </w:t>
      </w:r>
      <w:r w:rsidRPr="00911103">
        <w:rPr>
          <w:rFonts w:ascii="AvantGarde Bk BT" w:eastAsia="Calibri" w:hAnsi="AvantGarde Bk BT" w:cs="Calibri"/>
          <w:sz w:val="20"/>
          <w:szCs w:val="20"/>
        </w:rPr>
        <w:t xml:space="preserve">de Investigación con los que cuenta la Universidad de Guadalajara se encuentra el Centro de Sismología y </w:t>
      </w:r>
      <w:r w:rsidR="00521A53" w:rsidRPr="00911103">
        <w:rPr>
          <w:rFonts w:ascii="AvantGarde Bk BT" w:eastAsia="Calibri" w:hAnsi="AvantGarde Bk BT" w:cs="Calibri"/>
          <w:sz w:val="20"/>
          <w:szCs w:val="20"/>
        </w:rPr>
        <w:t xml:space="preserve">Vulcanología </w:t>
      </w:r>
      <w:r w:rsidRPr="00911103">
        <w:rPr>
          <w:rFonts w:ascii="AvantGarde Bk BT" w:eastAsia="Calibri" w:hAnsi="AvantGarde Bk BT" w:cs="Calibri"/>
          <w:sz w:val="20"/>
          <w:szCs w:val="20"/>
        </w:rPr>
        <w:t>de Occidente (SisV</w:t>
      </w:r>
      <w:r w:rsidR="007A3C98" w:rsidRPr="00911103">
        <w:rPr>
          <w:rFonts w:ascii="AvantGarde Bk BT" w:eastAsia="Calibri" w:hAnsi="AvantGarde Bk BT" w:cs="Calibri"/>
          <w:sz w:val="20"/>
          <w:szCs w:val="20"/>
        </w:rPr>
        <w:t>o</w:t>
      </w:r>
      <w:r w:rsidRPr="00911103">
        <w:rPr>
          <w:rFonts w:ascii="AvantGarde Bk BT" w:eastAsia="Calibri" w:hAnsi="AvantGarde Bk BT" w:cs="Calibri"/>
          <w:sz w:val="20"/>
          <w:szCs w:val="20"/>
        </w:rPr>
        <w:t xml:space="preserve">c), </w:t>
      </w:r>
      <w:r w:rsidR="00521A53" w:rsidRPr="00911103">
        <w:rPr>
          <w:rFonts w:ascii="AvantGarde Bk BT" w:eastAsia="Calibri" w:hAnsi="AvantGarde Bk BT" w:cs="Calibri"/>
          <w:sz w:val="20"/>
          <w:szCs w:val="20"/>
        </w:rPr>
        <w:t xml:space="preserve">creado </w:t>
      </w:r>
      <w:r w:rsidRPr="00911103">
        <w:rPr>
          <w:rFonts w:ascii="AvantGarde Bk BT" w:eastAsia="Calibri" w:hAnsi="AvantGarde Bk BT" w:cs="Calibri"/>
          <w:sz w:val="20"/>
          <w:szCs w:val="20"/>
        </w:rPr>
        <w:t>mediante dictamen No. I/99/889</w:t>
      </w:r>
      <w:r w:rsidR="002740B1" w:rsidRPr="00911103">
        <w:rPr>
          <w:rFonts w:ascii="AvantGarde Bk BT" w:eastAsia="Calibri" w:hAnsi="AvantGarde Bk BT" w:cs="Calibri"/>
          <w:sz w:val="20"/>
          <w:szCs w:val="20"/>
        </w:rPr>
        <w:t>,</w:t>
      </w:r>
      <w:r w:rsidRPr="00911103">
        <w:rPr>
          <w:rFonts w:ascii="AvantGarde Bk BT" w:eastAsia="Calibri" w:hAnsi="AvantGarde Bk BT" w:cs="Calibri"/>
          <w:sz w:val="20"/>
          <w:szCs w:val="20"/>
        </w:rPr>
        <w:t xml:space="preserve"> </w:t>
      </w:r>
      <w:r w:rsidR="002740B1" w:rsidRPr="00911103">
        <w:rPr>
          <w:rFonts w:ascii="AvantGarde Bk BT" w:eastAsia="Calibri" w:hAnsi="AvantGarde Bk BT" w:cs="Calibri"/>
          <w:sz w:val="20"/>
          <w:szCs w:val="20"/>
        </w:rPr>
        <w:t>aprobado</w:t>
      </w:r>
      <w:r w:rsidR="00521A53" w:rsidRPr="00911103">
        <w:rPr>
          <w:rFonts w:ascii="AvantGarde Bk BT" w:eastAsia="Calibri" w:hAnsi="AvantGarde Bk BT" w:cs="Calibri"/>
          <w:sz w:val="20"/>
          <w:szCs w:val="20"/>
        </w:rPr>
        <w:t xml:space="preserve"> el 09 de octubre de 1999 por el H.</w:t>
      </w:r>
      <w:r w:rsidR="002740B1" w:rsidRPr="00911103">
        <w:rPr>
          <w:rFonts w:ascii="AvantGarde Bk BT" w:eastAsia="Calibri" w:hAnsi="AvantGarde Bk BT" w:cs="Calibri"/>
          <w:sz w:val="20"/>
          <w:szCs w:val="20"/>
        </w:rPr>
        <w:t xml:space="preserve"> </w:t>
      </w:r>
      <w:r w:rsidRPr="00911103">
        <w:rPr>
          <w:rFonts w:ascii="AvantGarde Bk BT" w:eastAsia="Calibri" w:hAnsi="AvantGarde Bk BT" w:cs="Calibri"/>
          <w:sz w:val="20"/>
          <w:szCs w:val="20"/>
        </w:rPr>
        <w:t>Consejo General Universitario y que se encuentra adscrito únicamente al Departamento de Ciencias de la División de Ingenierías del Centro Universitario de la Costa (CUCOSTA).</w:t>
      </w:r>
    </w:p>
    <w:p w14:paraId="54DB5CC7" w14:textId="77777777" w:rsidR="00F233D8" w:rsidRPr="00C3073A" w:rsidRDefault="00F233D8" w:rsidP="00361BF5">
      <w:pPr>
        <w:tabs>
          <w:tab w:val="left" w:pos="-720"/>
        </w:tabs>
        <w:jc w:val="both"/>
        <w:rPr>
          <w:rFonts w:ascii="AvantGarde Bk BT" w:eastAsia="Calibri" w:hAnsi="AvantGarde Bk BT" w:cs="Calibri"/>
          <w:sz w:val="20"/>
          <w:szCs w:val="20"/>
        </w:rPr>
      </w:pPr>
    </w:p>
    <w:p w14:paraId="7E831030" w14:textId="518D189D" w:rsidR="00F233D8" w:rsidRPr="00911103" w:rsidRDefault="000F241E" w:rsidP="00361BF5">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en el ejercicio de sus funciones, el </w:t>
      </w:r>
      <w:r w:rsidRPr="00911103">
        <w:rPr>
          <w:rFonts w:ascii="AvantGarde Bk BT" w:eastAsia="Calibri" w:hAnsi="AvantGarde Bk BT" w:cs="Calibri"/>
          <w:sz w:val="20"/>
          <w:szCs w:val="20"/>
        </w:rPr>
        <w:t>SisV</w:t>
      </w:r>
      <w:r w:rsidR="007A3C98" w:rsidRPr="00911103">
        <w:rPr>
          <w:rFonts w:ascii="AvantGarde Bk BT" w:eastAsia="Calibri" w:hAnsi="AvantGarde Bk BT" w:cs="Calibri"/>
          <w:sz w:val="20"/>
          <w:szCs w:val="20"/>
        </w:rPr>
        <w:t>o</w:t>
      </w:r>
      <w:r w:rsidRPr="00911103">
        <w:rPr>
          <w:rFonts w:ascii="AvantGarde Bk BT" w:eastAsia="Calibri" w:hAnsi="AvantGarde Bk BT" w:cs="Calibri"/>
          <w:sz w:val="20"/>
          <w:szCs w:val="20"/>
        </w:rPr>
        <w:t xml:space="preserve">c participó en proyectos de investigación con diferentes instituciones públicas como el </w:t>
      </w:r>
      <w:r w:rsidR="00B6760E" w:rsidRPr="00911103">
        <w:rPr>
          <w:rFonts w:ascii="AvantGarde Bk BT" w:eastAsia="Calibri" w:hAnsi="AvantGarde Bk BT" w:cs="Calibri"/>
          <w:sz w:val="20"/>
          <w:szCs w:val="20"/>
        </w:rPr>
        <w:t xml:space="preserve">Consejo Nacional de Ciencia y Tecnología (Conacyt), el </w:t>
      </w:r>
      <w:r w:rsidRPr="00911103">
        <w:rPr>
          <w:rFonts w:ascii="AvantGarde Bk BT" w:eastAsia="Calibri" w:hAnsi="AvantGarde Bk BT" w:cs="Calibri"/>
          <w:sz w:val="20"/>
          <w:szCs w:val="20"/>
        </w:rPr>
        <w:t>Consejo Estatal de Ciencia y Tecnología de Jalisco (Coecytjal), el Centro de Investigación Científica y de Educación Superior de Ensenada</w:t>
      </w:r>
      <w:r w:rsidR="009F1741" w:rsidRPr="00911103">
        <w:rPr>
          <w:rFonts w:ascii="AvantGarde Bk BT" w:eastAsia="Calibri" w:hAnsi="AvantGarde Bk BT" w:cs="Calibri"/>
          <w:sz w:val="20"/>
          <w:szCs w:val="20"/>
        </w:rPr>
        <w:t>, Baja California</w:t>
      </w:r>
      <w:r w:rsidRPr="00911103">
        <w:rPr>
          <w:rFonts w:ascii="AvantGarde Bk BT" w:eastAsia="Calibri" w:hAnsi="AvantGarde Bk BT" w:cs="Calibri"/>
          <w:sz w:val="20"/>
          <w:szCs w:val="20"/>
        </w:rPr>
        <w:t xml:space="preserve"> (CICESE), con consorcios nacionales como el Centro Mexicano de Innovación en Energía Geotérmica (CeMIEGeo) y los gobiernos locales del área metropolitana de Guadalajara, incluido el gobierno de Zapopan. De cuyos</w:t>
      </w:r>
      <w:r w:rsidR="007A4BAD" w:rsidRPr="00911103">
        <w:rPr>
          <w:rFonts w:ascii="AvantGarde Bk BT" w:eastAsia="Calibri" w:hAnsi="AvantGarde Bk BT" w:cs="Calibri"/>
          <w:sz w:val="20"/>
          <w:szCs w:val="20"/>
        </w:rPr>
        <w:t xml:space="preserve"> resultados en el 2009 se logró, entre otras cosas, </w:t>
      </w:r>
      <w:r w:rsidRPr="00911103">
        <w:rPr>
          <w:rFonts w:ascii="AvantGarde Bk BT" w:eastAsia="Calibri" w:hAnsi="AvantGarde Bk BT" w:cs="Calibri"/>
          <w:sz w:val="20"/>
          <w:szCs w:val="20"/>
        </w:rPr>
        <w:t xml:space="preserve">constituir la </w:t>
      </w:r>
      <w:r w:rsidR="006B4ECC" w:rsidRPr="00911103">
        <w:rPr>
          <w:rFonts w:ascii="AvantGarde Bk BT" w:hAnsi="AvantGarde Bk BT" w:cs="Calibri"/>
          <w:sz w:val="20"/>
          <w:szCs w:val="20"/>
        </w:rPr>
        <w:t xml:space="preserve">Red Sismológica Telemétrica </w:t>
      </w:r>
      <w:r w:rsidR="006B4ECC" w:rsidRPr="00911103">
        <w:rPr>
          <w:rFonts w:ascii="AvantGarde Bk BT" w:hAnsi="AvantGarde Bk BT" w:cs="Calibri"/>
          <w:bCs/>
          <w:sz w:val="20"/>
          <w:szCs w:val="20"/>
        </w:rPr>
        <w:t>de Jalisco, en adelante RESAJ</w:t>
      </w:r>
      <w:r w:rsidR="00B00A7F" w:rsidRPr="00911103">
        <w:rPr>
          <w:rStyle w:val="Refdenotaalpie"/>
          <w:rFonts w:ascii="AvantGarde Bk BT" w:eastAsia="Calibri" w:hAnsi="AvantGarde Bk BT" w:cs="Calibri"/>
          <w:sz w:val="20"/>
          <w:szCs w:val="20"/>
        </w:rPr>
        <w:footnoteReference w:id="10"/>
      </w:r>
      <w:r w:rsidR="002740B1" w:rsidRPr="00911103">
        <w:rPr>
          <w:rFonts w:ascii="AvantGarde Bk BT" w:eastAsia="Calibri" w:hAnsi="AvantGarde Bk BT" w:cs="Calibri"/>
          <w:sz w:val="20"/>
          <w:szCs w:val="20"/>
        </w:rPr>
        <w:t>.</w:t>
      </w:r>
    </w:p>
    <w:p w14:paraId="0510EFBC" w14:textId="77777777" w:rsidR="007A4BAD" w:rsidRPr="00911103" w:rsidRDefault="007A4BAD" w:rsidP="007A4BAD">
      <w:pPr>
        <w:pStyle w:val="Prrafodelista"/>
        <w:rPr>
          <w:rFonts w:ascii="AvantGarde Bk BT" w:eastAsia="Calibri" w:hAnsi="AvantGarde Bk BT" w:cs="Calibri"/>
          <w:sz w:val="20"/>
          <w:szCs w:val="20"/>
        </w:rPr>
      </w:pPr>
    </w:p>
    <w:p w14:paraId="6D81D65C" w14:textId="23108149" w:rsidR="00B6760E" w:rsidRPr="00C3073A" w:rsidRDefault="00F21FAA" w:rsidP="006B4ECC">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La RESAJ surge entonces </w:t>
      </w:r>
      <w:r w:rsidR="007B6A35" w:rsidRPr="00C3073A">
        <w:rPr>
          <w:rFonts w:ascii="AvantGarde Bk BT" w:eastAsia="Calibri" w:hAnsi="AvantGarde Bk BT" w:cs="Calibri"/>
          <w:sz w:val="20"/>
          <w:szCs w:val="20"/>
        </w:rPr>
        <w:t xml:space="preserve">como un proyecto </w:t>
      </w:r>
      <w:r w:rsidR="00B6760E" w:rsidRPr="00C3073A">
        <w:rPr>
          <w:rFonts w:ascii="AvantGarde Bk BT" w:eastAsia="Calibri" w:hAnsi="AvantGarde Bk BT" w:cs="Calibri"/>
          <w:sz w:val="20"/>
          <w:szCs w:val="20"/>
        </w:rPr>
        <w:t xml:space="preserve">propuesto al “Fondo Mixto CONACYT-Gobierno del Estado de Jalisco” y autorizado por el Comité Técnico y de Administración de dicho Fideicomiso, </w:t>
      </w:r>
      <w:r w:rsidR="006B4ECC" w:rsidRPr="00C3073A">
        <w:rPr>
          <w:rFonts w:ascii="AvantGarde Bk BT" w:eastAsia="Calibri" w:hAnsi="AvantGarde Bk BT" w:cs="Calibri"/>
          <w:sz w:val="20"/>
          <w:szCs w:val="20"/>
        </w:rPr>
        <w:t xml:space="preserve">clave de proyecto Núm. 2008-09-96538 y título “Red Sismológica Telemétrica de Jalisco-RESAJ”, el cual se formalizó mediante Convenio de Asignación de Recursos suscrito entre la Universidad de Guadalajara y el Fondo antes comentado el 12 de febrero de 2009.  </w:t>
      </w:r>
      <w:r w:rsidR="00B6760E" w:rsidRPr="00C3073A">
        <w:rPr>
          <w:rFonts w:ascii="AvantGarde Bk BT" w:eastAsia="Calibri" w:hAnsi="AvantGarde Bk BT" w:cs="Calibri"/>
          <w:sz w:val="20"/>
          <w:szCs w:val="20"/>
        </w:rPr>
        <w:t xml:space="preserve"> </w:t>
      </w:r>
    </w:p>
    <w:p w14:paraId="2415ED28" w14:textId="183DC4CA" w:rsidR="00E65069" w:rsidRDefault="00E65069" w:rsidP="00E65069">
      <w:pPr>
        <w:pStyle w:val="Prrafodelista"/>
        <w:rPr>
          <w:rFonts w:ascii="AvantGarde Bk BT" w:eastAsia="Calibri" w:hAnsi="AvantGarde Bk BT" w:cs="Calibri"/>
          <w:sz w:val="20"/>
          <w:szCs w:val="20"/>
        </w:rPr>
      </w:pPr>
    </w:p>
    <w:p w14:paraId="14B3460A" w14:textId="3C929A24" w:rsidR="00361BF5" w:rsidRDefault="00361BF5">
      <w:pPr>
        <w:rPr>
          <w:rFonts w:ascii="AvantGarde Bk BT" w:eastAsia="Calibri" w:hAnsi="AvantGarde Bk BT" w:cs="Calibri"/>
          <w:sz w:val="20"/>
          <w:szCs w:val="20"/>
        </w:rPr>
      </w:pPr>
      <w:r>
        <w:rPr>
          <w:rFonts w:ascii="AvantGarde Bk BT" w:eastAsia="Calibri" w:hAnsi="AvantGarde Bk BT" w:cs="Calibri"/>
          <w:sz w:val="20"/>
          <w:szCs w:val="20"/>
        </w:rPr>
        <w:br w:type="page"/>
      </w:r>
    </w:p>
    <w:p w14:paraId="5F302CDF" w14:textId="77777777" w:rsidR="00361BF5" w:rsidRPr="00C3073A" w:rsidRDefault="00361BF5" w:rsidP="00E65069">
      <w:pPr>
        <w:pStyle w:val="Prrafodelista"/>
        <w:rPr>
          <w:rFonts w:ascii="AvantGarde Bk BT" w:eastAsia="Calibri" w:hAnsi="AvantGarde Bk BT" w:cs="Calibri"/>
          <w:sz w:val="20"/>
          <w:szCs w:val="20"/>
        </w:rPr>
      </w:pPr>
    </w:p>
    <w:p w14:paraId="75C9C128" w14:textId="11FA29ED" w:rsidR="0076674B" w:rsidRPr="00C3073A" w:rsidRDefault="007A4BAD" w:rsidP="007427F6">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De acuerdo con lo establecido en </w:t>
      </w:r>
      <w:r w:rsidR="006B4ECC" w:rsidRPr="00C3073A">
        <w:rPr>
          <w:rFonts w:ascii="AvantGarde Bk BT" w:eastAsia="Calibri" w:hAnsi="AvantGarde Bk BT" w:cs="Calibri"/>
          <w:sz w:val="20"/>
          <w:szCs w:val="20"/>
        </w:rPr>
        <w:t xml:space="preserve">el Anexo 2 del Convenio de Asignación de Recursos, </w:t>
      </w:r>
      <w:r w:rsidR="0076674B" w:rsidRPr="00C3073A">
        <w:rPr>
          <w:rFonts w:ascii="AvantGarde Bk BT" w:eastAsia="Calibri" w:hAnsi="AvantGarde Bk BT" w:cs="Calibri"/>
          <w:sz w:val="20"/>
          <w:szCs w:val="20"/>
        </w:rPr>
        <w:t xml:space="preserve">la RESAJ tiene como objetivo general instalar una </w:t>
      </w:r>
      <w:r w:rsidR="00E65069" w:rsidRPr="00C3073A">
        <w:rPr>
          <w:rFonts w:ascii="AvantGarde Bk BT" w:eastAsia="Calibri" w:hAnsi="AvantGarde Bk BT" w:cs="Calibri"/>
          <w:sz w:val="20"/>
          <w:szCs w:val="20"/>
        </w:rPr>
        <w:t xml:space="preserve">Red Telemétrica Sísmica </w:t>
      </w:r>
      <w:r w:rsidR="0076674B" w:rsidRPr="00C3073A">
        <w:rPr>
          <w:rFonts w:ascii="AvantGarde Bk BT" w:eastAsia="Calibri" w:hAnsi="AvantGarde Bk BT" w:cs="Calibri"/>
          <w:sz w:val="20"/>
          <w:szCs w:val="20"/>
        </w:rPr>
        <w:t xml:space="preserve">y </w:t>
      </w:r>
      <w:r w:rsidR="00E65069" w:rsidRPr="00C3073A">
        <w:rPr>
          <w:rFonts w:ascii="AvantGarde Bk BT" w:eastAsia="Calibri" w:hAnsi="AvantGarde Bk BT" w:cs="Calibri"/>
          <w:sz w:val="20"/>
          <w:szCs w:val="20"/>
        </w:rPr>
        <w:t xml:space="preserve">Acelerométrica </w:t>
      </w:r>
      <w:r w:rsidR="0076674B" w:rsidRPr="00C3073A">
        <w:rPr>
          <w:rFonts w:ascii="AvantGarde Bk BT" w:eastAsia="Calibri" w:hAnsi="AvantGarde Bk BT" w:cs="Calibri"/>
          <w:sz w:val="20"/>
          <w:szCs w:val="20"/>
        </w:rPr>
        <w:t xml:space="preserve">para generar los datos que permitan conocer y estudiar el peligro sísmico asociado a los procesos tectónicos en el bloque de Jalisco en todo el Estado de Jalisco para elaborar una microzonificación sísmica adecuada a los parámetros sísmicos de cada zona sismogénica que permitan la elaboración de códigos y reglamentos de construcción que garanticen que las construcciones sean sismorresistentes. </w:t>
      </w:r>
    </w:p>
    <w:p w14:paraId="58040EC5" w14:textId="77777777" w:rsidR="0076674B" w:rsidRPr="00C3073A" w:rsidRDefault="0076674B" w:rsidP="0076674B">
      <w:pPr>
        <w:tabs>
          <w:tab w:val="left" w:pos="-720"/>
        </w:tabs>
        <w:jc w:val="both"/>
        <w:rPr>
          <w:rFonts w:ascii="AvantGarde Bk BT" w:eastAsia="Calibri" w:hAnsi="AvantGarde Bk BT" w:cs="Calibri"/>
          <w:sz w:val="20"/>
          <w:szCs w:val="20"/>
        </w:rPr>
      </w:pPr>
    </w:p>
    <w:p w14:paraId="2EB7837E" w14:textId="70ACF383" w:rsidR="0076674B" w:rsidRPr="00911103" w:rsidRDefault="0076674B" w:rsidP="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Así también, la descripción del proyecto antes referido describe como </w:t>
      </w:r>
      <w:r w:rsidR="00665B26" w:rsidRPr="00C3073A">
        <w:rPr>
          <w:rFonts w:ascii="AvantGarde Bk BT" w:eastAsia="Calibri" w:hAnsi="AvantGarde Bk BT" w:cs="Calibri"/>
          <w:sz w:val="20"/>
          <w:szCs w:val="20"/>
        </w:rPr>
        <w:t>parte</w:t>
      </w:r>
      <w:r w:rsidRPr="00C3073A">
        <w:rPr>
          <w:rFonts w:ascii="AvantGarde Bk BT" w:eastAsia="Calibri" w:hAnsi="AvantGarde Bk BT" w:cs="Calibri"/>
          <w:sz w:val="20"/>
          <w:szCs w:val="20"/>
        </w:rPr>
        <w:t xml:space="preserve"> de sus objetivos específicos instalar 30 estaciones sísmicas que cubran las principales zonas sismogénicas propuestas en la región: a) </w:t>
      </w:r>
      <w:r w:rsidR="00FA4158" w:rsidRPr="00C3073A">
        <w:rPr>
          <w:rFonts w:ascii="AvantGarde Bk BT" w:eastAsia="Calibri" w:hAnsi="AvantGarde Bk BT" w:cs="Calibri"/>
          <w:sz w:val="20"/>
          <w:szCs w:val="20"/>
        </w:rPr>
        <w:t>Costa de Jalisco (subducción placa de rivera bajo el bloque Jalisco); b) Bah</w:t>
      </w:r>
      <w:r w:rsidR="00665B26" w:rsidRPr="00C3073A">
        <w:rPr>
          <w:rFonts w:ascii="AvantGarde Bk BT" w:eastAsia="Calibri" w:hAnsi="AvantGarde Bk BT" w:cs="Calibri"/>
          <w:sz w:val="20"/>
          <w:szCs w:val="20"/>
        </w:rPr>
        <w:t xml:space="preserve">ía de Banderas; c) Río Purificación; d) Ameca-Amatlán de Cañas; e) Graben de Tepic-Zacoalco; f) Graben de Colima; g) </w:t>
      </w:r>
      <w:r w:rsidR="00665B26" w:rsidRPr="00911103">
        <w:rPr>
          <w:rFonts w:ascii="AvantGarde Bk BT" w:eastAsia="Calibri" w:hAnsi="AvantGarde Bk BT" w:cs="Calibri"/>
          <w:sz w:val="20"/>
          <w:szCs w:val="20"/>
        </w:rPr>
        <w:t xml:space="preserve">Graben de Chapala; h) Río Verde-San Cristóbal de la Barranca, e instalar un laboratorio central de la RESAJ en </w:t>
      </w:r>
      <w:r w:rsidR="00C71890" w:rsidRPr="00911103">
        <w:rPr>
          <w:rFonts w:ascii="AvantGarde Bk BT" w:eastAsia="Calibri" w:hAnsi="AvantGarde Bk BT" w:cs="Calibri"/>
          <w:sz w:val="20"/>
          <w:szCs w:val="20"/>
        </w:rPr>
        <w:t>SisV</w:t>
      </w:r>
      <w:r w:rsidR="007A3C98" w:rsidRPr="00911103">
        <w:rPr>
          <w:rFonts w:ascii="AvantGarde Bk BT" w:eastAsia="Calibri" w:hAnsi="AvantGarde Bk BT" w:cs="Calibri"/>
          <w:sz w:val="20"/>
          <w:szCs w:val="20"/>
        </w:rPr>
        <w:t>o</w:t>
      </w:r>
      <w:r w:rsidR="00C71890" w:rsidRPr="00911103">
        <w:rPr>
          <w:rFonts w:ascii="AvantGarde Bk BT" w:eastAsia="Calibri" w:hAnsi="AvantGarde Bk BT" w:cs="Calibri"/>
          <w:sz w:val="20"/>
          <w:szCs w:val="20"/>
        </w:rPr>
        <w:t>c</w:t>
      </w:r>
      <w:r w:rsidR="00665B26" w:rsidRPr="00911103">
        <w:rPr>
          <w:rFonts w:ascii="AvantGarde Bk BT" w:eastAsia="Calibri" w:hAnsi="AvantGarde Bk BT" w:cs="Calibri"/>
          <w:sz w:val="20"/>
          <w:szCs w:val="20"/>
        </w:rPr>
        <w:t xml:space="preserve"> en el Centro Universitario de </w:t>
      </w:r>
      <w:r w:rsidR="00C71890" w:rsidRPr="00911103">
        <w:rPr>
          <w:rFonts w:ascii="AvantGarde Bk BT" w:eastAsia="Calibri" w:hAnsi="AvantGarde Bk BT" w:cs="Calibri"/>
          <w:sz w:val="20"/>
          <w:szCs w:val="20"/>
        </w:rPr>
        <w:t xml:space="preserve">La </w:t>
      </w:r>
      <w:r w:rsidR="00665B26" w:rsidRPr="00911103">
        <w:rPr>
          <w:rFonts w:ascii="AvantGarde Bk BT" w:eastAsia="Calibri" w:hAnsi="AvantGarde Bk BT" w:cs="Calibri"/>
          <w:sz w:val="20"/>
          <w:szCs w:val="20"/>
        </w:rPr>
        <w:t>Costa para la recepción,</w:t>
      </w:r>
      <w:r w:rsidR="00C71890" w:rsidRPr="00911103">
        <w:rPr>
          <w:rFonts w:ascii="AvantGarde Bk BT" w:eastAsia="Calibri" w:hAnsi="AvantGarde Bk BT" w:cs="Calibri"/>
          <w:sz w:val="20"/>
          <w:szCs w:val="20"/>
        </w:rPr>
        <w:t xml:space="preserve"> procesamiento</w:t>
      </w:r>
      <w:r w:rsidR="00665B26" w:rsidRPr="00911103">
        <w:rPr>
          <w:rFonts w:ascii="AvantGarde Bk BT" w:eastAsia="Calibri" w:hAnsi="AvantGarde Bk BT" w:cs="Calibri"/>
          <w:sz w:val="20"/>
          <w:szCs w:val="20"/>
        </w:rPr>
        <w:t xml:space="preserve"> y sistematización de los datos que genere la RESAJ. </w:t>
      </w:r>
    </w:p>
    <w:p w14:paraId="513C5024" w14:textId="77777777" w:rsidR="00F233D8" w:rsidRPr="00911103" w:rsidRDefault="00F233D8">
      <w:pPr>
        <w:tabs>
          <w:tab w:val="left" w:pos="-720"/>
        </w:tabs>
        <w:ind w:left="720"/>
        <w:jc w:val="both"/>
        <w:rPr>
          <w:rFonts w:ascii="AvantGarde Bk BT" w:eastAsia="Calibri" w:hAnsi="AvantGarde Bk BT" w:cs="Calibri"/>
          <w:sz w:val="20"/>
          <w:szCs w:val="20"/>
        </w:rPr>
      </w:pPr>
    </w:p>
    <w:p w14:paraId="11DB46FA" w14:textId="3606CD38" w:rsidR="00F233D8" w:rsidRPr="00911103" w:rsidRDefault="00665B26" w:rsidP="000F241E">
      <w:pPr>
        <w:numPr>
          <w:ilvl w:val="0"/>
          <w:numId w:val="2"/>
        </w:numPr>
        <w:tabs>
          <w:tab w:val="left" w:pos="-720"/>
        </w:tabs>
        <w:jc w:val="both"/>
        <w:rPr>
          <w:rFonts w:ascii="AvantGarde Bk BT" w:eastAsia="Calibri" w:hAnsi="AvantGarde Bk BT" w:cs="Calibri"/>
          <w:sz w:val="20"/>
          <w:szCs w:val="20"/>
        </w:rPr>
      </w:pPr>
      <w:r w:rsidRPr="00911103">
        <w:rPr>
          <w:rFonts w:ascii="AvantGarde Bk BT" w:eastAsia="Calibri" w:hAnsi="AvantGarde Bk BT" w:cs="Calibri"/>
          <w:sz w:val="20"/>
          <w:szCs w:val="20"/>
        </w:rPr>
        <w:t>Derivado d</w:t>
      </w:r>
      <w:r w:rsidR="002F3855" w:rsidRPr="00911103">
        <w:rPr>
          <w:rFonts w:ascii="AvantGarde Bk BT" w:eastAsia="Calibri" w:hAnsi="AvantGarde Bk BT" w:cs="Calibri"/>
          <w:sz w:val="20"/>
          <w:szCs w:val="20"/>
        </w:rPr>
        <w:t>el desarrollo de dicho proyecto, la RESAJ, por conducto del espacio habilitado en el SisV</w:t>
      </w:r>
      <w:r w:rsidR="007A3C98" w:rsidRPr="00911103">
        <w:rPr>
          <w:rFonts w:ascii="AvantGarde Bk BT" w:eastAsia="Calibri" w:hAnsi="AvantGarde Bk BT" w:cs="Calibri"/>
          <w:sz w:val="20"/>
          <w:szCs w:val="20"/>
        </w:rPr>
        <w:t>o</w:t>
      </w:r>
      <w:r w:rsidR="002F3855" w:rsidRPr="00911103">
        <w:rPr>
          <w:rFonts w:ascii="AvantGarde Bk BT" w:eastAsia="Calibri" w:hAnsi="AvantGarde Bk BT" w:cs="Calibri"/>
          <w:sz w:val="20"/>
          <w:szCs w:val="20"/>
        </w:rPr>
        <w:t xml:space="preserve">c para la recepción, </w:t>
      </w:r>
      <w:r w:rsidR="00C71890" w:rsidRPr="00911103">
        <w:rPr>
          <w:rFonts w:ascii="AvantGarde Bk BT" w:eastAsia="Calibri" w:hAnsi="AvantGarde Bk BT" w:cs="Calibri"/>
          <w:sz w:val="20"/>
          <w:szCs w:val="20"/>
        </w:rPr>
        <w:t xml:space="preserve">procesamiento </w:t>
      </w:r>
      <w:r w:rsidR="002F3855" w:rsidRPr="00911103">
        <w:rPr>
          <w:rFonts w:ascii="AvantGarde Bk BT" w:eastAsia="Calibri" w:hAnsi="AvantGarde Bk BT" w:cs="Calibri"/>
          <w:sz w:val="20"/>
          <w:szCs w:val="20"/>
        </w:rPr>
        <w:t xml:space="preserve">y sistematización de los datos genera dicha red, </w:t>
      </w:r>
      <w:r w:rsidR="000F241E" w:rsidRPr="00911103">
        <w:rPr>
          <w:rFonts w:ascii="AvantGarde Bk BT" w:eastAsia="Calibri" w:hAnsi="AvantGarde Bk BT" w:cs="Calibri"/>
          <w:sz w:val="20"/>
          <w:szCs w:val="20"/>
        </w:rPr>
        <w:t xml:space="preserve">se ha posicionado como </w:t>
      </w:r>
      <w:r w:rsidR="00B00A7F" w:rsidRPr="00911103">
        <w:rPr>
          <w:rFonts w:ascii="AvantGarde Bk BT" w:eastAsia="Calibri" w:hAnsi="AvantGarde Bk BT" w:cs="Calibri"/>
          <w:sz w:val="20"/>
          <w:szCs w:val="20"/>
        </w:rPr>
        <w:t xml:space="preserve">una de las redes sismológicas </w:t>
      </w:r>
      <w:r w:rsidR="000F241E" w:rsidRPr="00911103">
        <w:rPr>
          <w:rFonts w:ascii="AvantGarde Bk BT" w:eastAsia="Calibri" w:hAnsi="AvantGarde Bk BT" w:cs="Calibri"/>
          <w:sz w:val="20"/>
          <w:szCs w:val="20"/>
        </w:rPr>
        <w:t>de los laboratorios más importantes de su tipo a nivel nacional y en América Latina.</w:t>
      </w:r>
    </w:p>
    <w:p w14:paraId="243EACC1" w14:textId="77777777" w:rsidR="00F233D8" w:rsidRPr="00C3073A" w:rsidRDefault="00F233D8">
      <w:pPr>
        <w:tabs>
          <w:tab w:val="left" w:pos="-720"/>
        </w:tabs>
        <w:ind w:left="720"/>
        <w:jc w:val="both"/>
        <w:rPr>
          <w:rFonts w:ascii="AvantGarde Bk BT" w:eastAsia="Calibri" w:hAnsi="AvantGarde Bk BT" w:cs="Calibri"/>
          <w:sz w:val="20"/>
          <w:szCs w:val="20"/>
        </w:rPr>
      </w:pPr>
    </w:p>
    <w:p w14:paraId="137629FA" w14:textId="240628C8"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w:t>
      </w:r>
      <w:r w:rsidR="00B00A7F" w:rsidRPr="00C3073A">
        <w:rPr>
          <w:rFonts w:ascii="AvantGarde Bk BT" w:eastAsia="Calibri" w:hAnsi="AvantGarde Bk BT" w:cs="Calibri"/>
          <w:sz w:val="20"/>
          <w:szCs w:val="20"/>
        </w:rPr>
        <w:t xml:space="preserve">actualmente </w:t>
      </w:r>
      <w:r w:rsidRPr="00C3073A">
        <w:rPr>
          <w:rFonts w:ascii="AvantGarde Bk BT" w:eastAsia="Calibri" w:hAnsi="AvantGarde Bk BT" w:cs="Calibri"/>
          <w:sz w:val="20"/>
          <w:szCs w:val="20"/>
        </w:rPr>
        <w:t xml:space="preserve">la RESAJ utiliza una red de comunicación telemática </w:t>
      </w:r>
      <w:r w:rsidR="00EE0B43" w:rsidRPr="00C3073A">
        <w:rPr>
          <w:rFonts w:ascii="AvantGarde Bk BT" w:eastAsia="Calibri" w:hAnsi="AvantGarde Bk BT" w:cs="Calibri"/>
          <w:sz w:val="20"/>
          <w:szCs w:val="20"/>
        </w:rPr>
        <w:t xml:space="preserve">consistente en </w:t>
      </w:r>
      <w:r w:rsidR="00B00A7F" w:rsidRPr="00C3073A">
        <w:rPr>
          <w:rFonts w:ascii="AvantGarde Bk BT" w:eastAsia="Calibri" w:hAnsi="AvantGarde Bk BT" w:cs="Calibri"/>
          <w:sz w:val="20"/>
          <w:szCs w:val="20"/>
        </w:rPr>
        <w:t xml:space="preserve">33 </w:t>
      </w:r>
      <w:r w:rsidRPr="00C3073A">
        <w:rPr>
          <w:rFonts w:ascii="AvantGarde Bk BT" w:eastAsia="Calibri" w:hAnsi="AvantGarde Bk BT" w:cs="Calibri"/>
          <w:sz w:val="20"/>
          <w:szCs w:val="20"/>
        </w:rPr>
        <w:t>estaciones sísmicas</w:t>
      </w:r>
      <w:r w:rsidR="00BD1974" w:rsidRPr="00C3073A">
        <w:rPr>
          <w:rFonts w:ascii="AvantGarde Bk BT" w:eastAsia="Calibri" w:hAnsi="AvantGarde Bk BT" w:cs="Calibri"/>
          <w:sz w:val="20"/>
          <w:szCs w:val="20"/>
        </w:rPr>
        <w:t xml:space="preserve"> y 34 torres de telecomunicaciones</w:t>
      </w:r>
      <w:r w:rsidRPr="00C3073A">
        <w:rPr>
          <w:rFonts w:ascii="AvantGarde Bk BT" w:eastAsia="Calibri" w:hAnsi="AvantGarde Bk BT" w:cs="Calibri"/>
          <w:sz w:val="20"/>
          <w:szCs w:val="20"/>
        </w:rPr>
        <w:t xml:space="preserve"> que</w:t>
      </w:r>
      <w:r w:rsidR="00EE0B43" w:rsidRPr="00C3073A">
        <w:rPr>
          <w:rFonts w:ascii="AvantGarde Bk BT" w:eastAsia="Calibri" w:hAnsi="AvantGarde Bk BT" w:cs="Calibri"/>
          <w:sz w:val="20"/>
          <w:szCs w:val="20"/>
        </w:rPr>
        <w:t>,</w:t>
      </w:r>
      <w:r w:rsidRPr="00C3073A">
        <w:rPr>
          <w:rFonts w:ascii="AvantGarde Bk BT" w:eastAsia="Calibri" w:hAnsi="AvantGarde Bk BT" w:cs="Calibri"/>
          <w:sz w:val="20"/>
          <w:szCs w:val="20"/>
        </w:rPr>
        <w:t xml:space="preserve"> por su distribución geográfica, transfieren información en tiempo real, útil para el monitoreo y recolección de datos precisos mediante software y equipo especializado, distribuidas </w:t>
      </w:r>
      <w:r w:rsidR="00EE0B43" w:rsidRPr="00C3073A">
        <w:rPr>
          <w:rFonts w:ascii="AvantGarde Bk BT" w:eastAsia="Calibri" w:hAnsi="AvantGarde Bk BT" w:cs="Calibri"/>
          <w:sz w:val="20"/>
          <w:szCs w:val="20"/>
        </w:rPr>
        <w:t xml:space="preserve">de manera general </w:t>
      </w:r>
      <w:r w:rsidRPr="00C3073A">
        <w:rPr>
          <w:rFonts w:ascii="AvantGarde Bk BT" w:eastAsia="Calibri" w:hAnsi="AvantGarde Bk BT" w:cs="Calibri"/>
          <w:sz w:val="20"/>
          <w:szCs w:val="20"/>
        </w:rPr>
        <w:t xml:space="preserve">en tres zonas: Zona Costa, Zona Volcanes y Zona Metropolitana. </w:t>
      </w:r>
      <w:r w:rsidR="002F3855" w:rsidRPr="00C3073A">
        <w:rPr>
          <w:rFonts w:ascii="AvantGarde Bk BT" w:eastAsia="Calibri" w:hAnsi="AvantGarde Bk BT" w:cs="Calibri"/>
          <w:sz w:val="20"/>
          <w:szCs w:val="20"/>
        </w:rPr>
        <w:t xml:space="preserve">La localización estratégica de dichas estaciones </w:t>
      </w:r>
      <w:r w:rsidR="002F3855" w:rsidRPr="00911103">
        <w:rPr>
          <w:rFonts w:ascii="AvantGarde Bk BT" w:eastAsia="Calibri" w:hAnsi="AvantGarde Bk BT" w:cs="Calibri"/>
          <w:sz w:val="20"/>
          <w:szCs w:val="20"/>
        </w:rPr>
        <w:t>sísmica</w:t>
      </w:r>
      <w:r w:rsidR="00C71890" w:rsidRPr="00911103">
        <w:rPr>
          <w:rFonts w:ascii="AvantGarde Bk BT" w:eastAsia="Calibri" w:hAnsi="AvantGarde Bk BT" w:cs="Calibri"/>
          <w:sz w:val="20"/>
          <w:szCs w:val="20"/>
        </w:rPr>
        <w:t>s</w:t>
      </w:r>
      <w:r w:rsidR="002F3855" w:rsidRPr="00911103">
        <w:rPr>
          <w:rFonts w:ascii="AvantGarde Bk BT" w:eastAsia="Calibri" w:hAnsi="AvantGarde Bk BT" w:cs="Calibri"/>
          <w:sz w:val="20"/>
          <w:szCs w:val="20"/>
        </w:rPr>
        <w:t xml:space="preserve"> facilita </w:t>
      </w:r>
      <w:r w:rsidR="002F3855" w:rsidRPr="00C3073A">
        <w:rPr>
          <w:rFonts w:ascii="AvantGarde Bk BT" w:eastAsia="Calibri" w:hAnsi="AvantGarde Bk BT" w:cs="Calibri"/>
          <w:sz w:val="20"/>
          <w:szCs w:val="20"/>
        </w:rPr>
        <w:t xml:space="preserve">el monitoreo y seguimiento de los fenómenos </w:t>
      </w:r>
      <w:r w:rsidR="00EC7805" w:rsidRPr="00C3073A">
        <w:rPr>
          <w:rFonts w:ascii="AvantGarde Bk BT" w:eastAsia="Calibri" w:hAnsi="AvantGarde Bk BT" w:cs="Calibri"/>
          <w:sz w:val="20"/>
          <w:szCs w:val="20"/>
        </w:rPr>
        <w:t xml:space="preserve">sismológicos </w:t>
      </w:r>
      <w:r w:rsidR="002F3855" w:rsidRPr="00C3073A">
        <w:rPr>
          <w:rFonts w:ascii="AvantGarde Bk BT" w:eastAsia="Calibri" w:hAnsi="AvantGarde Bk BT" w:cs="Calibri"/>
          <w:sz w:val="20"/>
          <w:szCs w:val="20"/>
        </w:rPr>
        <w:t>en el territorio de Jalisco.</w:t>
      </w:r>
    </w:p>
    <w:p w14:paraId="373528B3" w14:textId="77777777" w:rsidR="00F233D8" w:rsidRPr="00C3073A" w:rsidRDefault="00F233D8">
      <w:pPr>
        <w:tabs>
          <w:tab w:val="left" w:pos="-720"/>
        </w:tabs>
        <w:jc w:val="both"/>
        <w:rPr>
          <w:rFonts w:ascii="AvantGarde Bk BT" w:eastAsia="Calibri" w:hAnsi="AvantGarde Bk BT" w:cs="Calibri"/>
          <w:sz w:val="20"/>
          <w:szCs w:val="20"/>
        </w:rPr>
      </w:pPr>
    </w:p>
    <w:p w14:paraId="0D671C71" w14:textId="3DFBB516" w:rsidR="00F233D8" w:rsidRPr="00C3073A" w:rsidRDefault="000F241E">
      <w:pPr>
        <w:numPr>
          <w:ilvl w:val="0"/>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dada la extensión y ubicación de las estaciones y equipos de comunicación que integran la RESAJ; la diversidad geográfica del estado de Jalisco; y la importancia estratégica de la información que produce; se vuelve necesario que su mantenimiento y operación tenga como principio una lógica de trabajo integral, descentralizado y de acceso abierto, que involucre a </w:t>
      </w:r>
      <w:r w:rsidRPr="00911103">
        <w:rPr>
          <w:rFonts w:ascii="AvantGarde Bk BT" w:eastAsia="Calibri" w:hAnsi="AvantGarde Bk BT" w:cs="Calibri"/>
          <w:sz w:val="20"/>
          <w:szCs w:val="20"/>
        </w:rPr>
        <w:t>varios</w:t>
      </w:r>
      <w:r w:rsidR="003B7BEA" w:rsidRPr="00911103">
        <w:rPr>
          <w:rFonts w:ascii="AvantGarde Bk BT" w:eastAsia="Calibri" w:hAnsi="AvantGarde Bk BT" w:cs="Calibri"/>
          <w:sz w:val="20"/>
          <w:szCs w:val="20"/>
        </w:rPr>
        <w:t xml:space="preserve"> Centros Universitarios</w:t>
      </w:r>
      <w:r w:rsidRPr="00911103">
        <w:rPr>
          <w:rFonts w:ascii="AvantGarde Bk BT" w:eastAsia="Calibri" w:hAnsi="AvantGarde Bk BT" w:cs="Calibri"/>
          <w:sz w:val="20"/>
          <w:szCs w:val="20"/>
        </w:rPr>
        <w:t>, profesores, administrativos, investigadores y alumnos para su mejor aprovechamiento y conservación</w:t>
      </w:r>
      <w:r w:rsidRPr="00C3073A">
        <w:rPr>
          <w:rFonts w:ascii="AvantGarde Bk BT" w:eastAsia="Calibri" w:hAnsi="AvantGarde Bk BT" w:cs="Calibri"/>
          <w:sz w:val="20"/>
          <w:szCs w:val="20"/>
        </w:rPr>
        <w:t>.</w:t>
      </w:r>
    </w:p>
    <w:p w14:paraId="47BAE47B" w14:textId="77777777" w:rsidR="00F233D8" w:rsidRPr="00C3073A" w:rsidRDefault="00F233D8">
      <w:pPr>
        <w:tabs>
          <w:tab w:val="left" w:pos="-720"/>
        </w:tabs>
        <w:ind w:left="720"/>
        <w:jc w:val="both"/>
        <w:rPr>
          <w:rFonts w:ascii="AvantGarde Bk BT" w:eastAsia="Calibri" w:hAnsi="AvantGarde Bk BT" w:cs="Calibri"/>
          <w:sz w:val="20"/>
          <w:szCs w:val="20"/>
        </w:rPr>
      </w:pPr>
    </w:p>
    <w:p w14:paraId="67DC1CD2" w14:textId="5986123B" w:rsidR="00F233D8" w:rsidRPr="00C3073A" w:rsidRDefault="000F241E">
      <w:pPr>
        <w:numPr>
          <w:ilvl w:val="0"/>
          <w:numId w:val="2"/>
        </w:numPr>
        <w:pBdr>
          <w:top w:val="nil"/>
          <w:left w:val="nil"/>
          <w:bottom w:val="nil"/>
          <w:right w:val="nil"/>
          <w:between w:val="nil"/>
        </w:pBd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el 11 de marzo de 2020 mediante el oficio VR/I/281/2020 el Dr. Héctor Raúl Solís Gadea, Vicerrector Ejecutivo, solicitó el apoyo de la Coordinación General de Investigación, Posgrado y Vinculación por acuerdo tomado con el Rector General, Dr. Ricardo Villanueva Lomelí, para liderar un equipo que realizara varias actividades en el </w:t>
      </w:r>
      <w:r w:rsidRPr="007A3C98">
        <w:rPr>
          <w:rFonts w:ascii="AvantGarde Bk BT" w:eastAsia="Calibri" w:hAnsi="AvantGarde Bk BT" w:cs="Calibri"/>
          <w:sz w:val="20"/>
          <w:szCs w:val="20"/>
        </w:rPr>
        <w:t>SisVoc</w:t>
      </w:r>
      <w:r w:rsidRPr="00C3073A">
        <w:rPr>
          <w:rFonts w:ascii="AvantGarde Bk BT" w:eastAsia="Calibri" w:hAnsi="AvantGarde Bk BT" w:cs="Calibri"/>
          <w:sz w:val="20"/>
          <w:szCs w:val="20"/>
        </w:rPr>
        <w:t xml:space="preserve"> y la RESAJ. </w:t>
      </w:r>
    </w:p>
    <w:p w14:paraId="024A91D7" w14:textId="72E4DDCC" w:rsidR="00203B21" w:rsidRPr="00C3073A" w:rsidRDefault="00203B21">
      <w:pPr>
        <w:rPr>
          <w:rFonts w:ascii="AvantGarde Bk BT" w:eastAsia="Calibri" w:hAnsi="AvantGarde Bk BT" w:cs="Calibri"/>
          <w:sz w:val="20"/>
          <w:szCs w:val="20"/>
        </w:rPr>
      </w:pPr>
      <w:r w:rsidRPr="00C3073A">
        <w:rPr>
          <w:rFonts w:ascii="AvantGarde Bk BT" w:eastAsia="Calibri" w:hAnsi="AvantGarde Bk BT" w:cs="Calibri"/>
          <w:sz w:val="20"/>
          <w:szCs w:val="20"/>
        </w:rPr>
        <w:br w:type="page"/>
      </w:r>
    </w:p>
    <w:p w14:paraId="511DDEE8" w14:textId="77777777" w:rsidR="00F233D8" w:rsidRPr="00C3073A" w:rsidRDefault="00F233D8">
      <w:pPr>
        <w:pBdr>
          <w:top w:val="nil"/>
          <w:left w:val="nil"/>
          <w:bottom w:val="nil"/>
          <w:right w:val="nil"/>
          <w:between w:val="nil"/>
        </w:pBdr>
        <w:tabs>
          <w:tab w:val="left" w:pos="-720"/>
        </w:tabs>
        <w:jc w:val="both"/>
        <w:rPr>
          <w:rFonts w:ascii="AvantGarde Bk BT" w:eastAsia="Calibri" w:hAnsi="AvantGarde Bk BT" w:cs="Calibri"/>
          <w:sz w:val="20"/>
          <w:szCs w:val="20"/>
        </w:rPr>
      </w:pPr>
    </w:p>
    <w:p w14:paraId="01C987A7" w14:textId="7C5EDB5D" w:rsidR="00F233D8" w:rsidRPr="00911103" w:rsidRDefault="000F241E">
      <w:pPr>
        <w:numPr>
          <w:ilvl w:val="0"/>
          <w:numId w:val="2"/>
        </w:numPr>
        <w:pBdr>
          <w:top w:val="nil"/>
          <w:left w:val="nil"/>
          <w:bottom w:val="nil"/>
          <w:right w:val="nil"/>
          <w:between w:val="nil"/>
        </w:pBd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En este contexto y de forma conjunta con recursos humanos de la Coordinación General de Servicios </w:t>
      </w:r>
      <w:r w:rsidRPr="00911103">
        <w:rPr>
          <w:rFonts w:ascii="AvantGarde Bk BT" w:eastAsia="Calibri" w:hAnsi="AvantGarde Bk BT" w:cs="Calibri"/>
          <w:sz w:val="20"/>
          <w:szCs w:val="20"/>
        </w:rPr>
        <w:t xml:space="preserve">Administrativos e Infraestructura Tecnológica (CGSAIT), el Centro Universitario de Tonalá, </w:t>
      </w:r>
      <w:r w:rsidR="006C7E0A" w:rsidRPr="00911103">
        <w:rPr>
          <w:rFonts w:ascii="AvantGarde Bk BT" w:eastAsia="Calibri" w:hAnsi="AvantGarde Bk BT" w:cs="Calibri"/>
          <w:sz w:val="20"/>
          <w:szCs w:val="20"/>
        </w:rPr>
        <w:t xml:space="preserve">el Centro Universitario de La Costa, el Centro Universitario del Sur </w:t>
      </w:r>
      <w:r w:rsidRPr="00911103">
        <w:rPr>
          <w:rFonts w:ascii="AvantGarde Bk BT" w:eastAsia="Calibri" w:hAnsi="AvantGarde Bk BT" w:cs="Calibri"/>
          <w:sz w:val="20"/>
          <w:szCs w:val="20"/>
        </w:rPr>
        <w:t xml:space="preserve">y otras autoridades municipales, se realizaron dichas actividades, con el objeto </w:t>
      </w:r>
      <w:r w:rsidR="00AE675C" w:rsidRPr="00911103">
        <w:rPr>
          <w:rFonts w:ascii="AvantGarde Bk BT" w:eastAsia="Calibri" w:hAnsi="AvantGarde Bk BT" w:cs="Calibri"/>
          <w:sz w:val="20"/>
          <w:szCs w:val="20"/>
        </w:rPr>
        <w:t xml:space="preserve">de </w:t>
      </w:r>
      <w:r w:rsidRPr="00911103">
        <w:rPr>
          <w:rFonts w:ascii="AvantGarde Bk BT" w:eastAsia="Calibri" w:hAnsi="AvantGarde Bk BT" w:cs="Calibri"/>
          <w:sz w:val="20"/>
          <w:szCs w:val="20"/>
        </w:rPr>
        <w:t xml:space="preserve">generar las condiciones para el adecuado cumplimiento de los compromisos asumidos con instancias externas. Lo que derivó en el despliegue de esfuerzos institucionales entre esas instancias y los Centros Universitarios del Sur y de Tonalá, para diagnosticar, rediseñar, dar mantenimiento y actualizar la RESAJ y así aumentar su aprovechamiento académico y optimizar su administración-conservación. </w:t>
      </w:r>
    </w:p>
    <w:p w14:paraId="2B65BB08" w14:textId="77777777" w:rsidR="00F233D8" w:rsidRPr="00911103" w:rsidRDefault="00F233D8">
      <w:pPr>
        <w:pBdr>
          <w:top w:val="nil"/>
          <w:left w:val="nil"/>
          <w:bottom w:val="nil"/>
          <w:right w:val="nil"/>
          <w:between w:val="nil"/>
        </w:pBdr>
        <w:tabs>
          <w:tab w:val="left" w:pos="-720"/>
        </w:tabs>
        <w:ind w:left="720"/>
        <w:jc w:val="both"/>
        <w:rPr>
          <w:rFonts w:ascii="AvantGarde Bk BT" w:eastAsia="Calibri" w:hAnsi="AvantGarde Bk BT" w:cs="Calibri"/>
          <w:sz w:val="20"/>
          <w:szCs w:val="20"/>
        </w:rPr>
      </w:pPr>
    </w:p>
    <w:p w14:paraId="78C4F691" w14:textId="5E127ED6" w:rsidR="00F233D8" w:rsidRPr="00911103" w:rsidRDefault="000F241E">
      <w:pPr>
        <w:numPr>
          <w:ilvl w:val="0"/>
          <w:numId w:val="2"/>
        </w:numPr>
        <w:tabs>
          <w:tab w:val="left" w:pos="-720"/>
        </w:tabs>
        <w:jc w:val="both"/>
        <w:rPr>
          <w:rFonts w:ascii="AvantGarde Bk BT" w:eastAsia="Calibri" w:hAnsi="AvantGarde Bk BT" w:cs="Calibri"/>
          <w:sz w:val="20"/>
          <w:szCs w:val="20"/>
        </w:rPr>
      </w:pPr>
      <w:r w:rsidRPr="00911103">
        <w:rPr>
          <w:rFonts w:ascii="AvantGarde Bk BT" w:eastAsia="Calibri" w:hAnsi="AvantGarde Bk BT" w:cs="Calibri"/>
          <w:sz w:val="20"/>
          <w:szCs w:val="20"/>
        </w:rPr>
        <w:t xml:space="preserve">Este esquema de labores, de carácter no centralizado, permite que el desarrollo de las actividades sustantivas de la Universidad de Guadalajara contemple la </w:t>
      </w:r>
      <w:r w:rsidR="00786CF1" w:rsidRPr="00911103">
        <w:rPr>
          <w:rFonts w:ascii="AvantGarde Bk BT" w:eastAsia="Calibri" w:hAnsi="AvantGarde Bk BT" w:cs="Calibri"/>
          <w:sz w:val="20"/>
          <w:szCs w:val="20"/>
        </w:rPr>
        <w:t>educación</w:t>
      </w:r>
      <w:r w:rsidRPr="00911103">
        <w:rPr>
          <w:rFonts w:ascii="AvantGarde Bk BT" w:eastAsia="Calibri" w:hAnsi="AvantGarde Bk BT" w:cs="Calibri"/>
          <w:sz w:val="20"/>
          <w:szCs w:val="20"/>
        </w:rPr>
        <w:t xml:space="preserve"> especializada para los niveles de pre y posgrado, y posibilita la </w:t>
      </w:r>
      <w:r w:rsidR="00AE675C" w:rsidRPr="00911103">
        <w:rPr>
          <w:rFonts w:ascii="AvantGarde Bk BT" w:eastAsia="Calibri" w:hAnsi="AvantGarde Bk BT" w:cs="Calibri"/>
          <w:sz w:val="20"/>
          <w:szCs w:val="20"/>
        </w:rPr>
        <w:t>prestación</w:t>
      </w:r>
      <w:r w:rsidRPr="00911103">
        <w:rPr>
          <w:rFonts w:ascii="AvantGarde Bk BT" w:eastAsia="Calibri" w:hAnsi="AvantGarde Bk BT" w:cs="Calibri"/>
          <w:sz w:val="20"/>
          <w:szCs w:val="20"/>
        </w:rPr>
        <w:t xml:space="preserve"> de servicios profesionales en el </w:t>
      </w:r>
      <w:r w:rsidR="00786CF1" w:rsidRPr="00911103">
        <w:rPr>
          <w:rFonts w:ascii="AvantGarde Bk BT" w:eastAsia="Calibri" w:hAnsi="AvantGarde Bk BT" w:cs="Calibri"/>
          <w:sz w:val="20"/>
          <w:szCs w:val="20"/>
        </w:rPr>
        <w:t>ámbito</w:t>
      </w:r>
      <w:r w:rsidRPr="00911103">
        <w:rPr>
          <w:rFonts w:ascii="AvantGarde Bk BT" w:eastAsia="Calibri" w:hAnsi="AvantGarde Bk BT" w:cs="Calibri"/>
          <w:sz w:val="20"/>
          <w:szCs w:val="20"/>
        </w:rPr>
        <w:t xml:space="preserve"> de los riesgos </w:t>
      </w:r>
      <w:r w:rsidR="00AE675C" w:rsidRPr="00911103">
        <w:rPr>
          <w:rFonts w:ascii="AvantGarde Bk BT" w:eastAsia="Calibri" w:hAnsi="AvantGarde Bk BT" w:cs="Calibri"/>
          <w:sz w:val="20"/>
          <w:szCs w:val="20"/>
        </w:rPr>
        <w:t>geológicos</w:t>
      </w:r>
      <w:r w:rsidRPr="00911103">
        <w:rPr>
          <w:rFonts w:ascii="AvantGarde Bk BT" w:eastAsia="Calibri" w:hAnsi="AvantGarde Bk BT" w:cs="Calibri"/>
          <w:sz w:val="20"/>
          <w:szCs w:val="20"/>
        </w:rPr>
        <w:t xml:space="preserve">, </w:t>
      </w:r>
      <w:r w:rsidR="00AE675C" w:rsidRPr="00911103">
        <w:rPr>
          <w:rFonts w:ascii="AvantGarde Bk BT" w:eastAsia="Calibri" w:hAnsi="AvantGarde Bk BT" w:cs="Calibri"/>
          <w:sz w:val="20"/>
          <w:szCs w:val="20"/>
        </w:rPr>
        <w:t>exploración</w:t>
      </w:r>
      <w:r w:rsidRPr="00911103">
        <w:rPr>
          <w:rFonts w:ascii="AvantGarde Bk BT" w:eastAsia="Calibri" w:hAnsi="AvantGarde Bk BT" w:cs="Calibri"/>
          <w:sz w:val="20"/>
          <w:szCs w:val="20"/>
        </w:rPr>
        <w:t xml:space="preserve"> y </w:t>
      </w:r>
      <w:r w:rsidR="00786CF1" w:rsidRPr="00911103">
        <w:rPr>
          <w:rFonts w:ascii="AvantGarde Bk BT" w:eastAsia="Calibri" w:hAnsi="AvantGarde Bk BT" w:cs="Calibri"/>
          <w:sz w:val="20"/>
          <w:szCs w:val="20"/>
        </w:rPr>
        <w:t>explotación</w:t>
      </w:r>
      <w:r w:rsidRPr="00911103">
        <w:rPr>
          <w:rFonts w:ascii="AvantGarde Bk BT" w:eastAsia="Calibri" w:hAnsi="AvantGarde Bk BT" w:cs="Calibri"/>
          <w:sz w:val="20"/>
          <w:szCs w:val="20"/>
        </w:rPr>
        <w:t xml:space="preserve"> de los recursos </w:t>
      </w:r>
      <w:r w:rsidR="00AE675C" w:rsidRPr="00911103">
        <w:rPr>
          <w:rFonts w:ascii="AvantGarde Bk BT" w:eastAsia="Calibri" w:hAnsi="AvantGarde Bk BT" w:cs="Calibri"/>
          <w:sz w:val="20"/>
          <w:szCs w:val="20"/>
        </w:rPr>
        <w:t>geológicos</w:t>
      </w:r>
      <w:r w:rsidRPr="00911103">
        <w:rPr>
          <w:rFonts w:ascii="AvantGarde Bk BT" w:eastAsia="Calibri" w:hAnsi="AvantGarde Bk BT" w:cs="Calibri"/>
          <w:sz w:val="20"/>
          <w:szCs w:val="20"/>
        </w:rPr>
        <w:t xml:space="preserve"> de forma que </w:t>
      </w:r>
      <w:r w:rsidR="00AE675C" w:rsidRPr="00911103">
        <w:rPr>
          <w:rFonts w:ascii="AvantGarde Bk BT" w:eastAsia="Calibri" w:hAnsi="AvantGarde Bk BT" w:cs="Calibri"/>
          <w:sz w:val="20"/>
          <w:szCs w:val="20"/>
        </w:rPr>
        <w:t xml:space="preserve">se </w:t>
      </w:r>
      <w:r w:rsidRPr="00911103">
        <w:rPr>
          <w:rFonts w:ascii="AvantGarde Bk BT" w:eastAsia="Calibri" w:hAnsi="AvantGarde Bk BT" w:cs="Calibri"/>
          <w:sz w:val="20"/>
          <w:szCs w:val="20"/>
        </w:rPr>
        <w:t xml:space="preserve">busquen minimizar los </w:t>
      </w:r>
      <w:r w:rsidR="00AE675C" w:rsidRPr="00911103">
        <w:rPr>
          <w:rFonts w:ascii="AvantGarde Bk BT" w:eastAsia="Calibri" w:hAnsi="AvantGarde Bk BT" w:cs="Calibri"/>
          <w:sz w:val="20"/>
          <w:szCs w:val="20"/>
        </w:rPr>
        <w:t>daños</w:t>
      </w:r>
      <w:r w:rsidRPr="00911103">
        <w:rPr>
          <w:rFonts w:ascii="AvantGarde Bk BT" w:eastAsia="Calibri" w:hAnsi="AvantGarde Bk BT" w:cs="Calibri"/>
          <w:sz w:val="20"/>
          <w:szCs w:val="20"/>
        </w:rPr>
        <w:t xml:space="preserve"> al medio ambiente, a los diferentes sectores de nuestra sociedad (social, privado y paraestatal). Además, estos esfuerzos redundarán en beneficios directos para la sociedad a través de la </w:t>
      </w:r>
      <w:r w:rsidR="002F2A8A" w:rsidRPr="00911103">
        <w:rPr>
          <w:rFonts w:ascii="AvantGarde Bk BT" w:eastAsia="Calibri" w:hAnsi="AvantGarde Bk BT" w:cs="Calibri"/>
          <w:sz w:val="20"/>
          <w:szCs w:val="20"/>
        </w:rPr>
        <w:t>creación</w:t>
      </w:r>
      <w:r w:rsidRPr="00911103">
        <w:rPr>
          <w:rFonts w:ascii="AvantGarde Bk BT" w:eastAsia="Calibri" w:hAnsi="AvantGarde Bk BT" w:cs="Calibri"/>
          <w:sz w:val="20"/>
          <w:szCs w:val="20"/>
        </w:rPr>
        <w:t xml:space="preserve"> de programas que beneficien a poblaciones que habiten zonas de peligro sísmico y permite la difusión de información para la efectiva toma de decisiones, entre otros.</w:t>
      </w:r>
    </w:p>
    <w:p w14:paraId="4F0FE0E7" w14:textId="77777777" w:rsidR="00B00A7F" w:rsidRPr="00911103" w:rsidRDefault="00B00A7F" w:rsidP="00B00A7F">
      <w:pPr>
        <w:pStyle w:val="Prrafodelista"/>
        <w:rPr>
          <w:rFonts w:ascii="AvantGarde Bk BT" w:eastAsia="Calibri" w:hAnsi="AvantGarde Bk BT" w:cs="Calibri"/>
          <w:sz w:val="20"/>
          <w:szCs w:val="20"/>
        </w:rPr>
      </w:pPr>
    </w:p>
    <w:p w14:paraId="0B5473EE" w14:textId="0698C1EB" w:rsidR="00B00A7F" w:rsidRDefault="009C2218" w:rsidP="00B00A7F">
      <w:pPr>
        <w:pStyle w:val="Prrafodelista"/>
        <w:numPr>
          <w:ilvl w:val="0"/>
          <w:numId w:val="2"/>
        </w:numPr>
        <w:jc w:val="both"/>
        <w:rPr>
          <w:rFonts w:ascii="AvantGarde Bk BT" w:eastAsia="Calibri" w:hAnsi="AvantGarde Bk BT" w:cs="Calibri"/>
          <w:sz w:val="20"/>
          <w:szCs w:val="20"/>
        </w:rPr>
      </w:pPr>
      <w:r w:rsidRPr="00911103">
        <w:rPr>
          <w:rFonts w:ascii="AvantGarde Bk BT" w:eastAsia="Calibri" w:hAnsi="AvantGarde Bk BT" w:cs="Calibri"/>
          <w:sz w:val="20"/>
          <w:szCs w:val="20"/>
        </w:rPr>
        <w:t xml:space="preserve">Con </w:t>
      </w:r>
      <w:r w:rsidR="00B00A7F" w:rsidRPr="00911103">
        <w:rPr>
          <w:rFonts w:ascii="AvantGarde Bk BT" w:eastAsia="Calibri" w:hAnsi="AvantGarde Bk BT" w:cs="Calibri"/>
          <w:sz w:val="20"/>
          <w:szCs w:val="20"/>
        </w:rPr>
        <w:t xml:space="preserve">la estructura propuesta para el Centro de Estudios de la Tierra se disminuirán los gastos de operación, optimizándose los recursos para atención a los trabajos de campo de mantenimiento preventivo y correctivo, así como dar un seguimiento constante y permanente a las estaciones e infraestructura para prevenir, </w:t>
      </w:r>
      <w:r w:rsidR="00B00A7F" w:rsidRPr="00C3073A">
        <w:rPr>
          <w:rFonts w:ascii="AvantGarde Bk BT" w:eastAsia="Calibri" w:hAnsi="AvantGarde Bk BT" w:cs="Calibri"/>
          <w:sz w:val="20"/>
          <w:szCs w:val="20"/>
        </w:rPr>
        <w:t xml:space="preserve">entre otros factores de riesgo, que éstas sean vandalizadas y/o robadas. </w:t>
      </w:r>
    </w:p>
    <w:p w14:paraId="3D5F36BF" w14:textId="77777777" w:rsidR="009C2218" w:rsidRPr="00911103" w:rsidRDefault="009C2218" w:rsidP="009C2218">
      <w:pPr>
        <w:pStyle w:val="Prrafodelista"/>
        <w:rPr>
          <w:rFonts w:ascii="AvantGarde Bk BT" w:eastAsia="Calibri" w:hAnsi="AvantGarde Bk BT" w:cs="Calibri"/>
          <w:sz w:val="20"/>
          <w:szCs w:val="20"/>
        </w:rPr>
      </w:pPr>
    </w:p>
    <w:p w14:paraId="5A7EBBED" w14:textId="00F6A341" w:rsidR="009C2218" w:rsidRPr="00911103" w:rsidRDefault="009C2218" w:rsidP="009C2218">
      <w:pPr>
        <w:numPr>
          <w:ilvl w:val="0"/>
          <w:numId w:val="2"/>
        </w:numPr>
        <w:tabs>
          <w:tab w:val="left" w:pos="-720"/>
        </w:tabs>
        <w:jc w:val="both"/>
        <w:rPr>
          <w:rFonts w:ascii="AvantGarde Bk BT" w:eastAsia="Calibri" w:hAnsi="AvantGarde Bk BT" w:cs="Calibri"/>
          <w:sz w:val="20"/>
          <w:szCs w:val="20"/>
        </w:rPr>
      </w:pPr>
      <w:r w:rsidRPr="00911103">
        <w:rPr>
          <w:rFonts w:ascii="AvantGarde Bk BT" w:eastAsia="Calibri" w:hAnsi="AvantGarde Bk BT" w:cs="Calibri"/>
          <w:sz w:val="20"/>
          <w:szCs w:val="20"/>
        </w:rPr>
        <w:t>Que el Consejo del Centro Universitario de la Costa aprobó mediante el dictamen HCDDI/02/2021-2022, la supresión del Centro de Sismología y Vulcanología de Occidente (S</w:t>
      </w:r>
      <w:r w:rsidR="007A3C98" w:rsidRPr="00911103">
        <w:rPr>
          <w:rFonts w:ascii="AvantGarde Bk BT" w:eastAsia="Calibri" w:hAnsi="AvantGarde Bk BT" w:cs="Calibri"/>
          <w:sz w:val="20"/>
          <w:szCs w:val="20"/>
        </w:rPr>
        <w:t>isVoc</w:t>
      </w:r>
      <w:r w:rsidRPr="00911103">
        <w:rPr>
          <w:rFonts w:ascii="AvantGarde Bk BT" w:eastAsia="Calibri" w:hAnsi="AvantGarde Bk BT" w:cs="Calibri"/>
          <w:sz w:val="20"/>
          <w:szCs w:val="20"/>
        </w:rPr>
        <w:t>) y la creación del Centro de Estudios de la Tierra adscrito al Departamento de Ciencias Exactas de la División de Ingenierías de dicho Centro Universitario.</w:t>
      </w:r>
    </w:p>
    <w:p w14:paraId="4AFC63B7" w14:textId="77777777" w:rsidR="009C2218" w:rsidRPr="00911103" w:rsidRDefault="009C2218" w:rsidP="009C2218">
      <w:pPr>
        <w:tabs>
          <w:tab w:val="left" w:pos="-720"/>
        </w:tabs>
        <w:ind w:left="720"/>
        <w:jc w:val="both"/>
        <w:rPr>
          <w:rFonts w:ascii="AvantGarde Bk BT" w:eastAsia="Calibri" w:hAnsi="AvantGarde Bk BT" w:cs="Calibri"/>
          <w:sz w:val="20"/>
          <w:szCs w:val="20"/>
        </w:rPr>
      </w:pPr>
    </w:p>
    <w:p w14:paraId="200A11F2" w14:textId="38AEDA1B" w:rsidR="009C2218" w:rsidRPr="00911103" w:rsidRDefault="009C2218" w:rsidP="009C2218">
      <w:pPr>
        <w:pStyle w:val="Prrafodelista"/>
        <w:numPr>
          <w:ilvl w:val="0"/>
          <w:numId w:val="2"/>
        </w:numPr>
        <w:jc w:val="both"/>
        <w:rPr>
          <w:rFonts w:ascii="AvantGarde Bk BT" w:eastAsia="Calibri" w:hAnsi="AvantGarde Bk BT" w:cs="Calibri"/>
          <w:sz w:val="20"/>
          <w:szCs w:val="20"/>
        </w:rPr>
      </w:pPr>
      <w:r w:rsidRPr="00911103">
        <w:rPr>
          <w:rFonts w:ascii="AvantGarde Bk BT" w:eastAsia="Calibri" w:hAnsi="AvantGarde Bk BT" w:cs="Calibri"/>
          <w:sz w:val="20"/>
          <w:szCs w:val="20"/>
        </w:rPr>
        <w:t>Que el Centro Universitario del Sur aprobó mediante el dictamen CC/330/2022, la creación del Centro de Estudios de la Tierra adscrito al Departamento de Ciencias de la Naturaleza de la División de Ciencias Exactas, Naturales y Tecnológicas de dicho Centro Universitario.</w:t>
      </w:r>
    </w:p>
    <w:p w14:paraId="2F069E0D" w14:textId="77777777" w:rsidR="009C2218" w:rsidRPr="00911103" w:rsidRDefault="009C2218" w:rsidP="009C2218">
      <w:pPr>
        <w:pStyle w:val="Prrafodelista"/>
        <w:rPr>
          <w:rFonts w:ascii="AvantGarde Bk BT" w:eastAsia="Calibri" w:hAnsi="AvantGarde Bk BT" w:cs="Calibri"/>
          <w:sz w:val="20"/>
          <w:szCs w:val="20"/>
        </w:rPr>
      </w:pPr>
    </w:p>
    <w:p w14:paraId="26F20DC2" w14:textId="3BC9495C" w:rsidR="009C2218" w:rsidRPr="00911103" w:rsidRDefault="009C2218" w:rsidP="009C2218">
      <w:pPr>
        <w:pStyle w:val="Prrafodelista"/>
        <w:numPr>
          <w:ilvl w:val="0"/>
          <w:numId w:val="2"/>
        </w:numPr>
        <w:jc w:val="both"/>
        <w:rPr>
          <w:rFonts w:ascii="AvantGarde Bk BT" w:eastAsia="Calibri" w:hAnsi="AvantGarde Bk BT" w:cs="Calibri"/>
          <w:sz w:val="20"/>
          <w:szCs w:val="20"/>
        </w:rPr>
      </w:pPr>
      <w:r w:rsidRPr="00911103">
        <w:rPr>
          <w:rFonts w:ascii="AvantGarde Bk BT" w:eastAsia="Calibri" w:hAnsi="AvantGarde Bk BT" w:cs="Calibri"/>
          <w:sz w:val="20"/>
          <w:szCs w:val="20"/>
        </w:rPr>
        <w:t>Que el Consejo del Centro Universitario de Tonalá aprobó el dictamen HCCUT/I-II/017/2021, mediante el cual aprueba la creación del Centro de Estudios de la Tierra adscrito al Departamento de Estudios del Agua y de la Energía de la División de Ingenierías e Innovación de dicho Centro Universitario.</w:t>
      </w:r>
    </w:p>
    <w:p w14:paraId="696FB4D2" w14:textId="77777777" w:rsidR="00866707" w:rsidRPr="00866707" w:rsidRDefault="00866707" w:rsidP="00866707">
      <w:pPr>
        <w:pStyle w:val="Prrafodelista"/>
        <w:rPr>
          <w:rFonts w:ascii="AvantGarde Bk BT" w:eastAsia="Calibri" w:hAnsi="AvantGarde Bk BT" w:cs="Calibri"/>
          <w:sz w:val="20"/>
          <w:szCs w:val="20"/>
        </w:rPr>
      </w:pPr>
    </w:p>
    <w:p w14:paraId="0C5705D5" w14:textId="0C87A2C9" w:rsidR="00866707" w:rsidRPr="00911103" w:rsidRDefault="00866707" w:rsidP="00866707">
      <w:pPr>
        <w:pStyle w:val="Prrafodelista"/>
        <w:numPr>
          <w:ilvl w:val="0"/>
          <w:numId w:val="2"/>
        </w:numPr>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El </w:t>
      </w:r>
      <w:r w:rsidRPr="00C3073A">
        <w:rPr>
          <w:rFonts w:ascii="AvantGarde Bk BT" w:eastAsia="Calibri" w:hAnsi="AvantGarde Bk BT" w:cs="Calibri"/>
          <w:b/>
          <w:sz w:val="20"/>
          <w:szCs w:val="20"/>
        </w:rPr>
        <w:t>objetivo general</w:t>
      </w:r>
      <w:r w:rsidRPr="00C3073A">
        <w:rPr>
          <w:rFonts w:ascii="AvantGarde Bk BT" w:eastAsia="Calibri" w:hAnsi="AvantGarde Bk BT" w:cs="Calibri"/>
          <w:sz w:val="20"/>
          <w:szCs w:val="20"/>
        </w:rPr>
        <w:t xml:space="preserve"> </w:t>
      </w:r>
      <w:r w:rsidRPr="00911103">
        <w:rPr>
          <w:rFonts w:ascii="AvantGarde Bk BT" w:eastAsia="Calibri" w:hAnsi="AvantGarde Bk BT" w:cs="Calibri"/>
          <w:sz w:val="20"/>
          <w:szCs w:val="20"/>
        </w:rPr>
        <w:t>del Centro de Estudios de la Tierra como unidad departamental del Centro Universitario de La Costa, del Centro Universitario del Sur y del Centro Universitario de Tonalá, es el de generar conocimiento en las disciplinas y subdisciplinas de la sismología, vulcanología, geología, geofísica y telemática, así como promover la investigación, la formación de perfiles especializados y la vinculación.</w:t>
      </w:r>
    </w:p>
    <w:p w14:paraId="01877A80" w14:textId="77777777" w:rsidR="00866707" w:rsidRPr="00911103" w:rsidRDefault="00866707" w:rsidP="00866707">
      <w:pPr>
        <w:pStyle w:val="Prrafodelista"/>
        <w:rPr>
          <w:rFonts w:ascii="AvantGarde Bk BT" w:eastAsia="Calibri" w:hAnsi="AvantGarde Bk BT" w:cs="Calibri"/>
          <w:sz w:val="20"/>
          <w:szCs w:val="20"/>
        </w:rPr>
      </w:pPr>
    </w:p>
    <w:p w14:paraId="5B7A08D0" w14:textId="1E71BC71" w:rsidR="00866707" w:rsidRPr="00866707" w:rsidRDefault="00866707" w:rsidP="00866707">
      <w:pPr>
        <w:pStyle w:val="Prrafodelista"/>
        <w:numPr>
          <w:ilvl w:val="0"/>
          <w:numId w:val="2"/>
        </w:numPr>
        <w:jc w:val="both"/>
        <w:rPr>
          <w:rFonts w:ascii="AvantGarde Bk BT" w:eastAsia="Calibri" w:hAnsi="AvantGarde Bk BT" w:cs="Calibri"/>
          <w:sz w:val="20"/>
          <w:szCs w:val="20"/>
        </w:rPr>
      </w:pPr>
      <w:r w:rsidRPr="00866707">
        <w:rPr>
          <w:rFonts w:ascii="AvantGarde Bk BT" w:eastAsia="Calibri" w:hAnsi="AvantGarde Bk BT" w:cs="Calibri"/>
          <w:sz w:val="20"/>
          <w:szCs w:val="20"/>
        </w:rPr>
        <w:lastRenderedPageBreak/>
        <w:t xml:space="preserve">Entre los </w:t>
      </w:r>
      <w:r w:rsidRPr="00866707">
        <w:rPr>
          <w:rFonts w:ascii="AvantGarde Bk BT" w:eastAsia="Calibri" w:hAnsi="AvantGarde Bk BT" w:cs="Calibri"/>
          <w:b/>
          <w:sz w:val="20"/>
          <w:szCs w:val="20"/>
        </w:rPr>
        <w:t>objetivos específicos</w:t>
      </w:r>
      <w:r w:rsidRPr="00866707">
        <w:rPr>
          <w:rFonts w:ascii="AvantGarde Bk BT" w:eastAsia="Calibri" w:hAnsi="AvantGarde Bk BT" w:cs="Calibri"/>
          <w:sz w:val="20"/>
          <w:szCs w:val="20"/>
        </w:rPr>
        <w:t xml:space="preserve"> del Centro de Estudios de la Tierra en sus diferentes adscripciones, se encuentran:</w:t>
      </w:r>
    </w:p>
    <w:p w14:paraId="73B0FFD5" w14:textId="77777777" w:rsidR="00866707" w:rsidRPr="00C3073A" w:rsidRDefault="00866707" w:rsidP="00866707">
      <w:pPr>
        <w:jc w:val="both"/>
        <w:rPr>
          <w:rFonts w:ascii="AvantGarde Bk BT" w:eastAsia="Calibri" w:hAnsi="AvantGarde Bk BT" w:cs="Calibri"/>
          <w:sz w:val="20"/>
          <w:szCs w:val="20"/>
        </w:rPr>
      </w:pPr>
    </w:p>
    <w:p w14:paraId="68537A46" w14:textId="77777777" w:rsidR="00866707" w:rsidRPr="00C3073A" w:rsidRDefault="00866707" w:rsidP="00866707">
      <w:pPr>
        <w:numPr>
          <w:ilvl w:val="1"/>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Realizar investigación de calidad y pertinente sobre la exploración, gestión de riesgos geológicos y aprovechamiento de recursos geológicos, aplicando los métodos geofísicos.</w:t>
      </w:r>
    </w:p>
    <w:p w14:paraId="6586BED9" w14:textId="77777777" w:rsidR="00866707" w:rsidRPr="00C3073A" w:rsidRDefault="00866707" w:rsidP="00866707">
      <w:pPr>
        <w:numPr>
          <w:ilvl w:val="1"/>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Desarrollar la capacidad de utilizar la información georeferenciada para aplicarla en proyectos relacionados a la geofísica, usando como soporte los sistemas de información geográfica y la teledetección.</w:t>
      </w:r>
    </w:p>
    <w:p w14:paraId="7D54687D" w14:textId="77777777" w:rsidR="00866707" w:rsidRPr="00C3073A" w:rsidRDefault="00866707" w:rsidP="00866707">
      <w:pPr>
        <w:numPr>
          <w:ilvl w:val="1"/>
          <w:numId w:val="2"/>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Difundir el conocimiento científico obtenido en la actividad de investigación con la intención de que sea útil para la toma de decisiones, desarrollo de programas y el beneficio de la sociedad en su conjunto.</w:t>
      </w:r>
    </w:p>
    <w:p w14:paraId="56313566" w14:textId="77798572" w:rsidR="00866707" w:rsidRPr="0038582C" w:rsidRDefault="00866707" w:rsidP="0038582C">
      <w:pPr>
        <w:pStyle w:val="Prrafodelista"/>
        <w:numPr>
          <w:ilvl w:val="1"/>
          <w:numId w:val="2"/>
        </w:numPr>
        <w:jc w:val="both"/>
        <w:rPr>
          <w:rFonts w:ascii="AvantGarde Bk BT" w:eastAsia="Calibri" w:hAnsi="AvantGarde Bk BT" w:cs="Calibri"/>
          <w:sz w:val="20"/>
          <w:szCs w:val="20"/>
        </w:rPr>
      </w:pPr>
      <w:r w:rsidRPr="00C3073A">
        <w:rPr>
          <w:rFonts w:ascii="AvantGarde Bk BT" w:eastAsia="Calibri" w:hAnsi="AvantGarde Bk BT" w:cs="Calibri"/>
          <w:sz w:val="20"/>
          <w:szCs w:val="20"/>
        </w:rPr>
        <w:t>Contribuir a la solución de necesidades que poseen los diferentes sectores productivos, gubernamentales y civiles en materia de estudios, diagnósticos, colaboraciones y desarrollos tecnológicos, respecto de las áreas objeto de estudio.</w:t>
      </w:r>
    </w:p>
    <w:p w14:paraId="37341AFA" w14:textId="77777777" w:rsidR="00F233D8" w:rsidRPr="00911103" w:rsidRDefault="00F233D8">
      <w:pPr>
        <w:widowControl w:val="0"/>
        <w:tabs>
          <w:tab w:val="left" w:pos="-720"/>
        </w:tabs>
        <w:jc w:val="both"/>
        <w:rPr>
          <w:rFonts w:ascii="AvantGarde Bk BT" w:eastAsia="Calibri" w:hAnsi="AvantGarde Bk BT" w:cs="Calibri"/>
          <w:sz w:val="20"/>
          <w:szCs w:val="20"/>
        </w:rPr>
      </w:pPr>
    </w:p>
    <w:p w14:paraId="64FBBDDD" w14:textId="6A1A5437" w:rsidR="00A567AF" w:rsidRPr="00911103" w:rsidRDefault="00A567AF" w:rsidP="000F241E">
      <w:pPr>
        <w:numPr>
          <w:ilvl w:val="0"/>
          <w:numId w:val="2"/>
        </w:numPr>
        <w:tabs>
          <w:tab w:val="left" w:pos="-720"/>
        </w:tabs>
        <w:jc w:val="both"/>
        <w:rPr>
          <w:rFonts w:ascii="AvantGarde Bk BT" w:eastAsia="Calibri" w:hAnsi="AvantGarde Bk BT" w:cs="Calibri"/>
          <w:sz w:val="20"/>
          <w:szCs w:val="20"/>
        </w:rPr>
      </w:pPr>
      <w:r w:rsidRPr="00911103">
        <w:rPr>
          <w:rFonts w:ascii="AvantGarde Bk BT" w:eastAsia="Calibri" w:hAnsi="AvantGarde Bk BT" w:cs="Calibri"/>
          <w:sz w:val="20"/>
          <w:szCs w:val="20"/>
        </w:rPr>
        <w:t xml:space="preserve">Por estas razones, el Centro Universitario de </w:t>
      </w:r>
      <w:r w:rsidR="00361BF5" w:rsidRPr="00911103">
        <w:rPr>
          <w:rFonts w:ascii="AvantGarde Bk BT" w:eastAsia="Calibri" w:hAnsi="AvantGarde Bk BT" w:cs="Calibri"/>
          <w:sz w:val="20"/>
          <w:szCs w:val="20"/>
        </w:rPr>
        <w:t>La</w:t>
      </w:r>
      <w:r w:rsidRPr="00911103">
        <w:rPr>
          <w:rFonts w:ascii="AvantGarde Bk BT" w:eastAsia="Calibri" w:hAnsi="AvantGarde Bk BT" w:cs="Calibri"/>
          <w:sz w:val="20"/>
          <w:szCs w:val="20"/>
        </w:rPr>
        <w:t xml:space="preserve"> Costa </w:t>
      </w:r>
      <w:r w:rsidRPr="00911103">
        <w:rPr>
          <w:rFonts w:ascii="AvantGarde Bk BT" w:eastAsia="Calibri" w:hAnsi="AvantGarde Bk BT" w:cs="Calibri"/>
          <w:b/>
          <w:sz w:val="20"/>
          <w:szCs w:val="20"/>
        </w:rPr>
        <w:t xml:space="preserve">propone </w:t>
      </w:r>
      <w:r w:rsidR="00203B21" w:rsidRPr="00911103">
        <w:rPr>
          <w:rFonts w:ascii="AvantGarde Bk BT" w:eastAsia="Calibri" w:hAnsi="AvantGarde Bk BT" w:cs="Calibri"/>
          <w:b/>
          <w:sz w:val="20"/>
          <w:szCs w:val="20"/>
        </w:rPr>
        <w:t xml:space="preserve">suprimir </w:t>
      </w:r>
      <w:r w:rsidRPr="00911103">
        <w:rPr>
          <w:rFonts w:ascii="AvantGarde Bk BT" w:eastAsia="Calibri" w:hAnsi="AvantGarde Bk BT" w:cs="Calibri"/>
          <w:b/>
          <w:sz w:val="20"/>
          <w:szCs w:val="20"/>
        </w:rPr>
        <w:t xml:space="preserve">el Centro de Sismología y </w:t>
      </w:r>
      <w:r w:rsidR="00361BF5" w:rsidRPr="00911103">
        <w:rPr>
          <w:rFonts w:ascii="AvantGarde Bk BT" w:eastAsia="Calibri" w:hAnsi="AvantGarde Bk BT" w:cs="Calibri"/>
          <w:b/>
          <w:sz w:val="20"/>
          <w:szCs w:val="20"/>
        </w:rPr>
        <w:t>Vulcanología</w:t>
      </w:r>
      <w:r w:rsidRPr="00911103">
        <w:rPr>
          <w:rFonts w:ascii="AvantGarde Bk BT" w:eastAsia="Calibri" w:hAnsi="AvantGarde Bk BT" w:cs="Calibri"/>
          <w:b/>
          <w:sz w:val="20"/>
          <w:szCs w:val="20"/>
        </w:rPr>
        <w:t xml:space="preserve"> de Occidente (SisV</w:t>
      </w:r>
      <w:r w:rsidR="007A3C98" w:rsidRPr="00911103">
        <w:rPr>
          <w:rFonts w:ascii="AvantGarde Bk BT" w:eastAsia="Calibri" w:hAnsi="AvantGarde Bk BT" w:cs="Calibri"/>
          <w:b/>
          <w:sz w:val="20"/>
          <w:szCs w:val="20"/>
        </w:rPr>
        <w:t>o</w:t>
      </w:r>
      <w:r w:rsidRPr="00911103">
        <w:rPr>
          <w:rFonts w:ascii="AvantGarde Bk BT" w:eastAsia="Calibri" w:hAnsi="AvantGarde Bk BT" w:cs="Calibri"/>
          <w:b/>
          <w:sz w:val="20"/>
          <w:szCs w:val="20"/>
        </w:rPr>
        <w:t xml:space="preserve">c) </w:t>
      </w:r>
      <w:r w:rsidRPr="00911103">
        <w:rPr>
          <w:rFonts w:ascii="AvantGarde Bk BT" w:eastAsia="Calibri" w:hAnsi="AvantGarde Bk BT" w:cs="Calibri"/>
          <w:sz w:val="20"/>
          <w:szCs w:val="20"/>
        </w:rPr>
        <w:t>y junto al</w:t>
      </w:r>
      <w:r w:rsidRPr="00911103">
        <w:rPr>
          <w:rFonts w:ascii="AvantGarde Bk BT" w:eastAsia="Calibri" w:hAnsi="AvantGarde Bk BT" w:cs="Calibri"/>
          <w:b/>
          <w:sz w:val="20"/>
          <w:szCs w:val="20"/>
        </w:rPr>
        <w:t xml:space="preserve"> </w:t>
      </w:r>
      <w:r w:rsidRPr="00911103">
        <w:rPr>
          <w:rFonts w:ascii="AvantGarde Bk BT" w:eastAsia="Calibri" w:hAnsi="AvantGarde Bk BT" w:cs="Calibri"/>
          <w:sz w:val="20"/>
          <w:szCs w:val="20"/>
        </w:rPr>
        <w:t xml:space="preserve">Centro Universitario del Sur y el Centro Universitario de Tonalá, </w:t>
      </w:r>
      <w:r w:rsidRPr="00911103">
        <w:rPr>
          <w:rFonts w:ascii="AvantGarde Bk BT" w:eastAsia="Calibri" w:hAnsi="AvantGarde Bk BT" w:cs="Calibri"/>
          <w:b/>
          <w:sz w:val="20"/>
          <w:szCs w:val="20"/>
        </w:rPr>
        <w:t xml:space="preserve">proponen </w:t>
      </w:r>
      <w:r w:rsidR="00203B21" w:rsidRPr="00911103">
        <w:rPr>
          <w:rFonts w:ascii="AvantGarde Bk BT" w:eastAsia="Calibri" w:hAnsi="AvantGarde Bk BT" w:cs="Calibri"/>
          <w:b/>
          <w:sz w:val="20"/>
          <w:szCs w:val="20"/>
        </w:rPr>
        <w:t xml:space="preserve">crear </w:t>
      </w:r>
      <w:r w:rsidR="00BA1112" w:rsidRPr="00911103">
        <w:rPr>
          <w:rFonts w:ascii="AvantGarde Bk BT" w:eastAsia="Calibri" w:hAnsi="AvantGarde Bk BT" w:cs="Calibri"/>
          <w:b/>
          <w:sz w:val="20"/>
          <w:szCs w:val="20"/>
        </w:rPr>
        <w:t>en cada Centro</w:t>
      </w:r>
      <w:r w:rsidR="00361BF5" w:rsidRPr="00911103">
        <w:rPr>
          <w:rFonts w:ascii="AvantGarde Bk BT" w:eastAsia="Calibri" w:hAnsi="AvantGarde Bk BT" w:cs="Calibri"/>
          <w:b/>
          <w:sz w:val="20"/>
          <w:szCs w:val="20"/>
        </w:rPr>
        <w:t xml:space="preserve"> Universitario </w:t>
      </w:r>
      <w:r w:rsidR="00737E2B" w:rsidRPr="00911103">
        <w:rPr>
          <w:rFonts w:ascii="AvantGarde Bk BT" w:eastAsia="Calibri" w:hAnsi="AvantGarde Bk BT" w:cs="Calibri"/>
          <w:b/>
          <w:sz w:val="20"/>
          <w:szCs w:val="20"/>
        </w:rPr>
        <w:t xml:space="preserve">la </w:t>
      </w:r>
      <w:r w:rsidR="008466A7" w:rsidRPr="00911103">
        <w:rPr>
          <w:rFonts w:ascii="AvantGarde Bk BT" w:eastAsia="Calibri" w:hAnsi="AvantGarde Bk BT" w:cs="Calibri"/>
          <w:b/>
          <w:sz w:val="20"/>
          <w:szCs w:val="20"/>
        </w:rPr>
        <w:t>unidad departamental</w:t>
      </w:r>
      <w:r w:rsidRPr="00911103">
        <w:rPr>
          <w:rFonts w:ascii="AvantGarde Bk BT" w:eastAsia="Calibri" w:hAnsi="AvantGarde Bk BT" w:cs="Calibri"/>
          <w:b/>
          <w:sz w:val="20"/>
          <w:szCs w:val="20"/>
        </w:rPr>
        <w:t xml:space="preserve"> </w:t>
      </w:r>
      <w:r w:rsidR="00DF6395" w:rsidRPr="00911103">
        <w:rPr>
          <w:rFonts w:ascii="AvantGarde Bk BT" w:eastAsia="Calibri" w:hAnsi="AvantGarde Bk BT" w:cs="Calibri"/>
          <w:b/>
          <w:sz w:val="20"/>
          <w:szCs w:val="20"/>
        </w:rPr>
        <w:t xml:space="preserve">del Centro de Investigación denominado </w:t>
      </w:r>
      <w:r w:rsidR="00737E2B" w:rsidRPr="00911103">
        <w:rPr>
          <w:rFonts w:ascii="AvantGarde Bk BT" w:eastAsia="Calibri" w:hAnsi="AvantGarde Bk BT" w:cs="Calibri"/>
          <w:b/>
          <w:sz w:val="20"/>
          <w:szCs w:val="20"/>
        </w:rPr>
        <w:t>“</w:t>
      </w:r>
      <w:r w:rsidRPr="00911103">
        <w:rPr>
          <w:rFonts w:ascii="AvantGarde Bk BT" w:eastAsia="Calibri" w:hAnsi="AvantGarde Bk BT" w:cs="Calibri"/>
          <w:b/>
          <w:sz w:val="20"/>
          <w:szCs w:val="20"/>
        </w:rPr>
        <w:t>Centro de Estudios de la Tierra</w:t>
      </w:r>
      <w:r w:rsidR="00737E2B" w:rsidRPr="00911103">
        <w:rPr>
          <w:rFonts w:ascii="AvantGarde Bk BT" w:eastAsia="Calibri" w:hAnsi="AvantGarde Bk BT" w:cs="Calibri"/>
          <w:b/>
          <w:sz w:val="20"/>
          <w:szCs w:val="20"/>
        </w:rPr>
        <w:t>”</w:t>
      </w:r>
      <w:r w:rsidRPr="00911103">
        <w:rPr>
          <w:rFonts w:ascii="AvantGarde Bk BT" w:eastAsia="Calibri" w:hAnsi="AvantGarde Bk BT" w:cs="Calibri"/>
          <w:sz w:val="20"/>
          <w:szCs w:val="20"/>
        </w:rPr>
        <w:t xml:space="preserve">, que compartan como objetivo principal la consolidación de la infraestructura y el patrimonio de la Red </w:t>
      </w:r>
      <w:r w:rsidR="004E2637" w:rsidRPr="00911103">
        <w:rPr>
          <w:rFonts w:ascii="AvantGarde Bk BT" w:eastAsia="Calibri" w:hAnsi="AvantGarde Bk BT" w:cs="Calibri"/>
          <w:sz w:val="20"/>
          <w:szCs w:val="20"/>
        </w:rPr>
        <w:t>Sísmica</w:t>
      </w:r>
      <w:r w:rsidRPr="00911103">
        <w:rPr>
          <w:rFonts w:ascii="AvantGarde Bk BT" w:eastAsia="Calibri" w:hAnsi="AvantGarde Bk BT" w:cs="Calibri"/>
          <w:sz w:val="20"/>
          <w:szCs w:val="20"/>
        </w:rPr>
        <w:t xml:space="preserve"> y Acelerométrica de Jalisco (RESAJ), promuevan la </w:t>
      </w:r>
      <w:r w:rsidR="004E2637" w:rsidRPr="00911103">
        <w:rPr>
          <w:rFonts w:ascii="AvantGarde Bk BT" w:eastAsia="Calibri" w:hAnsi="AvantGarde Bk BT" w:cs="Calibri"/>
          <w:sz w:val="20"/>
          <w:szCs w:val="20"/>
        </w:rPr>
        <w:t>investigación</w:t>
      </w:r>
      <w:r w:rsidRPr="00911103">
        <w:rPr>
          <w:rFonts w:ascii="AvantGarde Bk BT" w:eastAsia="Calibri" w:hAnsi="AvantGarde Bk BT" w:cs="Calibri"/>
          <w:sz w:val="20"/>
          <w:szCs w:val="20"/>
        </w:rPr>
        <w:t>, la formaci</w:t>
      </w:r>
      <w:r w:rsidRPr="00911103">
        <w:rPr>
          <w:rFonts w:ascii="AvantGarde Bk BT" w:eastAsia="Calibri" w:hAnsi="AvantGarde Bk BT" w:cs="AvantGarde Md BT"/>
          <w:sz w:val="20"/>
          <w:szCs w:val="20"/>
        </w:rPr>
        <w:t>ó</w:t>
      </w:r>
      <w:r w:rsidRPr="00911103">
        <w:rPr>
          <w:rFonts w:ascii="AvantGarde Bk BT" w:eastAsia="Calibri" w:hAnsi="AvantGarde Bk BT" w:cs="Calibri"/>
          <w:sz w:val="20"/>
          <w:szCs w:val="20"/>
        </w:rPr>
        <w:t xml:space="preserve">n de perfiles especializados y la </w:t>
      </w:r>
      <w:r w:rsidR="004E2637" w:rsidRPr="00911103">
        <w:rPr>
          <w:rFonts w:ascii="AvantGarde Bk BT" w:eastAsia="Calibri" w:hAnsi="AvantGarde Bk BT" w:cs="Calibri"/>
          <w:sz w:val="20"/>
          <w:szCs w:val="20"/>
        </w:rPr>
        <w:t>vinculación</w:t>
      </w:r>
      <w:r w:rsidRPr="00911103">
        <w:rPr>
          <w:rFonts w:ascii="AvantGarde Bk BT" w:eastAsia="Calibri" w:hAnsi="AvantGarde Bk BT" w:cs="Calibri"/>
          <w:sz w:val="20"/>
          <w:szCs w:val="20"/>
        </w:rPr>
        <w:t xml:space="preserve"> con otras universidades, organismos de la sociedad civil, gobiernos y sectores productivos.</w:t>
      </w:r>
    </w:p>
    <w:p w14:paraId="28AFA758" w14:textId="77777777" w:rsidR="00F233D8" w:rsidRPr="00911103" w:rsidRDefault="000F241E">
      <w:pPr>
        <w:tabs>
          <w:tab w:val="left" w:pos="-720"/>
        </w:tabs>
        <w:ind w:left="720"/>
        <w:jc w:val="both"/>
        <w:rPr>
          <w:rFonts w:ascii="AvantGarde Bk BT" w:eastAsia="Calibri" w:hAnsi="AvantGarde Bk BT" w:cs="Calibri"/>
          <w:sz w:val="20"/>
          <w:szCs w:val="20"/>
        </w:rPr>
      </w:pPr>
      <w:r w:rsidRPr="00911103">
        <w:rPr>
          <w:rFonts w:ascii="AvantGarde Bk BT" w:eastAsia="Calibri" w:hAnsi="AvantGarde Bk BT" w:cs="Calibri"/>
          <w:sz w:val="20"/>
          <w:szCs w:val="20"/>
        </w:rPr>
        <w:tab/>
      </w:r>
      <w:r w:rsidRPr="00911103">
        <w:rPr>
          <w:rFonts w:ascii="AvantGarde Bk BT" w:eastAsia="Calibri" w:hAnsi="AvantGarde Bk BT" w:cs="Calibri"/>
          <w:sz w:val="20"/>
          <w:szCs w:val="20"/>
        </w:rPr>
        <w:tab/>
      </w:r>
      <w:r w:rsidRPr="00911103">
        <w:rPr>
          <w:rFonts w:ascii="AvantGarde Bk BT" w:eastAsia="Calibri" w:hAnsi="AvantGarde Bk BT" w:cs="Calibri"/>
          <w:sz w:val="20"/>
          <w:szCs w:val="20"/>
        </w:rPr>
        <w:tab/>
      </w:r>
      <w:r w:rsidRPr="00911103">
        <w:rPr>
          <w:rFonts w:ascii="AvantGarde Bk BT" w:eastAsia="Calibri" w:hAnsi="AvantGarde Bk BT" w:cs="Calibri"/>
          <w:sz w:val="20"/>
          <w:szCs w:val="20"/>
        </w:rPr>
        <w:tab/>
      </w:r>
      <w:r w:rsidRPr="00911103">
        <w:rPr>
          <w:rFonts w:ascii="AvantGarde Bk BT" w:eastAsia="Calibri" w:hAnsi="AvantGarde Bk BT" w:cs="Calibri"/>
          <w:sz w:val="20"/>
          <w:szCs w:val="20"/>
        </w:rPr>
        <w:tab/>
      </w:r>
    </w:p>
    <w:p w14:paraId="75B3AF8F" w14:textId="77777777" w:rsidR="00F233D8" w:rsidRPr="00C3073A" w:rsidRDefault="000F241E">
      <w:pPr>
        <w:pBdr>
          <w:top w:val="nil"/>
          <w:left w:val="nil"/>
          <w:bottom w:val="nil"/>
          <w:right w:val="nil"/>
          <w:between w:val="nil"/>
        </w:pBdr>
        <w:jc w:val="both"/>
        <w:rPr>
          <w:rFonts w:ascii="AvantGarde Bk BT" w:eastAsia="Calibri" w:hAnsi="AvantGarde Bk BT" w:cs="Calibri"/>
          <w:sz w:val="20"/>
          <w:szCs w:val="20"/>
        </w:rPr>
      </w:pPr>
      <w:r w:rsidRPr="00C3073A">
        <w:rPr>
          <w:rFonts w:ascii="AvantGarde Bk BT" w:eastAsia="Calibri" w:hAnsi="AvantGarde Bk BT" w:cs="Calibri"/>
          <w:sz w:val="20"/>
          <w:szCs w:val="20"/>
        </w:rPr>
        <w:t>En virtud de los antecedentes antes expuestos, y tomando en consideración los siguientes:</w:t>
      </w:r>
    </w:p>
    <w:p w14:paraId="096303ED" w14:textId="30F32A7D" w:rsidR="00F233D8" w:rsidRDefault="00F233D8">
      <w:pPr>
        <w:jc w:val="center"/>
        <w:rPr>
          <w:rFonts w:ascii="AvantGarde Bk BT" w:eastAsia="Calibri" w:hAnsi="AvantGarde Bk BT" w:cs="Calibri"/>
          <w:b/>
          <w:sz w:val="20"/>
          <w:szCs w:val="20"/>
        </w:rPr>
      </w:pPr>
    </w:p>
    <w:p w14:paraId="7BB1D30D" w14:textId="6FFA8B29" w:rsidR="006F7E4A" w:rsidRDefault="006F7E4A">
      <w:pPr>
        <w:jc w:val="center"/>
        <w:rPr>
          <w:rFonts w:ascii="AvantGarde Bk BT" w:eastAsia="Calibri" w:hAnsi="AvantGarde Bk BT" w:cs="Calibri"/>
          <w:b/>
          <w:sz w:val="20"/>
          <w:szCs w:val="20"/>
        </w:rPr>
      </w:pPr>
    </w:p>
    <w:p w14:paraId="369A620E" w14:textId="77777777" w:rsidR="00F233D8" w:rsidRPr="00C3073A" w:rsidRDefault="000F241E">
      <w:pP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FUNDAMENTOS JURÍDICOS</w:t>
      </w:r>
    </w:p>
    <w:p w14:paraId="5BB08D73" w14:textId="77777777" w:rsidR="00F233D8" w:rsidRPr="00C3073A" w:rsidRDefault="00F233D8">
      <w:pPr>
        <w:pBdr>
          <w:top w:val="nil"/>
          <w:left w:val="nil"/>
          <w:bottom w:val="nil"/>
          <w:right w:val="nil"/>
          <w:between w:val="nil"/>
        </w:pBdr>
        <w:jc w:val="center"/>
        <w:rPr>
          <w:rFonts w:ascii="AvantGarde Bk BT" w:eastAsia="Calibri" w:hAnsi="AvantGarde Bk BT" w:cs="Calibri"/>
          <w:sz w:val="20"/>
          <w:szCs w:val="20"/>
        </w:rPr>
      </w:pPr>
    </w:p>
    <w:p w14:paraId="1F2F50DE" w14:textId="0F1DA57D" w:rsidR="00F233D8" w:rsidRPr="00C3073A" w:rsidRDefault="000F241E">
      <w:pPr>
        <w:numPr>
          <w:ilvl w:val="0"/>
          <w:numId w:val="5"/>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w:t>
      </w:r>
      <w:r w:rsidR="004E2637">
        <w:rPr>
          <w:rFonts w:ascii="AvantGarde Bk BT" w:eastAsia="Calibri" w:hAnsi="AvantGarde Bk BT" w:cs="Calibri"/>
          <w:sz w:val="20"/>
          <w:szCs w:val="20"/>
        </w:rPr>
        <w:t xml:space="preserve"> </w:t>
      </w:r>
      <w:r w:rsidR="004E2637" w:rsidRPr="00911103">
        <w:rPr>
          <w:rFonts w:ascii="AvantGarde Bk BT" w:eastAsia="Calibri" w:hAnsi="AvantGarde Bk BT" w:cs="Calibri"/>
          <w:sz w:val="20"/>
          <w:szCs w:val="20"/>
        </w:rPr>
        <w:t>15319</w:t>
      </w:r>
      <w:r w:rsidRPr="00911103">
        <w:rPr>
          <w:rFonts w:ascii="AvantGarde Bk BT" w:eastAsia="Calibri" w:hAnsi="AvantGarde Bk BT" w:cs="Calibri"/>
          <w:sz w:val="20"/>
          <w:szCs w:val="20"/>
        </w:rPr>
        <w:t xml:space="preserve"> del H</w:t>
      </w:r>
      <w:r w:rsidRPr="00C3073A">
        <w:rPr>
          <w:rFonts w:ascii="AvantGarde Bk BT" w:eastAsia="Calibri" w:hAnsi="AvantGarde Bk BT" w:cs="Calibri"/>
          <w:sz w:val="20"/>
          <w:szCs w:val="20"/>
        </w:rPr>
        <w:t>. Congreso del Estado de Jalisco.</w:t>
      </w:r>
    </w:p>
    <w:p w14:paraId="0168F7E0" w14:textId="7F626846" w:rsidR="00911103" w:rsidRDefault="00911103">
      <w:pPr>
        <w:rPr>
          <w:rFonts w:ascii="AvantGarde Bk BT" w:eastAsia="Calibri" w:hAnsi="AvantGarde Bk BT" w:cs="Calibri"/>
          <w:sz w:val="20"/>
          <w:szCs w:val="20"/>
        </w:rPr>
      </w:pPr>
      <w:r>
        <w:rPr>
          <w:rFonts w:ascii="AvantGarde Bk BT" w:eastAsia="Calibri" w:hAnsi="AvantGarde Bk BT" w:cs="Calibri"/>
          <w:sz w:val="20"/>
          <w:szCs w:val="20"/>
        </w:rPr>
        <w:br w:type="page"/>
      </w:r>
    </w:p>
    <w:p w14:paraId="7D474AA6" w14:textId="77777777" w:rsidR="00F233D8" w:rsidRPr="00C3073A" w:rsidRDefault="00F233D8">
      <w:pPr>
        <w:tabs>
          <w:tab w:val="left" w:pos="-720"/>
        </w:tabs>
        <w:jc w:val="both"/>
        <w:rPr>
          <w:rFonts w:ascii="AvantGarde Bk BT" w:eastAsia="Calibri" w:hAnsi="AvantGarde Bk BT" w:cs="Calibri"/>
          <w:sz w:val="20"/>
          <w:szCs w:val="20"/>
        </w:rPr>
      </w:pPr>
    </w:p>
    <w:p w14:paraId="692655A5" w14:textId="77777777" w:rsidR="00F233D8" w:rsidRPr="00C3073A" w:rsidRDefault="000F241E">
      <w:pPr>
        <w:numPr>
          <w:ilvl w:val="0"/>
          <w:numId w:val="5"/>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Que son fines de esta Casa de Estudios, la formación y actualización de los técnicos, bachilleres, técnicos profesionales, profesionistas, graduados y demás recursos humanos que requiere el desarrollo socio-económico del Estado; organizar, realizar, fomentar y difundir la invest</w:t>
      </w:r>
      <w:r w:rsidR="00A567AF" w:rsidRPr="00C3073A">
        <w:rPr>
          <w:rFonts w:ascii="AvantGarde Bk BT" w:eastAsia="Calibri" w:hAnsi="AvantGarde Bk BT" w:cs="Calibri"/>
          <w:sz w:val="20"/>
          <w:szCs w:val="20"/>
        </w:rPr>
        <w:t xml:space="preserve">igación científica, tecnológica, </w:t>
      </w:r>
      <w:r w:rsidRPr="00C3073A">
        <w:rPr>
          <w:rFonts w:ascii="AvantGarde Bk BT" w:eastAsia="Calibri" w:hAnsi="AvantGarde Bk BT" w:cs="Calibri"/>
          <w:sz w:val="20"/>
          <w:szCs w:val="20"/>
        </w:rPr>
        <w:t>humanística; y coadyuvar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14:paraId="7EB09AD7" w14:textId="77777777" w:rsidR="00F233D8" w:rsidRPr="00C3073A" w:rsidRDefault="00F233D8">
      <w:pPr>
        <w:tabs>
          <w:tab w:val="left" w:pos="-720"/>
        </w:tabs>
        <w:jc w:val="both"/>
        <w:rPr>
          <w:rFonts w:ascii="AvantGarde Bk BT" w:eastAsia="Calibri" w:hAnsi="AvantGarde Bk BT" w:cs="Calibri"/>
          <w:sz w:val="20"/>
          <w:szCs w:val="20"/>
        </w:rPr>
      </w:pPr>
    </w:p>
    <w:p w14:paraId="58312CA1" w14:textId="3307C102" w:rsidR="00F233D8" w:rsidRPr="00911103" w:rsidRDefault="000F241E">
      <w:pPr>
        <w:numPr>
          <w:ilvl w:val="0"/>
          <w:numId w:val="5"/>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es atribución de la </w:t>
      </w:r>
      <w:r w:rsidRPr="00911103">
        <w:rPr>
          <w:rFonts w:ascii="AvantGarde Bk BT" w:eastAsia="Calibri" w:hAnsi="AvantGarde Bk BT" w:cs="Calibri"/>
          <w:sz w:val="20"/>
          <w:szCs w:val="20"/>
        </w:rPr>
        <w:t>Universidad de Guadalajara, organizarse para el cumplimiento de sus fines y realizar programas de docencia, investigación y difusión de la cultura, de acuerdo con los principios y orientaciones previstos en el artículo 3</w:t>
      </w:r>
      <w:r w:rsidR="00652ACA" w:rsidRPr="00911103">
        <w:rPr>
          <w:rFonts w:ascii="AvantGarde Bk BT" w:eastAsia="Calibri" w:hAnsi="AvantGarde Bk BT" w:cs="Calibri"/>
          <w:sz w:val="20"/>
          <w:szCs w:val="20"/>
        </w:rPr>
        <w:t>o.</w:t>
      </w:r>
      <w:r w:rsidRPr="00911103">
        <w:rPr>
          <w:rFonts w:ascii="AvantGarde Bk BT" w:eastAsia="Calibri" w:hAnsi="AvantGarde Bk BT" w:cs="Calibri"/>
          <w:sz w:val="20"/>
          <w:szCs w:val="20"/>
        </w:rPr>
        <w:t xml:space="preserve"> de la Constitución</w:t>
      </w:r>
      <w:r w:rsidR="00FC01B9" w:rsidRPr="00911103">
        <w:rPr>
          <w:rFonts w:ascii="AvantGarde Bk BT" w:eastAsia="Calibri" w:hAnsi="AvantGarde Bk BT" w:cs="Calibri"/>
          <w:sz w:val="20"/>
          <w:szCs w:val="20"/>
        </w:rPr>
        <w:t xml:space="preserve"> </w:t>
      </w:r>
      <w:r w:rsidR="00652ACA" w:rsidRPr="00911103">
        <w:rPr>
          <w:rFonts w:ascii="AvantGarde Bk BT" w:eastAsia="Calibri" w:hAnsi="AvantGarde Bk BT" w:cs="Calibri"/>
          <w:sz w:val="20"/>
          <w:szCs w:val="20"/>
        </w:rPr>
        <w:t>Política de los Estados Unidos Mexicanos</w:t>
      </w:r>
      <w:r w:rsidRPr="00911103">
        <w:rPr>
          <w:rFonts w:ascii="AvantGarde Bk BT" w:eastAsia="Calibri" w:hAnsi="AvantGarde Bk BT" w:cs="Calibri"/>
          <w:sz w:val="20"/>
          <w:szCs w:val="20"/>
        </w:rPr>
        <w:t xml:space="preserve">, </w:t>
      </w:r>
      <w:r w:rsidR="00A567AF" w:rsidRPr="00911103">
        <w:rPr>
          <w:rFonts w:ascii="AvantGarde Bk BT" w:eastAsia="Calibri" w:hAnsi="AvantGarde Bk BT" w:cs="Calibri"/>
          <w:sz w:val="20"/>
          <w:szCs w:val="20"/>
        </w:rPr>
        <w:t xml:space="preserve">de conformidad con lo establecido </w:t>
      </w:r>
      <w:r w:rsidRPr="00911103">
        <w:rPr>
          <w:rFonts w:ascii="AvantGarde Bk BT" w:eastAsia="Calibri" w:hAnsi="AvantGarde Bk BT" w:cs="Calibri"/>
          <w:sz w:val="20"/>
          <w:szCs w:val="20"/>
        </w:rPr>
        <w:t>en las fracciones II y III del artículo 6 de la Ley Orgánica de la Universidad de Guadalajara.</w:t>
      </w:r>
    </w:p>
    <w:p w14:paraId="718A0682" w14:textId="77777777" w:rsidR="00F233D8" w:rsidRPr="00911103" w:rsidRDefault="00F233D8">
      <w:pPr>
        <w:tabs>
          <w:tab w:val="left" w:pos="-720"/>
        </w:tabs>
        <w:jc w:val="both"/>
        <w:rPr>
          <w:rFonts w:ascii="AvantGarde Bk BT" w:eastAsia="Calibri" w:hAnsi="AvantGarde Bk BT" w:cs="Calibri"/>
          <w:sz w:val="20"/>
          <w:szCs w:val="20"/>
        </w:rPr>
      </w:pPr>
    </w:p>
    <w:p w14:paraId="5728AA41" w14:textId="4B84498F" w:rsidR="00F233D8" w:rsidRPr="00911103" w:rsidRDefault="000F241E">
      <w:pPr>
        <w:numPr>
          <w:ilvl w:val="0"/>
          <w:numId w:val="5"/>
        </w:numPr>
        <w:tabs>
          <w:tab w:val="left" w:pos="-720"/>
        </w:tabs>
        <w:jc w:val="both"/>
        <w:rPr>
          <w:rFonts w:ascii="AvantGarde Bk BT" w:eastAsia="Calibri" w:hAnsi="AvantGarde Bk BT" w:cs="Calibri"/>
          <w:sz w:val="20"/>
          <w:szCs w:val="20"/>
        </w:rPr>
      </w:pPr>
      <w:r w:rsidRPr="00911103">
        <w:rPr>
          <w:rFonts w:ascii="AvantGarde Bk BT" w:eastAsia="Calibri" w:hAnsi="AvantGarde Bk BT" w:cs="Calibri"/>
          <w:sz w:val="20"/>
          <w:szCs w:val="20"/>
        </w:rPr>
        <w:t>Que la Universidad de Guadalajara ha adoptado el modelo de Red para organizar sus actividades académicas y administrativas</w:t>
      </w:r>
      <w:r w:rsidR="00FC01B9" w:rsidRPr="00911103">
        <w:rPr>
          <w:rFonts w:ascii="AvantGarde Bk BT" w:eastAsia="Calibri" w:hAnsi="AvantGarde Bk BT" w:cs="Calibri"/>
          <w:sz w:val="20"/>
          <w:szCs w:val="20"/>
        </w:rPr>
        <w:t>; integrándose por</w:t>
      </w:r>
      <w:r w:rsidRPr="00911103">
        <w:rPr>
          <w:rFonts w:ascii="AvantGarde Bk BT" w:eastAsia="Calibri" w:hAnsi="AvantGarde Bk BT" w:cs="Calibri"/>
          <w:sz w:val="20"/>
          <w:szCs w:val="20"/>
        </w:rPr>
        <w:t xml:space="preserve"> Centros Universitarios, el Sistema de Educación Media Superior y la Administración General, de acuerdo con lo dispuesto en los artículos 22 y 23 de la Ley Orgánica de la Universidad de Guadalajara. </w:t>
      </w:r>
    </w:p>
    <w:p w14:paraId="4E18515C" w14:textId="77777777" w:rsidR="00F233D8" w:rsidRPr="00911103" w:rsidRDefault="00F233D8">
      <w:pPr>
        <w:pBdr>
          <w:top w:val="nil"/>
          <w:left w:val="nil"/>
          <w:bottom w:val="nil"/>
          <w:right w:val="nil"/>
          <w:between w:val="nil"/>
        </w:pBdr>
        <w:ind w:left="708"/>
        <w:rPr>
          <w:rFonts w:ascii="AvantGarde Bk BT" w:eastAsia="Calibri" w:hAnsi="AvantGarde Bk BT" w:cs="Calibri"/>
          <w:sz w:val="20"/>
          <w:szCs w:val="20"/>
        </w:rPr>
      </w:pPr>
    </w:p>
    <w:p w14:paraId="15F616C8" w14:textId="2686E0D4" w:rsidR="00A567AF" w:rsidRPr="00911103" w:rsidRDefault="00A567AF" w:rsidP="00A567AF">
      <w:pPr>
        <w:numPr>
          <w:ilvl w:val="0"/>
          <w:numId w:val="5"/>
        </w:numPr>
        <w:tabs>
          <w:tab w:val="left" w:pos="-720"/>
        </w:tabs>
        <w:jc w:val="both"/>
        <w:rPr>
          <w:rFonts w:ascii="AvantGarde Bk BT" w:hAnsi="AvantGarde Bk BT"/>
          <w:sz w:val="20"/>
          <w:szCs w:val="20"/>
        </w:rPr>
      </w:pPr>
      <w:r w:rsidRPr="00911103">
        <w:rPr>
          <w:rFonts w:ascii="AvantGarde Bk BT" w:eastAsia="Calibri" w:hAnsi="AvantGarde Bk BT" w:cs="Calibri"/>
          <w:sz w:val="20"/>
          <w:szCs w:val="20"/>
        </w:rPr>
        <w:t xml:space="preserve">Que el </w:t>
      </w:r>
      <w:r w:rsidR="00FC01B9" w:rsidRPr="00911103">
        <w:rPr>
          <w:rFonts w:ascii="AvantGarde Bk BT" w:eastAsia="Calibri" w:hAnsi="AvantGarde Bk BT" w:cs="Calibri"/>
          <w:sz w:val="20"/>
          <w:szCs w:val="20"/>
        </w:rPr>
        <w:t xml:space="preserve">H. </w:t>
      </w:r>
      <w:r w:rsidRPr="00911103">
        <w:rPr>
          <w:rFonts w:ascii="AvantGarde Bk BT" w:eastAsia="Calibri" w:hAnsi="AvantGarde Bk BT" w:cs="Calibri"/>
          <w:sz w:val="20"/>
          <w:szCs w:val="20"/>
        </w:rPr>
        <w:t>Consejo General Universitario es el máximo órgano de gobierno de esta Casa de Estudios y que es su atribución la de crear dependencias que tiendan a ampliar o mejorar las funciones universitarias, de conformidad con lo establecido por el artículo 28 y la fracción V del artículo 31 de la Ley Orgánica de la Universidad de Guadalajara.</w:t>
      </w:r>
    </w:p>
    <w:p w14:paraId="1CD4C0C3" w14:textId="77777777" w:rsidR="00A567AF" w:rsidRPr="00911103" w:rsidRDefault="00A567AF" w:rsidP="00A567AF">
      <w:pPr>
        <w:pStyle w:val="Prrafodelista"/>
        <w:rPr>
          <w:rFonts w:ascii="AvantGarde Bk BT" w:hAnsi="AvantGarde Bk BT"/>
          <w:sz w:val="20"/>
          <w:szCs w:val="20"/>
        </w:rPr>
      </w:pPr>
    </w:p>
    <w:p w14:paraId="28F3C4F8" w14:textId="636C40CA" w:rsidR="00A567AF" w:rsidRPr="00C3073A" w:rsidRDefault="00A567AF" w:rsidP="00A567AF">
      <w:pPr>
        <w:numPr>
          <w:ilvl w:val="0"/>
          <w:numId w:val="5"/>
        </w:numPr>
        <w:tabs>
          <w:tab w:val="left" w:pos="-720"/>
        </w:tabs>
        <w:jc w:val="both"/>
        <w:rPr>
          <w:rFonts w:ascii="AvantGarde Bk BT" w:eastAsia="Calibri" w:hAnsi="AvantGarde Bk BT" w:cs="Calibri"/>
          <w:sz w:val="20"/>
          <w:szCs w:val="20"/>
        </w:rPr>
      </w:pPr>
      <w:r w:rsidRPr="00911103">
        <w:rPr>
          <w:rFonts w:ascii="AvantGarde Bk BT" w:eastAsia="Calibri" w:hAnsi="AvantGarde Bk BT" w:cs="Calibri"/>
          <w:sz w:val="20"/>
          <w:szCs w:val="20"/>
        </w:rPr>
        <w:t xml:space="preserve">Que el </w:t>
      </w:r>
      <w:r w:rsidR="00FC01B9" w:rsidRPr="00911103">
        <w:rPr>
          <w:rFonts w:ascii="AvantGarde Bk BT" w:eastAsia="Calibri" w:hAnsi="AvantGarde Bk BT" w:cs="Calibri"/>
          <w:sz w:val="20"/>
          <w:szCs w:val="20"/>
        </w:rPr>
        <w:t xml:space="preserve">H. </w:t>
      </w:r>
      <w:r w:rsidRPr="00911103">
        <w:rPr>
          <w:rFonts w:ascii="AvantGarde Bk BT" w:eastAsia="Calibri" w:hAnsi="AvantGarde Bk BT" w:cs="Calibri"/>
          <w:sz w:val="20"/>
          <w:szCs w:val="20"/>
        </w:rPr>
        <w:t xml:space="preserve">Consejo General Universitario tiene la atribución de establecer las bases y principios para la creación, transformación y supresión de Divisiones, Departamentos, Academias, Centros, Escuelas, Laboratorios y demás unidades de la </w:t>
      </w:r>
      <w:r w:rsidRPr="00C3073A">
        <w:rPr>
          <w:rFonts w:ascii="AvantGarde Bk BT" w:eastAsia="Calibri" w:hAnsi="AvantGarde Bk BT" w:cs="Calibri"/>
          <w:sz w:val="20"/>
          <w:szCs w:val="20"/>
        </w:rPr>
        <w:t xml:space="preserve">Universidad, de acuerdo con lo establecido por la fracción XII del artículo 39 del Estatuto General de la Universidad de Guadalajara. </w:t>
      </w:r>
    </w:p>
    <w:p w14:paraId="2AD8268D" w14:textId="77777777" w:rsidR="00A567AF" w:rsidRPr="00C3073A" w:rsidRDefault="00A567AF" w:rsidP="00A567AF">
      <w:pPr>
        <w:tabs>
          <w:tab w:val="left" w:pos="-720"/>
        </w:tabs>
        <w:ind w:left="720"/>
        <w:jc w:val="both"/>
        <w:rPr>
          <w:rFonts w:ascii="AvantGarde Bk BT" w:eastAsia="Calibri" w:hAnsi="AvantGarde Bk BT" w:cs="Calibri"/>
          <w:sz w:val="20"/>
          <w:szCs w:val="20"/>
        </w:rPr>
      </w:pPr>
    </w:p>
    <w:p w14:paraId="414BBB80" w14:textId="7328A0F5" w:rsidR="00A567AF" w:rsidRPr="00C3073A" w:rsidRDefault="00A567AF" w:rsidP="00A567AF">
      <w:pPr>
        <w:numPr>
          <w:ilvl w:val="0"/>
          <w:numId w:val="5"/>
        </w:numPr>
        <w:tabs>
          <w:tab w:val="left" w:pos="-720"/>
        </w:tabs>
        <w:jc w:val="both"/>
        <w:rPr>
          <w:rFonts w:ascii="AvantGarde Bk BT" w:hAnsi="AvantGarde Bk BT"/>
          <w:sz w:val="20"/>
          <w:szCs w:val="20"/>
        </w:rPr>
      </w:pPr>
      <w:r w:rsidRPr="00C3073A">
        <w:rPr>
          <w:rFonts w:ascii="AvantGarde Bk BT" w:eastAsia="Calibri" w:hAnsi="AvantGarde Bk BT" w:cs="Calibri"/>
          <w:sz w:val="20"/>
          <w:szCs w:val="20"/>
        </w:rPr>
        <w:t xml:space="preserve">Que </w:t>
      </w:r>
      <w:r w:rsidRPr="00911103">
        <w:rPr>
          <w:rFonts w:ascii="AvantGarde Bk BT" w:eastAsia="Calibri" w:hAnsi="AvantGarde Bk BT" w:cs="Calibri"/>
          <w:sz w:val="20"/>
          <w:szCs w:val="20"/>
        </w:rPr>
        <w:t xml:space="preserve">el </w:t>
      </w:r>
      <w:r w:rsidR="00FC01B9" w:rsidRPr="00911103">
        <w:rPr>
          <w:rFonts w:ascii="AvantGarde Bk BT" w:eastAsia="Calibri" w:hAnsi="AvantGarde Bk BT" w:cs="Calibri"/>
          <w:sz w:val="20"/>
          <w:szCs w:val="20"/>
        </w:rPr>
        <w:t xml:space="preserve">H. </w:t>
      </w:r>
      <w:r w:rsidRPr="00911103">
        <w:rPr>
          <w:rFonts w:ascii="AvantGarde Bk BT" w:eastAsia="Calibri" w:hAnsi="AvantGarde Bk BT" w:cs="Calibri"/>
          <w:sz w:val="20"/>
          <w:szCs w:val="20"/>
        </w:rPr>
        <w:t xml:space="preserve">Consejo </w:t>
      </w:r>
      <w:r w:rsidRPr="00C3073A">
        <w:rPr>
          <w:rFonts w:ascii="AvantGarde Bk BT" w:eastAsia="Calibri" w:hAnsi="AvantGarde Bk BT" w:cs="Calibri"/>
          <w:sz w:val="20"/>
          <w:szCs w:val="20"/>
        </w:rPr>
        <w:t>General Universitario, funcionará en pleno o por comisiones, las que pueden ser permanentes o especiales, tal como lo prevé el artículo 27 de la Ley Orgánica de la Universidad de Guadalajara.</w:t>
      </w:r>
    </w:p>
    <w:p w14:paraId="3D915E38" w14:textId="77777777" w:rsidR="00A567AF" w:rsidRPr="00C3073A" w:rsidRDefault="00A567AF" w:rsidP="00A567AF">
      <w:pPr>
        <w:tabs>
          <w:tab w:val="left" w:pos="-720"/>
        </w:tabs>
        <w:ind w:left="720"/>
        <w:jc w:val="both"/>
        <w:rPr>
          <w:rFonts w:ascii="AvantGarde Bk BT" w:eastAsia="Calibri" w:hAnsi="AvantGarde Bk BT" w:cs="Calibri"/>
          <w:sz w:val="20"/>
          <w:szCs w:val="20"/>
        </w:rPr>
      </w:pPr>
    </w:p>
    <w:p w14:paraId="68ED5C39" w14:textId="77777777" w:rsidR="00A567AF" w:rsidRPr="00C3073A" w:rsidRDefault="00A567AF" w:rsidP="00A567AF">
      <w:pPr>
        <w:numPr>
          <w:ilvl w:val="0"/>
          <w:numId w:val="5"/>
        </w:numPr>
        <w:tabs>
          <w:tab w:val="left" w:pos="-720"/>
        </w:tabs>
        <w:jc w:val="both"/>
        <w:rPr>
          <w:rFonts w:ascii="AvantGarde Bk BT" w:hAnsi="AvantGarde Bk BT"/>
          <w:sz w:val="20"/>
          <w:szCs w:val="20"/>
        </w:rPr>
      </w:pPr>
      <w:r w:rsidRPr="00C3073A">
        <w:rPr>
          <w:rFonts w:ascii="AvantGarde Bk BT" w:eastAsia="Calibri" w:hAnsi="AvantGarde Bk BT" w:cs="Calibri"/>
          <w:sz w:val="20"/>
          <w:szCs w:val="20"/>
        </w:rPr>
        <w:t>Que es atribución de la Comisión Permanente de Educación, dictaminar sobre la procedencia de la fundación de nuevos Centros y Sistemas que permitan mejorar o diversificar las funciones universitarias; asimismo, sobre la modificación o supresión de cualquiera de los existentes, así como, 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14:paraId="391BBF6D" w14:textId="2D06D901" w:rsidR="00911103" w:rsidRDefault="00911103">
      <w:pPr>
        <w:rPr>
          <w:rFonts w:ascii="AvantGarde Bk BT" w:hAnsi="AvantGarde Bk BT"/>
          <w:sz w:val="20"/>
          <w:szCs w:val="20"/>
        </w:rPr>
      </w:pPr>
      <w:r>
        <w:rPr>
          <w:rFonts w:ascii="AvantGarde Bk BT" w:hAnsi="AvantGarde Bk BT"/>
          <w:sz w:val="20"/>
          <w:szCs w:val="20"/>
        </w:rPr>
        <w:br w:type="page"/>
      </w:r>
    </w:p>
    <w:p w14:paraId="7ABFBDF9" w14:textId="77777777" w:rsidR="00A567AF" w:rsidRPr="00C3073A" w:rsidRDefault="00A567AF" w:rsidP="00A567AF">
      <w:pPr>
        <w:pStyle w:val="Prrafodelista"/>
        <w:rPr>
          <w:rFonts w:ascii="AvantGarde Bk BT" w:hAnsi="AvantGarde Bk BT"/>
          <w:sz w:val="20"/>
          <w:szCs w:val="20"/>
        </w:rPr>
      </w:pPr>
    </w:p>
    <w:p w14:paraId="67609EF8" w14:textId="77777777" w:rsidR="00A567AF" w:rsidRPr="00C3073A" w:rsidRDefault="00A567AF" w:rsidP="00A567AF">
      <w:pPr>
        <w:numPr>
          <w:ilvl w:val="0"/>
          <w:numId w:val="5"/>
        </w:numPr>
        <w:tabs>
          <w:tab w:val="left" w:pos="-720"/>
        </w:tabs>
        <w:jc w:val="both"/>
        <w:rPr>
          <w:rFonts w:ascii="AvantGarde Bk BT" w:hAnsi="AvantGarde Bk BT"/>
          <w:sz w:val="20"/>
          <w:szCs w:val="20"/>
        </w:rPr>
      </w:pPr>
      <w:r w:rsidRPr="00C3073A">
        <w:rPr>
          <w:rFonts w:ascii="AvantGarde Bk BT" w:eastAsia="Calibri" w:hAnsi="AvantGarde Bk BT" w:cs="Calibri"/>
          <w:sz w:val="20"/>
          <w:szCs w:val="20"/>
        </w:rPr>
        <w:t>Que es atribución de la Comisión Permanente de Hacienda, calificar el funcionamiento financiero fiscalizar el manejo, la contabilidad y el movimiento de recursos de todas las dependencias de la Universidad en general y en lo particular de la Coordinación General de Servicios Administrativos e Infraestructura Tecnológica, de la Dirección de Finanzas y de los Comités de Compras y Adjudicaciones de conformidad con lo establecido en la fracción III del artículo 86 del Estatuto General de la Universidad de Guadalajara.</w:t>
      </w:r>
    </w:p>
    <w:p w14:paraId="00BF8AE8" w14:textId="77777777" w:rsidR="00A567AF" w:rsidRPr="00C3073A" w:rsidRDefault="00A567AF" w:rsidP="00A567AF">
      <w:pPr>
        <w:pBdr>
          <w:top w:val="nil"/>
          <w:left w:val="nil"/>
          <w:bottom w:val="nil"/>
          <w:right w:val="nil"/>
          <w:between w:val="nil"/>
        </w:pBdr>
        <w:tabs>
          <w:tab w:val="left" w:pos="-720"/>
        </w:tabs>
        <w:ind w:left="720"/>
        <w:jc w:val="both"/>
        <w:rPr>
          <w:rFonts w:ascii="AvantGarde Bk BT" w:eastAsia="Calibri" w:hAnsi="AvantGarde Bk BT" w:cs="Calibri"/>
          <w:sz w:val="20"/>
          <w:szCs w:val="20"/>
        </w:rPr>
      </w:pPr>
    </w:p>
    <w:p w14:paraId="4F408E98" w14:textId="77777777" w:rsidR="00F233D8" w:rsidRPr="00C3073A" w:rsidRDefault="000F241E">
      <w:pPr>
        <w:numPr>
          <w:ilvl w:val="0"/>
          <w:numId w:val="5"/>
        </w:numPr>
        <w:pBdr>
          <w:top w:val="nil"/>
          <w:left w:val="nil"/>
          <w:bottom w:val="nil"/>
          <w:right w:val="nil"/>
          <w:between w:val="nil"/>
        </w:pBd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w:t>
      </w:r>
      <w:r w:rsidR="00A13D40" w:rsidRPr="00C3073A">
        <w:rPr>
          <w:rFonts w:ascii="AvantGarde Bk BT" w:eastAsia="Calibri" w:hAnsi="AvantGarde Bk BT" w:cs="Calibri"/>
          <w:sz w:val="20"/>
          <w:szCs w:val="20"/>
        </w:rPr>
        <w:t>Centros de Investigación</w:t>
      </w:r>
      <w:r w:rsidRPr="00C3073A">
        <w:rPr>
          <w:rFonts w:ascii="AvantGarde Bk BT" w:eastAsia="Calibri" w:hAnsi="AvantGarde Bk BT" w:cs="Calibri"/>
          <w:sz w:val="20"/>
          <w:szCs w:val="20"/>
        </w:rPr>
        <w:t>, según se desprende del artículo 5 y la fracción II del artículo 13, ambos del Estatuto General de la Universidad de Guadalajara.</w:t>
      </w:r>
    </w:p>
    <w:p w14:paraId="7AAB2C6A" w14:textId="77777777" w:rsidR="00F233D8" w:rsidRPr="00C3073A" w:rsidRDefault="00F233D8">
      <w:pPr>
        <w:pBdr>
          <w:top w:val="nil"/>
          <w:left w:val="nil"/>
          <w:bottom w:val="nil"/>
          <w:right w:val="nil"/>
          <w:between w:val="nil"/>
        </w:pBdr>
        <w:tabs>
          <w:tab w:val="left" w:pos="-720"/>
        </w:tabs>
        <w:ind w:left="720"/>
        <w:jc w:val="both"/>
        <w:rPr>
          <w:rFonts w:ascii="AvantGarde Bk BT" w:eastAsia="Calibri" w:hAnsi="AvantGarde Bk BT" w:cs="Calibri"/>
          <w:sz w:val="20"/>
          <w:szCs w:val="20"/>
        </w:rPr>
      </w:pPr>
    </w:p>
    <w:p w14:paraId="13D3E9F4" w14:textId="77777777" w:rsidR="00F233D8" w:rsidRPr="00C3073A" w:rsidRDefault="000F241E">
      <w:pPr>
        <w:numPr>
          <w:ilvl w:val="0"/>
          <w:numId w:val="5"/>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Que los Colegios Departamentales, tienen como atribuciones la de proponer al Consejo Divisional la creación, supresión o modificación de los departamentos y sus unidades, conforme lo establece la fracción II del artículo 65 de la Ley Orgánica de la Universidad de Guadalajara. </w:t>
      </w:r>
    </w:p>
    <w:p w14:paraId="43C2EA77" w14:textId="77777777" w:rsidR="00F233D8" w:rsidRPr="00C3073A" w:rsidRDefault="00F233D8">
      <w:pPr>
        <w:tabs>
          <w:tab w:val="left" w:pos="-720"/>
        </w:tabs>
        <w:ind w:left="720"/>
        <w:jc w:val="both"/>
        <w:rPr>
          <w:rFonts w:ascii="AvantGarde Bk BT" w:eastAsia="Calibri" w:hAnsi="AvantGarde Bk BT" w:cs="Calibri"/>
          <w:sz w:val="20"/>
          <w:szCs w:val="20"/>
        </w:rPr>
      </w:pPr>
    </w:p>
    <w:p w14:paraId="27A9B33F" w14:textId="77777777" w:rsidR="00F233D8" w:rsidRPr="00C3073A" w:rsidRDefault="000F241E">
      <w:pPr>
        <w:numPr>
          <w:ilvl w:val="0"/>
          <w:numId w:val="5"/>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Que la normatividad universitaria reconoce como unidad de un departamento a los laboratorios, academias, centros de investigación e institutos que tienen por objeto realizar actividades de investigación y formación de recursos humanos especializados.</w:t>
      </w:r>
    </w:p>
    <w:p w14:paraId="344E2D76" w14:textId="77777777" w:rsidR="00F233D8" w:rsidRPr="00C3073A" w:rsidRDefault="00F233D8">
      <w:pPr>
        <w:tabs>
          <w:tab w:val="left" w:pos="-720"/>
        </w:tabs>
        <w:ind w:left="720"/>
        <w:jc w:val="both"/>
        <w:rPr>
          <w:rFonts w:ascii="AvantGarde Bk BT" w:eastAsia="Calibri" w:hAnsi="AvantGarde Bk BT" w:cs="Calibri"/>
          <w:sz w:val="20"/>
          <w:szCs w:val="20"/>
        </w:rPr>
      </w:pPr>
    </w:p>
    <w:p w14:paraId="3632DCD6" w14:textId="77777777" w:rsidR="00F233D8" w:rsidRPr="00C3073A" w:rsidRDefault="000F241E">
      <w:pPr>
        <w:numPr>
          <w:ilvl w:val="0"/>
          <w:numId w:val="5"/>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Que el Estatuto General de la Universidad</w:t>
      </w:r>
      <w:r w:rsidR="00A13D40" w:rsidRPr="00C3073A">
        <w:rPr>
          <w:rFonts w:ascii="AvantGarde Bk BT" w:eastAsia="Calibri" w:hAnsi="AvantGarde Bk BT" w:cs="Calibri"/>
          <w:sz w:val="20"/>
          <w:szCs w:val="20"/>
        </w:rPr>
        <w:t xml:space="preserve"> de Guadalajara</w:t>
      </w:r>
      <w:r w:rsidRPr="00C3073A">
        <w:rPr>
          <w:rFonts w:ascii="AvantGarde Bk BT" w:eastAsia="Calibri" w:hAnsi="AvantGarde Bk BT" w:cs="Calibri"/>
          <w:sz w:val="20"/>
          <w:szCs w:val="20"/>
        </w:rPr>
        <w:t>, en su artículo 15 define al Centro como la unidad departamental que realiza investigación y no cumple con los requisitos de existencia requeridos a un Instituto.</w:t>
      </w:r>
    </w:p>
    <w:p w14:paraId="584ED6D5" w14:textId="77777777" w:rsidR="00F233D8" w:rsidRPr="00C3073A" w:rsidRDefault="00F233D8">
      <w:pPr>
        <w:tabs>
          <w:tab w:val="left" w:pos="-720"/>
        </w:tabs>
        <w:ind w:left="720"/>
        <w:jc w:val="both"/>
        <w:rPr>
          <w:rFonts w:ascii="AvantGarde Bk BT" w:eastAsia="Calibri" w:hAnsi="AvantGarde Bk BT" w:cs="Calibri"/>
          <w:sz w:val="20"/>
          <w:szCs w:val="20"/>
        </w:rPr>
      </w:pPr>
    </w:p>
    <w:p w14:paraId="63948218" w14:textId="77777777" w:rsidR="00F233D8" w:rsidRPr="00C3073A" w:rsidRDefault="000F241E">
      <w:pPr>
        <w:numPr>
          <w:ilvl w:val="0"/>
          <w:numId w:val="5"/>
        </w:num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14:paraId="07B21728" w14:textId="77777777" w:rsidR="00F233D8" w:rsidRPr="00C3073A" w:rsidRDefault="00F233D8">
      <w:pPr>
        <w:tabs>
          <w:tab w:val="left" w:pos="-720"/>
        </w:tabs>
        <w:ind w:left="1440"/>
        <w:jc w:val="both"/>
        <w:rPr>
          <w:rFonts w:ascii="AvantGarde Bk BT" w:eastAsia="Calibri" w:hAnsi="AvantGarde Bk BT" w:cs="Calibri"/>
          <w:sz w:val="20"/>
          <w:szCs w:val="20"/>
        </w:rPr>
      </w:pPr>
    </w:p>
    <w:p w14:paraId="562F13AD" w14:textId="0CD866BC" w:rsidR="00F233D8" w:rsidRPr="00911103" w:rsidRDefault="000F241E">
      <w:pPr>
        <w:ind w:right="18"/>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Por lo antes expuesto y fundado, estas Comisiones Permanentes de Educación y </w:t>
      </w:r>
      <w:r w:rsidR="00203B21" w:rsidRPr="00C3073A">
        <w:rPr>
          <w:rFonts w:ascii="AvantGarde Bk BT" w:eastAsia="Calibri" w:hAnsi="AvantGarde Bk BT" w:cs="Calibri"/>
          <w:sz w:val="20"/>
          <w:szCs w:val="20"/>
        </w:rPr>
        <w:t xml:space="preserve">de </w:t>
      </w:r>
      <w:r w:rsidRPr="00C3073A">
        <w:rPr>
          <w:rFonts w:ascii="AvantGarde Bk BT" w:eastAsia="Calibri" w:hAnsi="AvantGarde Bk BT" w:cs="Calibri"/>
          <w:sz w:val="20"/>
          <w:szCs w:val="20"/>
        </w:rPr>
        <w:t xml:space="preserve">Hacienda tienen a bien proponer al pleno del H. Consejo General Universitario los </w:t>
      </w:r>
      <w:r w:rsidRPr="00911103">
        <w:rPr>
          <w:rFonts w:ascii="AvantGarde Bk BT" w:eastAsia="Calibri" w:hAnsi="AvantGarde Bk BT" w:cs="Calibri"/>
          <w:sz w:val="20"/>
          <w:szCs w:val="20"/>
        </w:rPr>
        <w:t>siguientes</w:t>
      </w:r>
      <w:r w:rsidR="009C2218" w:rsidRPr="00911103">
        <w:rPr>
          <w:rFonts w:ascii="AvantGarde Bk BT" w:eastAsia="Calibri" w:hAnsi="AvantGarde Bk BT" w:cs="Calibri"/>
          <w:sz w:val="20"/>
          <w:szCs w:val="20"/>
        </w:rPr>
        <w:t>:</w:t>
      </w:r>
    </w:p>
    <w:p w14:paraId="6712ABE3" w14:textId="77777777" w:rsidR="00F233D8" w:rsidRPr="00911103" w:rsidRDefault="00F233D8">
      <w:pPr>
        <w:ind w:right="18"/>
        <w:jc w:val="both"/>
        <w:rPr>
          <w:rFonts w:ascii="AvantGarde Bk BT" w:eastAsia="Calibri" w:hAnsi="AvantGarde Bk BT" w:cs="Calibri"/>
          <w:sz w:val="20"/>
          <w:szCs w:val="20"/>
        </w:rPr>
      </w:pPr>
    </w:p>
    <w:p w14:paraId="52590DB6" w14:textId="28E7E5A8" w:rsidR="00F233D8" w:rsidRPr="00911103" w:rsidRDefault="009C2218">
      <w:pPr>
        <w:jc w:val="center"/>
        <w:rPr>
          <w:rFonts w:ascii="AvantGarde Bk BT" w:eastAsia="Calibri" w:hAnsi="AvantGarde Bk BT" w:cs="Calibri"/>
          <w:b/>
          <w:sz w:val="20"/>
          <w:szCs w:val="20"/>
        </w:rPr>
      </w:pPr>
      <w:r w:rsidRPr="00911103">
        <w:rPr>
          <w:rFonts w:ascii="AvantGarde Bk BT" w:eastAsia="Calibri" w:hAnsi="AvantGarde Bk BT" w:cs="Calibri"/>
          <w:b/>
          <w:sz w:val="20"/>
          <w:szCs w:val="20"/>
        </w:rPr>
        <w:t>RESOLUTIVOS</w:t>
      </w:r>
    </w:p>
    <w:p w14:paraId="3D6FEEB0" w14:textId="77777777" w:rsidR="00F233D8" w:rsidRPr="00911103" w:rsidRDefault="00F233D8">
      <w:pPr>
        <w:jc w:val="center"/>
        <w:rPr>
          <w:rFonts w:ascii="AvantGarde Bk BT" w:eastAsia="Calibri" w:hAnsi="AvantGarde Bk BT" w:cs="Calibri"/>
          <w:sz w:val="20"/>
          <w:szCs w:val="20"/>
        </w:rPr>
      </w:pPr>
    </w:p>
    <w:p w14:paraId="0A249B2D" w14:textId="45EFE6C2" w:rsidR="00F233D8" w:rsidRPr="00911103" w:rsidRDefault="000F241E">
      <w:pPr>
        <w:jc w:val="both"/>
        <w:rPr>
          <w:rFonts w:ascii="AvantGarde Bk BT" w:eastAsia="Calibri" w:hAnsi="AvantGarde Bk BT" w:cs="Calibri"/>
          <w:sz w:val="20"/>
          <w:szCs w:val="20"/>
        </w:rPr>
      </w:pPr>
      <w:r w:rsidRPr="00911103">
        <w:rPr>
          <w:rFonts w:ascii="AvantGarde Bk BT" w:eastAsia="Calibri" w:hAnsi="AvantGarde Bk BT" w:cs="Calibri"/>
          <w:b/>
          <w:sz w:val="20"/>
          <w:szCs w:val="20"/>
        </w:rPr>
        <w:t>PRIMERO</w:t>
      </w:r>
      <w:r w:rsidRPr="00911103">
        <w:rPr>
          <w:rFonts w:ascii="AvantGarde Bk BT" w:eastAsia="Calibri" w:hAnsi="AvantGarde Bk BT" w:cs="Calibri"/>
          <w:sz w:val="20"/>
          <w:szCs w:val="20"/>
        </w:rPr>
        <w:t>.</w:t>
      </w:r>
      <w:r w:rsidRPr="00911103">
        <w:rPr>
          <w:rFonts w:ascii="AvantGarde Bk BT" w:eastAsia="Calibri" w:hAnsi="AvantGarde Bk BT" w:cs="Calibri"/>
          <w:b/>
          <w:sz w:val="20"/>
          <w:szCs w:val="20"/>
        </w:rPr>
        <w:t xml:space="preserve"> </w:t>
      </w:r>
      <w:r w:rsidRPr="00911103">
        <w:rPr>
          <w:rFonts w:ascii="AvantGarde Bk BT" w:eastAsia="Calibri" w:hAnsi="AvantGarde Bk BT" w:cs="Calibri"/>
          <w:sz w:val="20"/>
          <w:szCs w:val="20"/>
        </w:rPr>
        <w:t xml:space="preserve">Se </w:t>
      </w:r>
      <w:r w:rsidR="00437781" w:rsidRPr="00911103">
        <w:rPr>
          <w:rFonts w:ascii="AvantGarde Bk BT" w:eastAsia="Calibri" w:hAnsi="AvantGarde Bk BT" w:cs="Calibri"/>
          <w:b/>
          <w:sz w:val="20"/>
          <w:szCs w:val="20"/>
        </w:rPr>
        <w:t>suprime</w:t>
      </w:r>
      <w:r w:rsidRPr="00911103">
        <w:rPr>
          <w:rFonts w:ascii="AvantGarde Bk BT" w:eastAsia="Calibri" w:hAnsi="AvantGarde Bk BT" w:cs="Calibri"/>
          <w:sz w:val="20"/>
          <w:szCs w:val="20"/>
        </w:rPr>
        <w:t xml:space="preserve"> </w:t>
      </w:r>
      <w:r w:rsidRPr="00911103">
        <w:rPr>
          <w:rFonts w:ascii="AvantGarde Bk BT" w:eastAsia="Calibri" w:hAnsi="AvantGarde Bk BT" w:cs="Calibri"/>
          <w:b/>
          <w:sz w:val="20"/>
          <w:szCs w:val="20"/>
        </w:rPr>
        <w:t xml:space="preserve">el Centro de Sismología y </w:t>
      </w:r>
      <w:r w:rsidR="00804307" w:rsidRPr="00911103">
        <w:rPr>
          <w:rFonts w:ascii="AvantGarde Bk BT" w:eastAsia="Calibri" w:hAnsi="AvantGarde Bk BT" w:cs="Calibri"/>
          <w:b/>
          <w:sz w:val="20"/>
          <w:szCs w:val="20"/>
        </w:rPr>
        <w:t xml:space="preserve">Vulcanología </w:t>
      </w:r>
      <w:r w:rsidRPr="00911103">
        <w:rPr>
          <w:rFonts w:ascii="AvantGarde Bk BT" w:eastAsia="Calibri" w:hAnsi="AvantGarde Bk BT" w:cs="Calibri"/>
          <w:b/>
          <w:sz w:val="20"/>
          <w:szCs w:val="20"/>
        </w:rPr>
        <w:t>de Occidente (SisV</w:t>
      </w:r>
      <w:r w:rsidR="007A3C98" w:rsidRPr="00911103">
        <w:rPr>
          <w:rFonts w:ascii="AvantGarde Bk BT" w:eastAsia="Calibri" w:hAnsi="AvantGarde Bk BT" w:cs="Calibri"/>
          <w:b/>
          <w:sz w:val="20"/>
          <w:szCs w:val="20"/>
        </w:rPr>
        <w:t>o</w:t>
      </w:r>
      <w:r w:rsidRPr="00911103">
        <w:rPr>
          <w:rFonts w:ascii="AvantGarde Bk BT" w:eastAsia="Calibri" w:hAnsi="AvantGarde Bk BT" w:cs="Calibri"/>
          <w:b/>
          <w:sz w:val="20"/>
          <w:szCs w:val="20"/>
        </w:rPr>
        <w:t>c)</w:t>
      </w:r>
      <w:r w:rsidRPr="00911103">
        <w:rPr>
          <w:rFonts w:ascii="AvantGarde Bk BT" w:eastAsia="Calibri" w:hAnsi="AvantGarde Bk BT" w:cs="Calibri"/>
          <w:sz w:val="20"/>
          <w:szCs w:val="20"/>
        </w:rPr>
        <w:t xml:space="preserve">, adscrito al Departamento de Ciencias </w:t>
      </w:r>
      <w:r w:rsidR="00437781" w:rsidRPr="00911103">
        <w:rPr>
          <w:rFonts w:ascii="AvantGarde Bk BT" w:eastAsia="Calibri" w:hAnsi="AvantGarde Bk BT" w:cs="Calibri"/>
          <w:sz w:val="20"/>
          <w:szCs w:val="20"/>
        </w:rPr>
        <w:t xml:space="preserve">Exactas </w:t>
      </w:r>
      <w:r w:rsidRPr="00911103">
        <w:rPr>
          <w:rFonts w:ascii="AvantGarde Bk BT" w:eastAsia="Calibri" w:hAnsi="AvantGarde Bk BT" w:cs="Calibri"/>
          <w:sz w:val="20"/>
          <w:szCs w:val="20"/>
        </w:rPr>
        <w:t xml:space="preserve">de la División de Ingenierías del Centro Universitario de </w:t>
      </w:r>
      <w:r w:rsidR="00A574CA" w:rsidRPr="00911103">
        <w:rPr>
          <w:rFonts w:ascii="AvantGarde Bk BT" w:eastAsia="Calibri" w:hAnsi="AvantGarde Bk BT" w:cs="Calibri"/>
          <w:sz w:val="20"/>
          <w:szCs w:val="20"/>
        </w:rPr>
        <w:t xml:space="preserve">La </w:t>
      </w:r>
      <w:r w:rsidRPr="00911103">
        <w:rPr>
          <w:rFonts w:ascii="AvantGarde Bk BT" w:eastAsia="Calibri" w:hAnsi="AvantGarde Bk BT" w:cs="Calibri"/>
          <w:sz w:val="20"/>
          <w:szCs w:val="20"/>
        </w:rPr>
        <w:t>Costa, a partir de la aprobación del presente dictamen.</w:t>
      </w:r>
    </w:p>
    <w:p w14:paraId="3961BA88" w14:textId="1F747DC4" w:rsidR="00911103" w:rsidRDefault="00911103">
      <w:pPr>
        <w:rPr>
          <w:rFonts w:ascii="AvantGarde Bk BT" w:eastAsia="Calibri" w:hAnsi="AvantGarde Bk BT" w:cs="Calibri"/>
          <w:sz w:val="20"/>
          <w:szCs w:val="20"/>
        </w:rPr>
      </w:pPr>
      <w:r>
        <w:rPr>
          <w:rFonts w:ascii="AvantGarde Bk BT" w:eastAsia="Calibri" w:hAnsi="AvantGarde Bk BT" w:cs="Calibri"/>
          <w:sz w:val="20"/>
          <w:szCs w:val="20"/>
        </w:rPr>
        <w:br w:type="page"/>
      </w:r>
    </w:p>
    <w:p w14:paraId="53098126" w14:textId="77777777" w:rsidR="00437781" w:rsidRPr="00911103" w:rsidRDefault="00437781">
      <w:pPr>
        <w:jc w:val="both"/>
        <w:rPr>
          <w:rFonts w:ascii="AvantGarde Bk BT" w:eastAsia="Calibri" w:hAnsi="AvantGarde Bk BT" w:cs="Calibri"/>
          <w:sz w:val="20"/>
          <w:szCs w:val="20"/>
        </w:rPr>
      </w:pPr>
    </w:p>
    <w:p w14:paraId="753DBB2F" w14:textId="67F3B2DF" w:rsidR="00F233D8" w:rsidRPr="00866707" w:rsidRDefault="00A4446D">
      <w:pPr>
        <w:jc w:val="both"/>
        <w:rPr>
          <w:rFonts w:ascii="AvantGarde Bk BT" w:eastAsia="Calibri" w:hAnsi="AvantGarde Bk BT" w:cs="Calibri"/>
          <w:sz w:val="20"/>
          <w:szCs w:val="20"/>
        </w:rPr>
      </w:pPr>
      <w:r w:rsidRPr="00866707">
        <w:rPr>
          <w:rFonts w:ascii="AvantGarde Bk BT" w:eastAsia="Calibri" w:hAnsi="AvantGarde Bk BT" w:cs="Calibri"/>
          <w:b/>
          <w:sz w:val="20"/>
          <w:szCs w:val="20"/>
        </w:rPr>
        <w:t>SEGUNDO</w:t>
      </w:r>
      <w:r w:rsidR="000F241E" w:rsidRPr="00866707">
        <w:rPr>
          <w:rFonts w:ascii="AvantGarde Bk BT" w:eastAsia="Calibri" w:hAnsi="AvantGarde Bk BT" w:cs="Calibri"/>
          <w:b/>
          <w:sz w:val="20"/>
          <w:szCs w:val="20"/>
        </w:rPr>
        <w:t>.</w:t>
      </w:r>
      <w:r w:rsidR="000F241E" w:rsidRPr="00866707">
        <w:rPr>
          <w:rFonts w:ascii="AvantGarde Bk BT" w:eastAsia="Calibri" w:hAnsi="AvantGarde Bk BT" w:cs="Calibri"/>
          <w:sz w:val="20"/>
          <w:szCs w:val="20"/>
        </w:rPr>
        <w:t xml:space="preserve"> Se crea el Centro de Investigación denominado Centro de Estudios de la Tierra adscrito al Departamento de Ciencias Exactas de la División de Ingenierías del Centro Universitario de </w:t>
      </w:r>
      <w:r w:rsidR="00866707" w:rsidRPr="00866707">
        <w:rPr>
          <w:rFonts w:ascii="AvantGarde Bk BT" w:eastAsia="Calibri" w:hAnsi="AvantGarde Bk BT" w:cs="Calibri"/>
          <w:sz w:val="20"/>
          <w:szCs w:val="20"/>
        </w:rPr>
        <w:t>L</w:t>
      </w:r>
      <w:r w:rsidR="000F241E" w:rsidRPr="00866707">
        <w:rPr>
          <w:rFonts w:ascii="AvantGarde Bk BT" w:eastAsia="Calibri" w:hAnsi="AvantGarde Bk BT" w:cs="Calibri"/>
          <w:sz w:val="20"/>
          <w:szCs w:val="20"/>
        </w:rPr>
        <w:t>a Costa, a partir de la aprobación del presente dictamen.</w:t>
      </w:r>
    </w:p>
    <w:p w14:paraId="5C42FABA" w14:textId="77777777" w:rsidR="00F233D8" w:rsidRPr="00C3073A" w:rsidRDefault="00F233D8">
      <w:pPr>
        <w:jc w:val="both"/>
        <w:rPr>
          <w:rFonts w:ascii="AvantGarde Bk BT" w:eastAsia="Calibri" w:hAnsi="AvantGarde Bk BT" w:cs="Calibri"/>
          <w:sz w:val="20"/>
          <w:szCs w:val="20"/>
          <w:highlight w:val="yellow"/>
        </w:rPr>
      </w:pPr>
    </w:p>
    <w:p w14:paraId="109986C4" w14:textId="577F5A3B" w:rsidR="00437781" w:rsidRPr="00866707" w:rsidRDefault="00A4446D" w:rsidP="00437781">
      <w:pPr>
        <w:jc w:val="both"/>
        <w:rPr>
          <w:rFonts w:ascii="AvantGarde Bk BT" w:eastAsia="Calibri" w:hAnsi="AvantGarde Bk BT" w:cs="Calibri"/>
          <w:sz w:val="20"/>
          <w:szCs w:val="20"/>
        </w:rPr>
      </w:pPr>
      <w:r w:rsidRPr="00866707">
        <w:rPr>
          <w:rFonts w:ascii="AvantGarde Bk BT" w:eastAsia="Calibri" w:hAnsi="AvantGarde Bk BT" w:cs="Calibri"/>
          <w:b/>
          <w:sz w:val="20"/>
          <w:szCs w:val="20"/>
        </w:rPr>
        <w:t>TERCERO</w:t>
      </w:r>
      <w:r w:rsidR="00437781" w:rsidRPr="00866707">
        <w:rPr>
          <w:rFonts w:ascii="AvantGarde Bk BT" w:eastAsia="Calibri" w:hAnsi="AvantGarde Bk BT" w:cs="Calibri"/>
          <w:b/>
          <w:sz w:val="20"/>
          <w:szCs w:val="20"/>
        </w:rPr>
        <w:t>.</w:t>
      </w:r>
      <w:r w:rsidR="00437781" w:rsidRPr="00866707">
        <w:rPr>
          <w:rFonts w:ascii="AvantGarde Bk BT" w:eastAsia="Calibri" w:hAnsi="AvantGarde Bk BT" w:cs="Calibri"/>
          <w:sz w:val="20"/>
          <w:szCs w:val="20"/>
        </w:rPr>
        <w:t xml:space="preserve"> Se crea el Centro de Investigación denominado Centro de Estudios de la Tierra adscrito al Departamento de Ciencias de la Naturaleza de la División de Ciencias Exactas, Naturales y Tecnológicas del Centro Universitario del Sur, a partir de la aprobación del presente dictamen.</w:t>
      </w:r>
    </w:p>
    <w:p w14:paraId="6CD3D4D5" w14:textId="77777777" w:rsidR="00437781" w:rsidRPr="00866707" w:rsidRDefault="00437781">
      <w:pPr>
        <w:jc w:val="both"/>
        <w:rPr>
          <w:rFonts w:ascii="AvantGarde Bk BT" w:eastAsia="Calibri" w:hAnsi="AvantGarde Bk BT" w:cs="Calibri"/>
          <w:sz w:val="20"/>
          <w:szCs w:val="20"/>
        </w:rPr>
      </w:pPr>
    </w:p>
    <w:p w14:paraId="1598E219" w14:textId="681FE390" w:rsidR="00F233D8" w:rsidRPr="00C3073A" w:rsidRDefault="00A4446D">
      <w:pPr>
        <w:jc w:val="both"/>
        <w:rPr>
          <w:rFonts w:ascii="AvantGarde Bk BT" w:eastAsia="Calibri" w:hAnsi="AvantGarde Bk BT" w:cs="Calibri"/>
          <w:sz w:val="20"/>
          <w:szCs w:val="20"/>
        </w:rPr>
      </w:pPr>
      <w:r w:rsidRPr="00866707">
        <w:rPr>
          <w:rFonts w:ascii="AvantGarde Bk BT" w:eastAsia="Calibri" w:hAnsi="AvantGarde Bk BT" w:cs="Calibri"/>
          <w:b/>
          <w:sz w:val="20"/>
          <w:szCs w:val="20"/>
        </w:rPr>
        <w:t>CUARTO</w:t>
      </w:r>
      <w:r w:rsidR="000F241E" w:rsidRPr="00866707">
        <w:rPr>
          <w:rFonts w:ascii="AvantGarde Bk BT" w:eastAsia="Calibri" w:hAnsi="AvantGarde Bk BT" w:cs="Calibri"/>
          <w:b/>
          <w:sz w:val="20"/>
          <w:szCs w:val="20"/>
        </w:rPr>
        <w:t>.</w:t>
      </w:r>
      <w:r w:rsidR="000F241E" w:rsidRPr="00866707">
        <w:rPr>
          <w:rFonts w:ascii="AvantGarde Bk BT" w:eastAsia="Calibri" w:hAnsi="AvantGarde Bk BT" w:cs="Calibri"/>
          <w:sz w:val="20"/>
          <w:szCs w:val="20"/>
        </w:rPr>
        <w:t xml:space="preserve"> Se crea el Centro de Investigación denominado Centro de Estudios de la Tierra adscrito al Departamento de Estudios del Agua y de la Energía de la División de Ingenierías e Innovación del Centro Universitario de Tonalá, a partir de la aprobación del presente dictamen.</w:t>
      </w:r>
    </w:p>
    <w:p w14:paraId="25269028" w14:textId="77777777" w:rsidR="00F233D8" w:rsidRPr="00C3073A" w:rsidRDefault="00F233D8">
      <w:pPr>
        <w:jc w:val="both"/>
        <w:rPr>
          <w:rFonts w:ascii="AvantGarde Bk BT" w:eastAsia="Calibri" w:hAnsi="AvantGarde Bk BT" w:cs="Calibri"/>
          <w:sz w:val="20"/>
          <w:szCs w:val="20"/>
        </w:rPr>
      </w:pPr>
    </w:p>
    <w:p w14:paraId="48F55DCD" w14:textId="2EAC6A72" w:rsidR="00F233D8" w:rsidRPr="00FF417F" w:rsidRDefault="00FF417F">
      <w:pPr>
        <w:tabs>
          <w:tab w:val="left" w:pos="-720"/>
        </w:tabs>
        <w:jc w:val="both"/>
        <w:rPr>
          <w:rFonts w:ascii="AvantGarde Bk BT" w:eastAsia="Calibri" w:hAnsi="AvantGarde Bk BT" w:cs="Calibri"/>
          <w:sz w:val="20"/>
          <w:szCs w:val="20"/>
        </w:rPr>
      </w:pPr>
      <w:r w:rsidRPr="00911103">
        <w:rPr>
          <w:rFonts w:ascii="AvantGarde Bk BT" w:eastAsia="Calibri" w:hAnsi="AvantGarde Bk BT" w:cs="Calibri"/>
          <w:b/>
          <w:sz w:val="20"/>
          <w:szCs w:val="20"/>
        </w:rPr>
        <w:t>QUINTO</w:t>
      </w:r>
      <w:r w:rsidR="000F241E" w:rsidRPr="00911103">
        <w:rPr>
          <w:rFonts w:ascii="AvantGarde Bk BT" w:eastAsia="Calibri" w:hAnsi="AvantGarde Bk BT" w:cs="Calibri"/>
          <w:sz w:val="20"/>
          <w:szCs w:val="20"/>
        </w:rPr>
        <w:t>.</w:t>
      </w:r>
      <w:r w:rsidR="000F241E" w:rsidRPr="00911103">
        <w:rPr>
          <w:rFonts w:ascii="AvantGarde Bk BT" w:eastAsia="Calibri" w:hAnsi="AvantGarde Bk BT" w:cs="Calibri"/>
          <w:b/>
          <w:sz w:val="20"/>
          <w:szCs w:val="20"/>
        </w:rPr>
        <w:t xml:space="preserve"> </w:t>
      </w:r>
      <w:r w:rsidR="000F241E" w:rsidRPr="00911103">
        <w:rPr>
          <w:rFonts w:ascii="AvantGarde Bk BT" w:eastAsia="Calibri" w:hAnsi="AvantGarde Bk BT" w:cs="Calibri"/>
          <w:sz w:val="20"/>
          <w:szCs w:val="20"/>
        </w:rPr>
        <w:t xml:space="preserve">El Centro de Estudios de la Tierra como unidad departamental del Centro Universitario de </w:t>
      </w:r>
      <w:r w:rsidR="000F241E" w:rsidRPr="00FF417F">
        <w:rPr>
          <w:rFonts w:ascii="AvantGarde Bk BT" w:eastAsia="Calibri" w:hAnsi="AvantGarde Bk BT" w:cs="Calibri"/>
          <w:sz w:val="20"/>
          <w:szCs w:val="20"/>
        </w:rPr>
        <w:t xml:space="preserve">la Costa, </w:t>
      </w:r>
      <w:r w:rsidR="001B415F" w:rsidRPr="00FF417F">
        <w:rPr>
          <w:rFonts w:ascii="AvantGarde Bk BT" w:eastAsia="Calibri" w:hAnsi="AvantGarde Bk BT" w:cs="Calibri"/>
          <w:sz w:val="20"/>
          <w:szCs w:val="20"/>
        </w:rPr>
        <w:t>d</w:t>
      </w:r>
      <w:r w:rsidR="000F241E" w:rsidRPr="00FF417F">
        <w:rPr>
          <w:rFonts w:ascii="AvantGarde Bk BT" w:eastAsia="Calibri" w:hAnsi="AvantGarde Bk BT" w:cs="Calibri"/>
          <w:sz w:val="20"/>
          <w:szCs w:val="20"/>
        </w:rPr>
        <w:t xml:space="preserve">el Centro Universitario del Sur </w:t>
      </w:r>
      <w:r w:rsidR="001B415F" w:rsidRPr="00FF417F">
        <w:rPr>
          <w:rFonts w:ascii="AvantGarde Bk BT" w:eastAsia="Calibri" w:hAnsi="AvantGarde Bk BT" w:cs="Calibri"/>
          <w:sz w:val="20"/>
          <w:szCs w:val="20"/>
        </w:rPr>
        <w:t xml:space="preserve">y del Centro Universitario de Tonalá y </w:t>
      </w:r>
      <w:r w:rsidR="000F241E" w:rsidRPr="00FF417F">
        <w:rPr>
          <w:rFonts w:ascii="AvantGarde Bk BT" w:eastAsia="Calibri" w:hAnsi="AvantGarde Bk BT" w:cs="Calibri"/>
          <w:sz w:val="20"/>
          <w:szCs w:val="20"/>
        </w:rPr>
        <w:t xml:space="preserve">contará inicialmente con tres </w:t>
      </w:r>
      <w:r w:rsidR="000F241E" w:rsidRPr="00FF417F">
        <w:rPr>
          <w:rFonts w:ascii="AvantGarde Bk BT" w:eastAsia="Calibri" w:hAnsi="AvantGarde Bk BT" w:cs="Calibri"/>
          <w:b/>
          <w:sz w:val="20"/>
          <w:szCs w:val="20"/>
        </w:rPr>
        <w:t>Líneas de Generación y Aplicación del Conocimiento (LGAC)</w:t>
      </w:r>
      <w:r w:rsidR="000F241E" w:rsidRPr="00FF417F">
        <w:rPr>
          <w:rFonts w:ascii="AvantGarde Bk BT" w:eastAsia="Calibri" w:hAnsi="AvantGarde Bk BT" w:cs="Calibri"/>
          <w:sz w:val="20"/>
          <w:szCs w:val="20"/>
        </w:rPr>
        <w:t>:</w:t>
      </w:r>
    </w:p>
    <w:p w14:paraId="081C4D4E" w14:textId="77777777" w:rsidR="00F233D8" w:rsidRPr="00FF417F" w:rsidRDefault="00F233D8">
      <w:pPr>
        <w:tabs>
          <w:tab w:val="left" w:pos="-720"/>
        </w:tabs>
        <w:ind w:left="720"/>
        <w:jc w:val="both"/>
        <w:rPr>
          <w:rFonts w:ascii="AvantGarde Bk BT" w:eastAsia="Calibri" w:hAnsi="AvantGarde Bk BT" w:cs="Calibri"/>
          <w:sz w:val="20"/>
          <w:szCs w:val="20"/>
        </w:rPr>
      </w:pPr>
    </w:p>
    <w:p w14:paraId="40CE55EB" w14:textId="6B7E5E71" w:rsidR="00F233D8" w:rsidRPr="00FF417F" w:rsidRDefault="000F241E" w:rsidP="001B415F">
      <w:pPr>
        <w:numPr>
          <w:ilvl w:val="0"/>
          <w:numId w:val="9"/>
        </w:numPr>
        <w:tabs>
          <w:tab w:val="left" w:pos="-720"/>
        </w:tabs>
        <w:ind w:left="851"/>
        <w:jc w:val="both"/>
        <w:rPr>
          <w:rFonts w:ascii="AvantGarde Bk BT" w:eastAsia="Calibri" w:hAnsi="AvantGarde Bk BT" w:cs="Calibri"/>
          <w:sz w:val="20"/>
          <w:szCs w:val="20"/>
        </w:rPr>
      </w:pPr>
      <w:r w:rsidRPr="00FF417F">
        <w:rPr>
          <w:rFonts w:ascii="AvantGarde Bk BT" w:eastAsia="Calibri" w:hAnsi="AvantGarde Bk BT" w:cs="Calibri"/>
          <w:i/>
          <w:sz w:val="20"/>
          <w:szCs w:val="20"/>
        </w:rPr>
        <w:t>Sismología-Vulcanología.</w:t>
      </w:r>
      <w:r w:rsidRPr="00FF417F">
        <w:rPr>
          <w:rFonts w:ascii="AvantGarde Bk BT" w:eastAsia="Calibri" w:hAnsi="AvantGarde Bk BT" w:cs="Calibri"/>
          <w:sz w:val="20"/>
          <w:szCs w:val="20"/>
        </w:rPr>
        <w:t xml:space="preserve"> Estudios y proyectos de investigación en estudio de procesos tectónicos, sismológicos, geofísicos, métodos geopotenciales (campos gravimétricos u eléctricos); búsqueda y m</w:t>
      </w:r>
      <w:r w:rsidR="00BD1974" w:rsidRPr="00FF417F">
        <w:rPr>
          <w:rFonts w:ascii="AvantGarde Bk BT" w:eastAsia="Calibri" w:hAnsi="AvantGarde Bk BT" w:cs="Calibri"/>
          <w:sz w:val="20"/>
          <w:szCs w:val="20"/>
        </w:rPr>
        <w:t>onitoreo de recursos naturales,</w:t>
      </w:r>
      <w:r w:rsidRPr="00FF417F">
        <w:rPr>
          <w:rFonts w:ascii="AvantGarde Bk BT" w:eastAsia="Calibri" w:hAnsi="AvantGarde Bk BT" w:cs="Calibri"/>
          <w:sz w:val="20"/>
          <w:szCs w:val="20"/>
        </w:rPr>
        <w:t xml:space="preserve"> caracterización de procesos naturales, paisajes geográficos y de riesgo, propiedades sísmicas locales o del suelo, etc.</w:t>
      </w:r>
    </w:p>
    <w:p w14:paraId="46C2F522" w14:textId="77777777" w:rsidR="00F233D8" w:rsidRPr="00FF417F" w:rsidRDefault="00F233D8">
      <w:pPr>
        <w:tabs>
          <w:tab w:val="left" w:pos="-720"/>
        </w:tabs>
        <w:ind w:left="1440"/>
        <w:jc w:val="both"/>
        <w:rPr>
          <w:rFonts w:ascii="AvantGarde Bk BT" w:eastAsia="Calibri" w:hAnsi="AvantGarde Bk BT" w:cs="Calibri"/>
          <w:sz w:val="20"/>
          <w:szCs w:val="20"/>
        </w:rPr>
      </w:pPr>
    </w:p>
    <w:p w14:paraId="4042EE3F" w14:textId="42C488FD" w:rsidR="00F233D8" w:rsidRPr="00FF417F" w:rsidRDefault="000F241E" w:rsidP="00A81BD1">
      <w:pPr>
        <w:numPr>
          <w:ilvl w:val="0"/>
          <w:numId w:val="9"/>
        </w:numPr>
        <w:tabs>
          <w:tab w:val="left" w:pos="-720"/>
        </w:tabs>
        <w:ind w:left="851"/>
        <w:jc w:val="both"/>
        <w:rPr>
          <w:rFonts w:ascii="AvantGarde Bk BT" w:eastAsia="Calibri" w:hAnsi="AvantGarde Bk BT" w:cs="Calibri"/>
          <w:sz w:val="20"/>
          <w:szCs w:val="20"/>
        </w:rPr>
      </w:pPr>
      <w:r w:rsidRPr="00FF417F">
        <w:rPr>
          <w:rFonts w:ascii="AvantGarde Bk BT" w:eastAsia="Calibri" w:hAnsi="AvantGarde Bk BT" w:cs="Calibri"/>
          <w:i/>
          <w:sz w:val="20"/>
          <w:szCs w:val="20"/>
        </w:rPr>
        <w:t>Telemática.</w:t>
      </w:r>
      <w:r w:rsidRPr="00FF417F">
        <w:rPr>
          <w:rFonts w:ascii="AvantGarde Bk BT" w:eastAsia="Calibri" w:hAnsi="AvantGarde Bk BT" w:cs="Calibri"/>
          <w:sz w:val="20"/>
          <w:szCs w:val="20"/>
        </w:rPr>
        <w:t xml:space="preserve"> Estudios y proyectos de investigación sobre tecnologías de </w:t>
      </w:r>
      <w:r w:rsidR="00A81BD1" w:rsidRPr="00FF417F">
        <w:rPr>
          <w:rFonts w:ascii="AvantGarde Bk BT" w:eastAsia="Calibri" w:hAnsi="AvantGarde Bk BT" w:cs="Calibri"/>
          <w:sz w:val="20"/>
          <w:szCs w:val="20"/>
        </w:rPr>
        <w:t>la Información y la Comunicación</w:t>
      </w:r>
      <w:r w:rsidRPr="00FF417F">
        <w:rPr>
          <w:rFonts w:ascii="AvantGarde Bk BT" w:eastAsia="Calibri" w:hAnsi="AvantGarde Bk BT" w:cs="Calibri"/>
          <w:sz w:val="20"/>
          <w:szCs w:val="20"/>
        </w:rPr>
        <w:t>, redes de comunicación y servicios telemáticos, análisis de comunicaciones corporativas, gestión, operación y administración de redes, etc.</w:t>
      </w:r>
    </w:p>
    <w:p w14:paraId="62BAB902" w14:textId="77777777" w:rsidR="00F233D8" w:rsidRPr="00FF417F" w:rsidRDefault="00F233D8">
      <w:pPr>
        <w:tabs>
          <w:tab w:val="left" w:pos="-720"/>
        </w:tabs>
        <w:ind w:left="1440"/>
        <w:jc w:val="both"/>
        <w:rPr>
          <w:rFonts w:ascii="AvantGarde Bk BT" w:eastAsia="Calibri" w:hAnsi="AvantGarde Bk BT" w:cs="Calibri"/>
          <w:sz w:val="20"/>
          <w:szCs w:val="20"/>
        </w:rPr>
      </w:pPr>
    </w:p>
    <w:p w14:paraId="30585E90" w14:textId="77777777" w:rsidR="00F233D8" w:rsidRPr="00C3073A" w:rsidRDefault="000F241E" w:rsidP="007A4BAD">
      <w:pPr>
        <w:numPr>
          <w:ilvl w:val="0"/>
          <w:numId w:val="9"/>
        </w:numPr>
        <w:tabs>
          <w:tab w:val="left" w:pos="-720"/>
        </w:tabs>
        <w:ind w:left="851"/>
        <w:jc w:val="both"/>
        <w:rPr>
          <w:rFonts w:ascii="AvantGarde Bk BT" w:eastAsia="Calibri" w:hAnsi="AvantGarde Bk BT" w:cs="Calibri"/>
          <w:sz w:val="20"/>
          <w:szCs w:val="20"/>
        </w:rPr>
      </w:pPr>
      <w:r w:rsidRPr="00FF417F">
        <w:rPr>
          <w:rFonts w:ascii="AvantGarde Bk BT" w:eastAsia="Calibri" w:hAnsi="AvantGarde Bk BT" w:cs="Calibri"/>
          <w:i/>
          <w:sz w:val="20"/>
          <w:szCs w:val="20"/>
        </w:rPr>
        <w:t>Geología.</w:t>
      </w:r>
      <w:r w:rsidRPr="00FF417F">
        <w:rPr>
          <w:rFonts w:ascii="AvantGarde Bk BT" w:eastAsia="Calibri" w:hAnsi="AvantGarde Bk BT" w:cs="Calibri"/>
          <w:sz w:val="20"/>
          <w:szCs w:val="20"/>
        </w:rPr>
        <w:t xml:space="preserve"> Estudios y proyectos de investigación en las áreas de geología ambiental, recursos hídricos superficiales y subterráneos, recursos geológicos y geotérmicos, estudios de propiedades físicas del subsuelo, cambio climático, modelos estructurales de aspectos geotectónicos, litológicos y estratigráficos, etc.</w:t>
      </w:r>
      <w:r w:rsidRPr="00C3073A">
        <w:rPr>
          <w:rFonts w:ascii="AvantGarde Bk BT" w:eastAsia="Calibri" w:hAnsi="AvantGarde Bk BT" w:cs="Calibri"/>
          <w:sz w:val="20"/>
          <w:szCs w:val="20"/>
        </w:rPr>
        <w:tab/>
      </w:r>
    </w:p>
    <w:p w14:paraId="4930962D" w14:textId="77777777" w:rsidR="00F233D8" w:rsidRPr="00701D1E" w:rsidRDefault="000F241E">
      <w:pPr>
        <w:tabs>
          <w:tab w:val="left" w:pos="-720"/>
        </w:tabs>
        <w:ind w:left="1440"/>
        <w:jc w:val="both"/>
        <w:rPr>
          <w:rFonts w:ascii="AvantGarde Bk BT" w:eastAsia="Calibri" w:hAnsi="AvantGarde Bk BT" w:cs="Calibri"/>
          <w:sz w:val="20"/>
          <w:szCs w:val="20"/>
        </w:rPr>
      </w:pPr>
      <w:r w:rsidRPr="00701D1E">
        <w:rPr>
          <w:rFonts w:ascii="AvantGarde Bk BT" w:eastAsia="Calibri" w:hAnsi="AvantGarde Bk BT" w:cs="Calibri"/>
          <w:sz w:val="20"/>
          <w:szCs w:val="20"/>
        </w:rPr>
        <w:tab/>
      </w:r>
      <w:r w:rsidRPr="00701D1E">
        <w:rPr>
          <w:rFonts w:ascii="AvantGarde Bk BT" w:eastAsia="Calibri" w:hAnsi="AvantGarde Bk BT" w:cs="Calibri"/>
          <w:sz w:val="20"/>
          <w:szCs w:val="20"/>
        </w:rPr>
        <w:tab/>
      </w:r>
    </w:p>
    <w:p w14:paraId="67FE0A59" w14:textId="11AE6E3F" w:rsidR="00F233D8" w:rsidRPr="00701D1E" w:rsidRDefault="00055527">
      <w:pPr>
        <w:tabs>
          <w:tab w:val="left" w:pos="-720"/>
        </w:tabs>
        <w:jc w:val="both"/>
        <w:rPr>
          <w:rFonts w:ascii="AvantGarde Bk BT" w:eastAsia="Calibri" w:hAnsi="AvantGarde Bk BT" w:cs="Calibri"/>
          <w:sz w:val="20"/>
          <w:szCs w:val="20"/>
        </w:rPr>
      </w:pPr>
      <w:r w:rsidRPr="00701D1E">
        <w:rPr>
          <w:rFonts w:ascii="AvantGarde Bk BT" w:eastAsia="Calibri" w:hAnsi="AvantGarde Bk BT" w:cs="Calibri"/>
          <w:b/>
          <w:sz w:val="20"/>
          <w:szCs w:val="20"/>
        </w:rPr>
        <w:t>SEXTO</w:t>
      </w:r>
      <w:r w:rsidR="000F241E" w:rsidRPr="00701D1E">
        <w:rPr>
          <w:rFonts w:ascii="AvantGarde Bk BT" w:eastAsia="Calibri" w:hAnsi="AvantGarde Bk BT" w:cs="Calibri"/>
          <w:sz w:val="20"/>
          <w:szCs w:val="20"/>
        </w:rPr>
        <w:t>.</w:t>
      </w:r>
      <w:r w:rsidR="000F241E" w:rsidRPr="00701D1E">
        <w:rPr>
          <w:rFonts w:ascii="AvantGarde Bk BT" w:eastAsia="Calibri" w:hAnsi="AvantGarde Bk BT" w:cs="Calibri"/>
          <w:b/>
          <w:sz w:val="20"/>
          <w:szCs w:val="20"/>
        </w:rPr>
        <w:t xml:space="preserve"> </w:t>
      </w:r>
      <w:r w:rsidR="000F241E" w:rsidRPr="00701D1E">
        <w:rPr>
          <w:rFonts w:ascii="AvantGarde Bk BT" w:eastAsia="Calibri" w:hAnsi="AvantGarde Bk BT" w:cs="Calibri"/>
          <w:sz w:val="20"/>
          <w:szCs w:val="20"/>
        </w:rPr>
        <w:t xml:space="preserve">Para la realización de </w:t>
      </w:r>
      <w:r w:rsidR="000E55BA" w:rsidRPr="00701D1E">
        <w:rPr>
          <w:rFonts w:ascii="AvantGarde Bk BT" w:eastAsia="Calibri" w:hAnsi="AvantGarde Bk BT" w:cs="Calibri"/>
          <w:sz w:val="20"/>
          <w:szCs w:val="20"/>
        </w:rPr>
        <w:t>las funciones del Centro de Investigación “Centro de Estudios de la Tierra”</w:t>
      </w:r>
      <w:r w:rsidR="000F241E" w:rsidRPr="00701D1E">
        <w:rPr>
          <w:rFonts w:ascii="AvantGarde Bk BT" w:eastAsia="Calibri" w:hAnsi="AvantGarde Bk BT" w:cs="Calibri"/>
          <w:sz w:val="20"/>
          <w:szCs w:val="20"/>
        </w:rPr>
        <w:t>, cada una de las unidades departamentales creadas mediante el presente dictamen contará con un director. El director durará en su cargo tres años, contados a partir de los treinta días siguientes en que haya sido designado el respectivo Rector del Centro Universitario.</w:t>
      </w:r>
    </w:p>
    <w:p w14:paraId="17DFD58C" w14:textId="77777777" w:rsidR="00F233D8" w:rsidRPr="00701D1E" w:rsidRDefault="00F233D8">
      <w:pPr>
        <w:tabs>
          <w:tab w:val="left" w:pos="-720"/>
        </w:tabs>
        <w:jc w:val="both"/>
        <w:rPr>
          <w:rFonts w:ascii="AvantGarde Bk BT" w:eastAsia="Calibri" w:hAnsi="AvantGarde Bk BT" w:cs="Calibri"/>
          <w:sz w:val="20"/>
          <w:szCs w:val="20"/>
        </w:rPr>
      </w:pPr>
    </w:p>
    <w:p w14:paraId="01100DD7" w14:textId="6BC8200E" w:rsidR="00F233D8" w:rsidRPr="00701D1E" w:rsidRDefault="000F241E">
      <w:pPr>
        <w:jc w:val="both"/>
        <w:rPr>
          <w:rFonts w:ascii="AvantGarde Bk BT" w:eastAsia="Calibri" w:hAnsi="AvantGarde Bk BT" w:cs="Calibri"/>
          <w:sz w:val="20"/>
          <w:szCs w:val="20"/>
        </w:rPr>
      </w:pPr>
      <w:r w:rsidRPr="00701D1E">
        <w:rPr>
          <w:rFonts w:ascii="AvantGarde Bk BT" w:eastAsia="Calibri" w:hAnsi="AvantGarde Bk BT" w:cs="Calibri"/>
          <w:sz w:val="20"/>
          <w:szCs w:val="20"/>
        </w:rPr>
        <w:t xml:space="preserve">Serán requisitos para ser designado director </w:t>
      </w:r>
      <w:r w:rsidR="000E55BA" w:rsidRPr="00701D1E">
        <w:rPr>
          <w:rFonts w:ascii="AvantGarde Bk BT" w:eastAsia="Calibri" w:hAnsi="AvantGarde Bk BT" w:cs="Calibri"/>
          <w:sz w:val="20"/>
          <w:szCs w:val="20"/>
        </w:rPr>
        <w:t xml:space="preserve">del </w:t>
      </w:r>
      <w:r w:rsidRPr="00701D1E">
        <w:rPr>
          <w:rFonts w:ascii="AvantGarde Bk BT" w:eastAsia="Calibri" w:hAnsi="AvantGarde Bk BT" w:cs="Calibri"/>
          <w:sz w:val="20"/>
          <w:szCs w:val="20"/>
        </w:rPr>
        <w:t xml:space="preserve">Centro de Estudios de la Tierra del Centro Universitario de </w:t>
      </w:r>
      <w:r w:rsidR="000E55BA" w:rsidRPr="00701D1E">
        <w:rPr>
          <w:rFonts w:ascii="AvantGarde Bk BT" w:eastAsia="Calibri" w:hAnsi="AvantGarde Bk BT" w:cs="Calibri"/>
          <w:sz w:val="20"/>
          <w:szCs w:val="20"/>
        </w:rPr>
        <w:t>La</w:t>
      </w:r>
      <w:r w:rsidRPr="00701D1E">
        <w:rPr>
          <w:rFonts w:ascii="AvantGarde Bk BT" w:eastAsia="Calibri" w:hAnsi="AvantGarde Bk BT" w:cs="Calibri"/>
          <w:sz w:val="20"/>
          <w:szCs w:val="20"/>
        </w:rPr>
        <w:t xml:space="preserve"> Costa, </w:t>
      </w:r>
      <w:r w:rsidR="001B415F" w:rsidRPr="00701D1E">
        <w:rPr>
          <w:rFonts w:ascii="AvantGarde Bk BT" w:eastAsia="Calibri" w:hAnsi="AvantGarde Bk BT" w:cs="Calibri"/>
          <w:sz w:val="20"/>
          <w:szCs w:val="20"/>
        </w:rPr>
        <w:t>d</w:t>
      </w:r>
      <w:r w:rsidRPr="00701D1E">
        <w:rPr>
          <w:rFonts w:ascii="AvantGarde Bk BT" w:eastAsia="Calibri" w:hAnsi="AvantGarde Bk BT" w:cs="Calibri"/>
          <w:sz w:val="20"/>
          <w:szCs w:val="20"/>
        </w:rPr>
        <w:t>el Centro Universitario del Sur</w:t>
      </w:r>
      <w:r w:rsidR="001B415F" w:rsidRPr="00701D1E">
        <w:rPr>
          <w:rFonts w:ascii="AvantGarde Bk BT" w:eastAsia="Calibri" w:hAnsi="AvantGarde Bk BT" w:cs="Calibri"/>
          <w:sz w:val="20"/>
          <w:szCs w:val="20"/>
        </w:rPr>
        <w:t xml:space="preserve"> y del Centro Universitario de Tonalá, </w:t>
      </w:r>
      <w:r w:rsidRPr="00701D1E">
        <w:rPr>
          <w:rFonts w:ascii="AvantGarde Bk BT" w:eastAsia="Calibri" w:hAnsi="AvantGarde Bk BT" w:cs="Calibri"/>
          <w:sz w:val="20"/>
          <w:szCs w:val="20"/>
        </w:rPr>
        <w:t>los siguientes:</w:t>
      </w:r>
    </w:p>
    <w:p w14:paraId="5FEFAA80" w14:textId="77777777" w:rsidR="00F233D8" w:rsidRPr="00C3073A" w:rsidRDefault="000F241E">
      <w:pPr>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 </w:t>
      </w:r>
    </w:p>
    <w:p w14:paraId="086CCF97" w14:textId="77777777" w:rsidR="00F233D8" w:rsidRPr="00C3073A" w:rsidRDefault="000F241E" w:rsidP="001B415F">
      <w:pPr>
        <w:pStyle w:val="Prrafodelista"/>
        <w:numPr>
          <w:ilvl w:val="0"/>
          <w:numId w:val="10"/>
        </w:numPr>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Ser profesor de tiempo completo con la categoría académica de titular, </w:t>
      </w:r>
      <w:r w:rsidR="001B415F" w:rsidRPr="00C3073A">
        <w:rPr>
          <w:rFonts w:ascii="AvantGarde Bk BT" w:eastAsia="Calibri" w:hAnsi="AvantGarde Bk BT" w:cs="Calibri"/>
          <w:sz w:val="20"/>
          <w:szCs w:val="20"/>
        </w:rPr>
        <w:t>y</w:t>
      </w:r>
    </w:p>
    <w:p w14:paraId="51647FB0" w14:textId="77777777" w:rsidR="00F233D8" w:rsidRPr="00C3073A" w:rsidRDefault="001B415F" w:rsidP="001B415F">
      <w:pPr>
        <w:pStyle w:val="Prrafodelista"/>
        <w:numPr>
          <w:ilvl w:val="0"/>
          <w:numId w:val="10"/>
        </w:numPr>
        <w:jc w:val="both"/>
        <w:rPr>
          <w:rFonts w:ascii="AvantGarde Bk BT" w:eastAsia="Calibri" w:hAnsi="AvantGarde Bk BT" w:cs="Calibri"/>
          <w:sz w:val="20"/>
          <w:szCs w:val="20"/>
        </w:rPr>
      </w:pPr>
      <w:r w:rsidRPr="00C3073A">
        <w:rPr>
          <w:rFonts w:ascii="AvantGarde Bk BT" w:eastAsia="Calibri" w:hAnsi="AvantGarde Bk BT" w:cs="Calibri"/>
          <w:sz w:val="20"/>
          <w:szCs w:val="20"/>
        </w:rPr>
        <w:t>Ser de reconocida capacidad académica en el objeto de estudio del Centro de Investigación</w:t>
      </w:r>
      <w:r w:rsidR="000F241E" w:rsidRPr="00C3073A">
        <w:rPr>
          <w:rFonts w:ascii="AvantGarde Bk BT" w:eastAsia="Calibri" w:hAnsi="AvantGarde Bk BT" w:cs="Calibri"/>
          <w:sz w:val="20"/>
          <w:szCs w:val="20"/>
        </w:rPr>
        <w:t xml:space="preserve">. </w:t>
      </w:r>
    </w:p>
    <w:p w14:paraId="178366BF" w14:textId="7782A9A0" w:rsidR="00701D1E" w:rsidRDefault="00701D1E">
      <w:pPr>
        <w:rPr>
          <w:rFonts w:ascii="AvantGarde Bk BT" w:eastAsia="Calibri" w:hAnsi="AvantGarde Bk BT" w:cs="Calibri"/>
          <w:sz w:val="20"/>
          <w:szCs w:val="20"/>
        </w:rPr>
      </w:pPr>
      <w:r>
        <w:rPr>
          <w:rFonts w:ascii="AvantGarde Bk BT" w:eastAsia="Calibri" w:hAnsi="AvantGarde Bk BT" w:cs="Calibri"/>
          <w:sz w:val="20"/>
          <w:szCs w:val="20"/>
        </w:rPr>
        <w:br w:type="page"/>
      </w:r>
    </w:p>
    <w:p w14:paraId="6AB258BB" w14:textId="77777777" w:rsidR="00F233D8" w:rsidRPr="00C3073A" w:rsidRDefault="00F233D8">
      <w:pPr>
        <w:tabs>
          <w:tab w:val="left" w:pos="-720"/>
        </w:tabs>
        <w:jc w:val="both"/>
        <w:rPr>
          <w:rFonts w:ascii="AvantGarde Bk BT" w:eastAsia="Calibri" w:hAnsi="AvantGarde Bk BT" w:cs="Calibri"/>
          <w:sz w:val="20"/>
          <w:szCs w:val="20"/>
        </w:rPr>
      </w:pPr>
    </w:p>
    <w:p w14:paraId="27095EC4" w14:textId="77777777" w:rsidR="00F233D8" w:rsidRPr="00C3073A" w:rsidRDefault="000F241E">
      <w:pPr>
        <w:tabs>
          <w:tab w:val="left" w:pos="-720"/>
        </w:tabs>
        <w:jc w:val="both"/>
        <w:rPr>
          <w:rFonts w:ascii="AvantGarde Bk BT" w:eastAsia="Calibri" w:hAnsi="AvantGarde Bk BT" w:cs="Calibri"/>
          <w:sz w:val="20"/>
          <w:szCs w:val="20"/>
        </w:rPr>
      </w:pPr>
      <w:r w:rsidRPr="00C3073A">
        <w:rPr>
          <w:rFonts w:ascii="AvantGarde Bk BT" w:eastAsia="Calibri" w:hAnsi="AvantGarde Bk BT" w:cs="Calibri"/>
          <w:sz w:val="20"/>
          <w:szCs w:val="20"/>
        </w:rPr>
        <w:t>La gestión del primer director de cada uno de los Centros de Estudios de la Tierra iniciará a partir de la ejecución del presente dictamen y tendrá vigencia hasta el 31 de mayo del año en que haya cambio de Rector del Centro.</w:t>
      </w:r>
    </w:p>
    <w:p w14:paraId="2D855394" w14:textId="77777777" w:rsidR="002252CE" w:rsidRPr="00C3073A" w:rsidRDefault="002252CE">
      <w:pPr>
        <w:tabs>
          <w:tab w:val="left" w:pos="-720"/>
        </w:tabs>
        <w:jc w:val="both"/>
        <w:rPr>
          <w:rFonts w:ascii="AvantGarde Bk BT" w:eastAsia="Calibri" w:hAnsi="AvantGarde Bk BT" w:cs="Calibri"/>
          <w:sz w:val="20"/>
          <w:szCs w:val="20"/>
        </w:rPr>
      </w:pPr>
    </w:p>
    <w:p w14:paraId="6EE42E74" w14:textId="5702F6A4" w:rsidR="002252CE" w:rsidRPr="00701D1E" w:rsidRDefault="000E55BA">
      <w:pPr>
        <w:tabs>
          <w:tab w:val="left" w:pos="-720"/>
        </w:tabs>
        <w:jc w:val="both"/>
        <w:rPr>
          <w:rFonts w:ascii="AvantGarde Bk BT" w:eastAsia="Calibri" w:hAnsi="AvantGarde Bk BT" w:cs="Calibri"/>
          <w:sz w:val="20"/>
          <w:szCs w:val="20"/>
        </w:rPr>
      </w:pPr>
      <w:r w:rsidRPr="00701D1E">
        <w:rPr>
          <w:rFonts w:ascii="AvantGarde Bk BT" w:eastAsia="Calibri" w:hAnsi="AvantGarde Bk BT" w:cs="Calibri"/>
          <w:b/>
          <w:sz w:val="20"/>
          <w:szCs w:val="20"/>
        </w:rPr>
        <w:t>S</w:t>
      </w:r>
      <w:r w:rsidR="00055527" w:rsidRPr="00701D1E">
        <w:rPr>
          <w:rFonts w:ascii="AvantGarde Bk BT" w:eastAsia="Calibri" w:hAnsi="AvantGarde Bk BT" w:cs="Calibri"/>
          <w:b/>
          <w:sz w:val="20"/>
          <w:szCs w:val="20"/>
        </w:rPr>
        <w:t>ÉPTIMO</w:t>
      </w:r>
      <w:r w:rsidR="004A0F00" w:rsidRPr="00701D1E">
        <w:rPr>
          <w:rFonts w:ascii="AvantGarde Bk BT" w:eastAsia="Calibri" w:hAnsi="AvantGarde Bk BT" w:cs="Calibri"/>
          <w:b/>
          <w:sz w:val="20"/>
          <w:szCs w:val="20"/>
        </w:rPr>
        <w:t>.</w:t>
      </w:r>
      <w:r w:rsidR="004A0F00" w:rsidRPr="00701D1E">
        <w:rPr>
          <w:rFonts w:ascii="AvantGarde Bk BT" w:eastAsia="Calibri" w:hAnsi="AvantGarde Bk BT" w:cs="Calibri"/>
          <w:sz w:val="20"/>
          <w:szCs w:val="20"/>
        </w:rPr>
        <w:t xml:space="preserve"> </w:t>
      </w:r>
      <w:r w:rsidR="002252CE" w:rsidRPr="00701D1E">
        <w:rPr>
          <w:rFonts w:ascii="AvantGarde Bk BT" w:eastAsia="Calibri" w:hAnsi="AvantGarde Bk BT" w:cs="Calibri"/>
          <w:sz w:val="20"/>
          <w:szCs w:val="20"/>
        </w:rPr>
        <w:t>Las atribuciones y funciones del Director de cada Centro serán normadas por el Estatuto Orgánico correspondiente.</w:t>
      </w:r>
      <w:r w:rsidR="005A5DBF" w:rsidRPr="00701D1E">
        <w:rPr>
          <w:rFonts w:ascii="AvantGarde Bk BT" w:eastAsia="Calibri" w:hAnsi="AvantGarde Bk BT" w:cs="Calibri"/>
          <w:sz w:val="20"/>
          <w:szCs w:val="20"/>
        </w:rPr>
        <w:t xml:space="preserve"> </w:t>
      </w:r>
    </w:p>
    <w:p w14:paraId="42D7023D" w14:textId="77777777" w:rsidR="001B415F" w:rsidRPr="00701D1E" w:rsidRDefault="001B415F">
      <w:pPr>
        <w:tabs>
          <w:tab w:val="left" w:pos="-720"/>
        </w:tabs>
        <w:jc w:val="both"/>
        <w:rPr>
          <w:rFonts w:ascii="AvantGarde Bk BT" w:eastAsia="Calibri" w:hAnsi="AvantGarde Bk BT" w:cs="Calibri"/>
          <w:sz w:val="20"/>
          <w:szCs w:val="20"/>
        </w:rPr>
      </w:pPr>
    </w:p>
    <w:p w14:paraId="4D7DBFCB" w14:textId="27BCE352" w:rsidR="001B415F" w:rsidRPr="00701D1E" w:rsidRDefault="00055527">
      <w:pPr>
        <w:tabs>
          <w:tab w:val="left" w:pos="-720"/>
        </w:tabs>
        <w:jc w:val="both"/>
        <w:rPr>
          <w:rFonts w:ascii="AvantGarde Bk BT" w:eastAsia="Calibri" w:hAnsi="AvantGarde Bk BT" w:cs="Calibri"/>
          <w:sz w:val="20"/>
          <w:szCs w:val="20"/>
        </w:rPr>
      </w:pPr>
      <w:r w:rsidRPr="00701D1E">
        <w:rPr>
          <w:rFonts w:ascii="AvantGarde Bk BT" w:eastAsia="Calibri" w:hAnsi="AvantGarde Bk BT" w:cs="Calibri"/>
          <w:b/>
          <w:sz w:val="20"/>
          <w:szCs w:val="20"/>
        </w:rPr>
        <w:t>OCTAVO</w:t>
      </w:r>
      <w:r w:rsidR="001B415F" w:rsidRPr="00701D1E">
        <w:rPr>
          <w:rFonts w:ascii="AvantGarde Bk BT" w:eastAsia="Calibri" w:hAnsi="AvantGarde Bk BT" w:cs="Calibri"/>
          <w:sz w:val="20"/>
          <w:szCs w:val="20"/>
        </w:rPr>
        <w:t>.</w:t>
      </w:r>
      <w:r w:rsidR="001B415F" w:rsidRPr="00701D1E">
        <w:rPr>
          <w:rFonts w:ascii="AvantGarde Bk BT" w:eastAsia="Calibri" w:hAnsi="AvantGarde Bk BT" w:cs="Calibri"/>
          <w:b/>
          <w:sz w:val="20"/>
          <w:szCs w:val="20"/>
        </w:rPr>
        <w:t xml:space="preserve"> </w:t>
      </w:r>
      <w:r w:rsidR="001B415F" w:rsidRPr="00701D1E">
        <w:rPr>
          <w:rFonts w:ascii="AvantGarde Bk BT" w:eastAsia="Calibri" w:hAnsi="AvantGarde Bk BT" w:cs="Calibri"/>
          <w:sz w:val="20"/>
          <w:szCs w:val="20"/>
        </w:rPr>
        <w:t xml:space="preserve">Los Centros de Investigación referidos en el presente dictamen trabajarán de forma integral y en permanente coordinación, y serán los encargados de administrar la infraestructura científica y </w:t>
      </w:r>
      <w:r w:rsidR="00EE0B43" w:rsidRPr="00701D1E">
        <w:rPr>
          <w:rFonts w:ascii="AvantGarde Bk BT" w:eastAsia="Calibri" w:hAnsi="AvantGarde Bk BT" w:cs="Calibri"/>
          <w:sz w:val="20"/>
          <w:szCs w:val="20"/>
        </w:rPr>
        <w:t xml:space="preserve">el </w:t>
      </w:r>
      <w:r w:rsidR="001B415F" w:rsidRPr="00701D1E">
        <w:rPr>
          <w:rFonts w:ascii="AvantGarde Bk BT" w:eastAsia="Calibri" w:hAnsi="AvantGarde Bk BT" w:cs="Calibri"/>
          <w:sz w:val="20"/>
          <w:szCs w:val="20"/>
        </w:rPr>
        <w:t xml:space="preserve">patrimonio de la </w:t>
      </w:r>
      <w:r w:rsidR="00EE0B43" w:rsidRPr="00701D1E">
        <w:rPr>
          <w:rFonts w:ascii="AvantGarde Bk BT" w:eastAsia="Calibri" w:hAnsi="AvantGarde Bk BT" w:cs="Calibri"/>
          <w:sz w:val="20"/>
          <w:szCs w:val="20"/>
        </w:rPr>
        <w:t xml:space="preserve">Universidad de Guadalajara </w:t>
      </w:r>
      <w:r w:rsidR="009D28D8" w:rsidRPr="00701D1E">
        <w:rPr>
          <w:rFonts w:ascii="AvantGarde Bk BT" w:eastAsia="Calibri" w:hAnsi="AvantGarde Bk BT" w:cs="Calibri"/>
          <w:sz w:val="20"/>
          <w:szCs w:val="20"/>
        </w:rPr>
        <w:t xml:space="preserve">destinado a la operación de la </w:t>
      </w:r>
      <w:r w:rsidR="001B415F" w:rsidRPr="00701D1E">
        <w:rPr>
          <w:rFonts w:ascii="AvantGarde Bk BT" w:eastAsia="Calibri" w:hAnsi="AvantGarde Bk BT" w:cs="Calibri"/>
          <w:sz w:val="20"/>
          <w:szCs w:val="20"/>
        </w:rPr>
        <w:t>Red Sísmica y Acelerométrica de Jalisco (RESAJ), así como, de promover la investigación, la formación de perfiles especializados y la vinculación con otras instituciones de educación superior, organismos de la sociedad civil, gobiernos y sectores productivos de acuerdo a sus objetivos.</w:t>
      </w:r>
    </w:p>
    <w:p w14:paraId="58B005C9" w14:textId="77777777" w:rsidR="00525812" w:rsidRDefault="00525812" w:rsidP="000E55BA">
      <w:pPr>
        <w:tabs>
          <w:tab w:val="left" w:pos="-720"/>
        </w:tabs>
        <w:jc w:val="both"/>
        <w:rPr>
          <w:rFonts w:ascii="AvantGarde Bk BT" w:eastAsia="Calibri" w:hAnsi="AvantGarde Bk BT" w:cs="Calibri"/>
          <w:b/>
          <w:sz w:val="20"/>
          <w:szCs w:val="20"/>
        </w:rPr>
      </w:pPr>
    </w:p>
    <w:p w14:paraId="12FD0982" w14:textId="6B2DD778" w:rsidR="00F233D8" w:rsidRDefault="00055527" w:rsidP="000E55BA">
      <w:pPr>
        <w:tabs>
          <w:tab w:val="left" w:pos="-720"/>
        </w:tabs>
        <w:jc w:val="both"/>
        <w:rPr>
          <w:rFonts w:ascii="AvantGarde Bk BT" w:eastAsia="Calibri" w:hAnsi="AvantGarde Bk BT" w:cs="Calibri"/>
          <w:sz w:val="20"/>
          <w:szCs w:val="20"/>
        </w:rPr>
      </w:pPr>
      <w:r w:rsidRPr="00701D1E">
        <w:rPr>
          <w:rFonts w:ascii="AvantGarde Bk BT" w:eastAsia="Calibri" w:hAnsi="AvantGarde Bk BT" w:cs="Calibri"/>
          <w:b/>
          <w:sz w:val="20"/>
          <w:szCs w:val="20"/>
        </w:rPr>
        <w:t>NOVENO</w:t>
      </w:r>
      <w:r w:rsidR="000F241E" w:rsidRPr="00701D1E">
        <w:rPr>
          <w:rFonts w:ascii="AvantGarde Bk BT" w:eastAsia="Calibri" w:hAnsi="AvantGarde Bk BT" w:cs="Calibri"/>
          <w:sz w:val="20"/>
          <w:szCs w:val="20"/>
        </w:rPr>
        <w:t>.</w:t>
      </w:r>
      <w:r w:rsidR="000F241E" w:rsidRPr="00701D1E">
        <w:rPr>
          <w:rFonts w:ascii="AvantGarde Bk BT" w:eastAsia="Calibri" w:hAnsi="AvantGarde Bk BT" w:cs="Calibri"/>
          <w:b/>
          <w:sz w:val="20"/>
          <w:szCs w:val="20"/>
        </w:rPr>
        <w:t xml:space="preserve"> </w:t>
      </w:r>
      <w:r w:rsidR="000F241E" w:rsidRPr="00701D1E">
        <w:rPr>
          <w:rFonts w:ascii="AvantGarde Bk BT" w:eastAsia="Calibri" w:hAnsi="AvantGarde Bk BT" w:cs="Calibri"/>
          <w:sz w:val="20"/>
          <w:szCs w:val="20"/>
        </w:rPr>
        <w:t xml:space="preserve">El director del Centro de Estudios de la Tierra del Centro Universitario de Tonalá será el </w:t>
      </w:r>
      <w:r w:rsidR="000F241E" w:rsidRPr="00C3073A">
        <w:rPr>
          <w:rFonts w:ascii="AvantGarde Bk BT" w:eastAsia="Calibri" w:hAnsi="AvantGarde Bk BT" w:cs="Calibri"/>
          <w:sz w:val="20"/>
          <w:szCs w:val="20"/>
        </w:rPr>
        <w:t>encargado de coordinar la colaboración entre las tres unidades departamentales</w:t>
      </w:r>
      <w:r w:rsidR="00525812">
        <w:rPr>
          <w:rFonts w:ascii="AvantGarde Bk BT" w:eastAsia="Calibri" w:hAnsi="AvantGarde Bk BT" w:cs="Calibri"/>
          <w:sz w:val="20"/>
          <w:szCs w:val="20"/>
        </w:rPr>
        <w:t xml:space="preserve"> que se crean mediante el presente dictamen</w:t>
      </w:r>
      <w:r w:rsidR="000F241E" w:rsidRPr="00C3073A">
        <w:rPr>
          <w:rFonts w:ascii="AvantGarde Bk BT" w:eastAsia="Calibri" w:hAnsi="AvantGarde Bk BT" w:cs="Calibri"/>
          <w:sz w:val="20"/>
          <w:szCs w:val="20"/>
        </w:rPr>
        <w:t xml:space="preserve">. </w:t>
      </w:r>
    </w:p>
    <w:p w14:paraId="6A3A5D70" w14:textId="77777777" w:rsidR="000E55BA" w:rsidRPr="00C3073A" w:rsidRDefault="000E55BA" w:rsidP="000E55BA">
      <w:pPr>
        <w:tabs>
          <w:tab w:val="left" w:pos="-720"/>
        </w:tabs>
        <w:jc w:val="both"/>
        <w:rPr>
          <w:rFonts w:ascii="AvantGarde Bk BT" w:eastAsia="Calibri" w:hAnsi="AvantGarde Bk BT" w:cs="Calibri"/>
          <w:sz w:val="20"/>
          <w:szCs w:val="20"/>
        </w:rPr>
      </w:pPr>
    </w:p>
    <w:p w14:paraId="576CA880" w14:textId="3608399E" w:rsidR="00B800C4" w:rsidRPr="00C3073A" w:rsidRDefault="00B800C4" w:rsidP="000E55BA">
      <w:pPr>
        <w:pStyle w:val="NormalWeb"/>
        <w:spacing w:before="0" w:beforeAutospacing="0" w:after="0" w:afterAutospacing="0"/>
        <w:jc w:val="both"/>
        <w:rPr>
          <w:rFonts w:ascii="AvantGarde Bk BT" w:eastAsia="Calibri" w:hAnsi="AvantGarde Bk BT" w:cs="Calibri"/>
          <w:sz w:val="20"/>
          <w:szCs w:val="20"/>
        </w:rPr>
      </w:pPr>
      <w:r w:rsidRPr="00C3073A">
        <w:rPr>
          <w:rFonts w:ascii="AvantGarde Bk BT" w:hAnsi="AvantGarde Bk BT"/>
          <w:sz w:val="20"/>
          <w:szCs w:val="20"/>
        </w:rPr>
        <w:t xml:space="preserve">Acorde a la necesidad de que exista colaboración entre los Centros de Estudios de la Tierra y sujeto a la disponibilidad presupuestal, el </w:t>
      </w:r>
      <w:r w:rsidRPr="00C3073A">
        <w:rPr>
          <w:rFonts w:ascii="AvantGarde Bk BT" w:eastAsia="Calibri" w:hAnsi="AvantGarde Bk BT" w:cs="Calibri"/>
          <w:sz w:val="20"/>
          <w:szCs w:val="20"/>
        </w:rPr>
        <w:t>Centro de Estudios de la Tierra del Centro Universitario de Tonalá podrá contar con:</w:t>
      </w:r>
    </w:p>
    <w:p w14:paraId="7030AE24" w14:textId="2B7D0BA5" w:rsidR="00B800C4" w:rsidRPr="00C3073A" w:rsidRDefault="00B800C4" w:rsidP="000E55BA">
      <w:pPr>
        <w:pStyle w:val="Prrafodelista"/>
        <w:numPr>
          <w:ilvl w:val="0"/>
          <w:numId w:val="16"/>
        </w:numPr>
        <w:jc w:val="both"/>
        <w:rPr>
          <w:rFonts w:ascii="AvantGarde Bk BT" w:eastAsia="Calibri" w:hAnsi="AvantGarde Bk BT" w:cs="Calibri"/>
          <w:sz w:val="20"/>
          <w:szCs w:val="20"/>
        </w:rPr>
      </w:pPr>
      <w:r w:rsidRPr="00C3073A">
        <w:rPr>
          <w:rFonts w:ascii="AvantGarde Bk BT" w:eastAsia="Calibri" w:hAnsi="AvantGarde Bk BT" w:cs="Calibri"/>
          <w:sz w:val="20"/>
          <w:szCs w:val="20"/>
        </w:rPr>
        <w:t xml:space="preserve">Un Responsable Técnico de la RESAJ, quien coordinará y supervisará los trabajos de campo y dará seguimiento al funcionamiento y mantenimiento de las estaciones sísmicas y torres de telecomunicaciones en </w:t>
      </w:r>
      <w:r w:rsidR="00B31EA3" w:rsidRPr="00C3073A">
        <w:rPr>
          <w:rFonts w:ascii="AvantGarde Bk BT" w:eastAsia="Calibri" w:hAnsi="AvantGarde Bk BT" w:cs="Calibri"/>
          <w:sz w:val="20"/>
          <w:szCs w:val="20"/>
        </w:rPr>
        <w:t xml:space="preserve">la </w:t>
      </w:r>
      <w:r w:rsidRPr="00C3073A">
        <w:rPr>
          <w:rFonts w:ascii="AvantGarde Bk BT" w:eastAsia="Calibri" w:hAnsi="AvantGarde Bk BT" w:cs="Calibri"/>
          <w:sz w:val="20"/>
          <w:szCs w:val="20"/>
        </w:rPr>
        <w:t>zona territorial de influencia</w:t>
      </w:r>
      <w:r w:rsidR="00B31EA3" w:rsidRPr="00C3073A">
        <w:rPr>
          <w:rFonts w:ascii="AvantGarde Bk BT" w:eastAsia="Calibri" w:hAnsi="AvantGarde Bk BT" w:cs="Calibri"/>
          <w:sz w:val="20"/>
          <w:szCs w:val="20"/>
        </w:rPr>
        <w:t xml:space="preserve"> de la RESAJ</w:t>
      </w:r>
      <w:r w:rsidRPr="00C3073A">
        <w:rPr>
          <w:rFonts w:ascii="AvantGarde Bk BT" w:eastAsia="Calibri" w:hAnsi="AvantGarde Bk BT" w:cs="Calibri"/>
          <w:sz w:val="20"/>
          <w:szCs w:val="20"/>
        </w:rPr>
        <w:t>, y</w:t>
      </w:r>
    </w:p>
    <w:p w14:paraId="4A8B3A34" w14:textId="1A9A8BBE" w:rsidR="00B31EA3" w:rsidRPr="00C3073A" w:rsidRDefault="00B800C4" w:rsidP="000E55BA">
      <w:pPr>
        <w:pStyle w:val="Prrafodelista"/>
        <w:numPr>
          <w:ilvl w:val="0"/>
          <w:numId w:val="16"/>
        </w:numPr>
        <w:jc w:val="both"/>
        <w:rPr>
          <w:rFonts w:ascii="AvantGarde Bk BT" w:eastAsia="Calibri" w:hAnsi="AvantGarde Bk BT" w:cs="Calibri"/>
          <w:sz w:val="20"/>
          <w:szCs w:val="20"/>
        </w:rPr>
      </w:pPr>
      <w:r w:rsidRPr="00C3073A">
        <w:rPr>
          <w:rFonts w:ascii="AvantGarde Bk BT" w:eastAsia="Calibri" w:hAnsi="AvantGarde Bk BT" w:cs="Calibri"/>
          <w:sz w:val="20"/>
          <w:szCs w:val="20"/>
        </w:rPr>
        <w:t>Un Responsable Administrativo de la RESAJ, quien se encargará de auxiliar a las instancias de control patrimonial en la actualización de la información de los bienes y equipos de cada estación sísmica y torre de telecomunicaciones</w:t>
      </w:r>
      <w:r w:rsidR="005310BA" w:rsidRPr="00C3073A">
        <w:rPr>
          <w:rFonts w:ascii="AvantGarde Bk BT" w:eastAsia="Calibri" w:hAnsi="AvantGarde Bk BT" w:cs="Calibri"/>
          <w:sz w:val="20"/>
          <w:szCs w:val="20"/>
        </w:rPr>
        <w:t xml:space="preserve"> de la RESAJ</w:t>
      </w:r>
      <w:r w:rsidR="00B31EA3" w:rsidRPr="00C3073A">
        <w:rPr>
          <w:rFonts w:ascii="AvantGarde Bk BT" w:eastAsia="Calibri" w:hAnsi="AvantGarde Bk BT" w:cs="Calibri"/>
          <w:sz w:val="20"/>
          <w:szCs w:val="20"/>
        </w:rPr>
        <w:t xml:space="preserve">, asimismo, coadyuvará con las instancias de las unidades académicas creadas mediante el presente dictamen en la promoción de </w:t>
      </w:r>
      <w:r w:rsidR="00B3687B" w:rsidRPr="00C3073A">
        <w:rPr>
          <w:rFonts w:ascii="AvantGarde Bk BT" w:eastAsia="Calibri" w:hAnsi="AvantGarde Bk BT" w:cs="Calibri"/>
          <w:sz w:val="20"/>
          <w:szCs w:val="20"/>
        </w:rPr>
        <w:t xml:space="preserve">la celebración de </w:t>
      </w:r>
      <w:r w:rsidR="00B31EA3" w:rsidRPr="00C3073A">
        <w:rPr>
          <w:rFonts w:ascii="AvantGarde Bk BT" w:eastAsia="Calibri" w:hAnsi="AvantGarde Bk BT" w:cs="Calibri"/>
          <w:sz w:val="20"/>
          <w:szCs w:val="20"/>
        </w:rPr>
        <w:t xml:space="preserve">convenios y contratos con organizaciones e instituciones públicas y privadas que fortalezcan </w:t>
      </w:r>
      <w:r w:rsidR="005310BA" w:rsidRPr="00C3073A">
        <w:rPr>
          <w:rFonts w:ascii="AvantGarde Bk BT" w:eastAsia="Calibri" w:hAnsi="AvantGarde Bk BT" w:cs="Calibri"/>
          <w:sz w:val="20"/>
          <w:szCs w:val="20"/>
        </w:rPr>
        <w:t>sus</w:t>
      </w:r>
      <w:r w:rsidR="00B31EA3" w:rsidRPr="00C3073A">
        <w:rPr>
          <w:rFonts w:ascii="AvantGarde Bk BT" w:eastAsia="Calibri" w:hAnsi="AvantGarde Bk BT" w:cs="Calibri"/>
          <w:sz w:val="20"/>
          <w:szCs w:val="20"/>
        </w:rPr>
        <w:t xml:space="preserve"> líneas de generación y aplicación del conocimiento. </w:t>
      </w:r>
    </w:p>
    <w:p w14:paraId="218D2450" w14:textId="59C20FF3" w:rsidR="00B31EA3" w:rsidRPr="00C3073A" w:rsidRDefault="00B31EA3" w:rsidP="000E55BA">
      <w:pPr>
        <w:pStyle w:val="Prrafodelista"/>
        <w:ind w:left="720"/>
        <w:jc w:val="both"/>
        <w:rPr>
          <w:rFonts w:ascii="AvantGarde Bk BT" w:eastAsia="Calibri" w:hAnsi="AvantGarde Bk BT" w:cs="Calibri"/>
          <w:sz w:val="20"/>
          <w:szCs w:val="20"/>
        </w:rPr>
      </w:pPr>
    </w:p>
    <w:p w14:paraId="265C7256" w14:textId="73D0BF56" w:rsidR="00B800C4" w:rsidRPr="00C3073A" w:rsidRDefault="00B800C4" w:rsidP="000E55BA">
      <w:pPr>
        <w:tabs>
          <w:tab w:val="left" w:pos="-720"/>
        </w:tabs>
        <w:jc w:val="both"/>
        <w:rPr>
          <w:rFonts w:ascii="AvantGarde Bk BT" w:hAnsi="AvantGarde Bk BT"/>
          <w:sz w:val="20"/>
          <w:szCs w:val="20"/>
        </w:rPr>
      </w:pPr>
      <w:r w:rsidRPr="00C3073A">
        <w:rPr>
          <w:rFonts w:ascii="AvantGarde Bk BT" w:hAnsi="AvantGarde Bk BT"/>
          <w:sz w:val="20"/>
          <w:szCs w:val="20"/>
        </w:rPr>
        <w:t xml:space="preserve">La </w:t>
      </w:r>
      <w:r w:rsidRPr="00C3073A">
        <w:rPr>
          <w:rFonts w:ascii="AvantGarde Bk BT" w:eastAsia="Calibri" w:hAnsi="AvantGarde Bk BT" w:cs="Calibri"/>
          <w:sz w:val="20"/>
          <w:szCs w:val="20"/>
        </w:rPr>
        <w:t>designación</w:t>
      </w:r>
      <w:r w:rsidRPr="00C3073A">
        <w:rPr>
          <w:rFonts w:ascii="AvantGarde Bk BT" w:hAnsi="AvantGarde Bk BT"/>
          <w:sz w:val="20"/>
          <w:szCs w:val="20"/>
        </w:rPr>
        <w:t xml:space="preserve"> </w:t>
      </w:r>
      <w:r w:rsidR="005310BA" w:rsidRPr="00C3073A">
        <w:rPr>
          <w:rFonts w:ascii="AvantGarde Bk BT" w:hAnsi="AvantGarde Bk BT"/>
          <w:sz w:val="20"/>
          <w:szCs w:val="20"/>
        </w:rPr>
        <w:t xml:space="preserve">y remoción </w:t>
      </w:r>
      <w:r w:rsidRPr="00C3073A">
        <w:rPr>
          <w:rFonts w:ascii="AvantGarde Bk BT" w:hAnsi="AvantGarde Bk BT"/>
          <w:sz w:val="20"/>
          <w:szCs w:val="20"/>
        </w:rPr>
        <w:t xml:space="preserve">como responsable técnico y administrativo de la RESAJ se realizará </w:t>
      </w:r>
      <w:r w:rsidR="005310BA" w:rsidRPr="00C3073A">
        <w:rPr>
          <w:rFonts w:ascii="AvantGarde Bk BT" w:hAnsi="AvantGarde Bk BT"/>
          <w:sz w:val="20"/>
          <w:szCs w:val="20"/>
        </w:rPr>
        <w:t xml:space="preserve">por el Rector de Centro Universitario de Tonalá </w:t>
      </w:r>
      <w:r w:rsidRPr="00C3073A">
        <w:rPr>
          <w:rFonts w:ascii="AvantGarde Bk BT" w:hAnsi="AvantGarde Bk BT"/>
          <w:sz w:val="20"/>
          <w:szCs w:val="20"/>
        </w:rPr>
        <w:t>previo cumplimiento de los siguientes requisitos:</w:t>
      </w:r>
    </w:p>
    <w:p w14:paraId="2A492B2C" w14:textId="19B8DD53" w:rsidR="005310BA" w:rsidRPr="00C3073A" w:rsidRDefault="005310BA" w:rsidP="000E55BA">
      <w:pPr>
        <w:tabs>
          <w:tab w:val="left" w:pos="-720"/>
        </w:tabs>
        <w:jc w:val="both"/>
        <w:rPr>
          <w:rFonts w:ascii="AvantGarde Bk BT" w:hAnsi="AvantGarde Bk BT"/>
          <w:sz w:val="20"/>
          <w:szCs w:val="20"/>
        </w:rPr>
      </w:pPr>
    </w:p>
    <w:p w14:paraId="44963A1D" w14:textId="36CB3720" w:rsidR="005310BA" w:rsidRPr="00C3073A" w:rsidRDefault="005310BA" w:rsidP="000E55BA">
      <w:pPr>
        <w:pStyle w:val="Prrafodelista"/>
        <w:numPr>
          <w:ilvl w:val="0"/>
          <w:numId w:val="20"/>
        </w:numPr>
        <w:jc w:val="both"/>
        <w:rPr>
          <w:rFonts w:ascii="AvantGarde Bk BT" w:hAnsi="AvantGarde Bk BT"/>
          <w:sz w:val="20"/>
          <w:szCs w:val="20"/>
        </w:rPr>
      </w:pPr>
      <w:r w:rsidRPr="00C3073A">
        <w:rPr>
          <w:rFonts w:ascii="AvantGarde Bk BT" w:hAnsi="AvantGarde Bk BT"/>
          <w:sz w:val="20"/>
          <w:szCs w:val="20"/>
        </w:rPr>
        <w:t xml:space="preserve">Ser mayor de edad en pleno uso de sus derechos; </w:t>
      </w:r>
    </w:p>
    <w:p w14:paraId="52403829" w14:textId="4CD477A6" w:rsidR="005310BA" w:rsidRPr="00C3073A" w:rsidRDefault="005310BA" w:rsidP="000E55BA">
      <w:pPr>
        <w:pStyle w:val="Prrafodelista"/>
        <w:numPr>
          <w:ilvl w:val="0"/>
          <w:numId w:val="20"/>
        </w:numPr>
        <w:jc w:val="both"/>
        <w:rPr>
          <w:rFonts w:ascii="AvantGarde Bk BT" w:hAnsi="AvantGarde Bk BT"/>
          <w:sz w:val="20"/>
          <w:szCs w:val="20"/>
        </w:rPr>
      </w:pPr>
      <w:r w:rsidRPr="00C3073A">
        <w:rPr>
          <w:rFonts w:ascii="AvantGarde Bk BT" w:hAnsi="AvantGarde Bk BT"/>
          <w:sz w:val="20"/>
          <w:szCs w:val="20"/>
        </w:rPr>
        <w:t xml:space="preserve">Contar con título o grado en áreas afines a las líneas de generación y aplicación del conocimiento, y </w:t>
      </w:r>
    </w:p>
    <w:p w14:paraId="640F82A8" w14:textId="5169F219" w:rsidR="005310BA" w:rsidRPr="00C3073A" w:rsidRDefault="005310BA" w:rsidP="000E55BA">
      <w:pPr>
        <w:pStyle w:val="Prrafodelista"/>
        <w:numPr>
          <w:ilvl w:val="0"/>
          <w:numId w:val="20"/>
        </w:numPr>
        <w:jc w:val="both"/>
        <w:rPr>
          <w:rFonts w:ascii="AvantGarde Bk BT" w:hAnsi="AvantGarde Bk BT"/>
          <w:sz w:val="20"/>
          <w:szCs w:val="20"/>
        </w:rPr>
      </w:pPr>
      <w:r w:rsidRPr="00C3073A">
        <w:rPr>
          <w:rFonts w:ascii="AvantGarde Bk BT" w:hAnsi="AvantGarde Bk BT"/>
          <w:sz w:val="20"/>
          <w:szCs w:val="20"/>
        </w:rPr>
        <w:t xml:space="preserve">Contar con experiencia acreditada en materia de sismología-vulcanología, telemática y/o geología, cuando menos por un término de </w:t>
      </w:r>
      <w:r w:rsidR="005D5CE3" w:rsidRPr="00C3073A">
        <w:rPr>
          <w:rFonts w:ascii="AvantGarde Bk BT" w:hAnsi="AvantGarde Bk BT"/>
          <w:sz w:val="20"/>
          <w:szCs w:val="20"/>
        </w:rPr>
        <w:t>2</w:t>
      </w:r>
      <w:r w:rsidRPr="00C3073A">
        <w:rPr>
          <w:rFonts w:ascii="AvantGarde Bk BT" w:hAnsi="AvantGarde Bk BT"/>
          <w:sz w:val="20"/>
          <w:szCs w:val="20"/>
        </w:rPr>
        <w:t xml:space="preserve"> años inmediatos anteriores a su designación.</w:t>
      </w:r>
    </w:p>
    <w:p w14:paraId="439B1B3E" w14:textId="30D13602" w:rsidR="00701D1E" w:rsidRDefault="00701D1E">
      <w:pPr>
        <w:rPr>
          <w:rFonts w:ascii="AvantGarde Bk BT" w:hAnsi="AvantGarde Bk BT"/>
          <w:sz w:val="20"/>
          <w:szCs w:val="20"/>
        </w:rPr>
      </w:pPr>
      <w:r>
        <w:rPr>
          <w:rFonts w:ascii="AvantGarde Bk BT" w:hAnsi="AvantGarde Bk BT"/>
          <w:sz w:val="20"/>
          <w:szCs w:val="20"/>
        </w:rPr>
        <w:br w:type="page"/>
      </w:r>
    </w:p>
    <w:p w14:paraId="6511BD5F" w14:textId="77777777" w:rsidR="00B800C4" w:rsidRPr="00C3073A" w:rsidRDefault="00B800C4" w:rsidP="000E55BA">
      <w:pPr>
        <w:tabs>
          <w:tab w:val="left" w:pos="-720"/>
        </w:tabs>
        <w:jc w:val="both"/>
        <w:rPr>
          <w:rFonts w:ascii="AvantGarde Bk BT" w:hAnsi="AvantGarde Bk BT"/>
          <w:sz w:val="20"/>
          <w:szCs w:val="20"/>
        </w:rPr>
      </w:pPr>
    </w:p>
    <w:p w14:paraId="1B99AB0C" w14:textId="43FC470B" w:rsidR="007E5B04" w:rsidRPr="00701D1E" w:rsidRDefault="00A4446D" w:rsidP="0051502F">
      <w:pPr>
        <w:pStyle w:val="NormalWeb"/>
        <w:spacing w:before="0" w:beforeAutospacing="0" w:after="0" w:afterAutospacing="0"/>
        <w:jc w:val="both"/>
        <w:rPr>
          <w:rFonts w:ascii="AvantGarde Bk BT" w:hAnsi="AvantGarde Bk BT"/>
          <w:sz w:val="20"/>
          <w:szCs w:val="20"/>
        </w:rPr>
      </w:pPr>
      <w:r w:rsidRPr="00055527">
        <w:rPr>
          <w:rFonts w:ascii="AvantGarde Bk BT" w:hAnsi="AvantGarde Bk BT"/>
          <w:b/>
          <w:sz w:val="20"/>
          <w:szCs w:val="20"/>
        </w:rPr>
        <w:t>DÉCIMO</w:t>
      </w:r>
      <w:r w:rsidR="0051502F" w:rsidRPr="00C3073A">
        <w:rPr>
          <w:rFonts w:ascii="AvantGarde Bk BT" w:hAnsi="AvantGarde Bk BT"/>
          <w:b/>
          <w:sz w:val="20"/>
          <w:szCs w:val="20"/>
        </w:rPr>
        <w:t>.</w:t>
      </w:r>
      <w:r w:rsidR="0051502F" w:rsidRPr="00C3073A">
        <w:rPr>
          <w:rFonts w:ascii="AvantGarde Bk BT" w:hAnsi="AvantGarde Bk BT"/>
          <w:sz w:val="20"/>
          <w:szCs w:val="20"/>
        </w:rPr>
        <w:t xml:space="preserve"> Se </w:t>
      </w:r>
      <w:r w:rsidR="0051502F" w:rsidRPr="00701D1E">
        <w:rPr>
          <w:rFonts w:ascii="AvantGarde Bk BT" w:hAnsi="AvantGarde Bk BT"/>
          <w:sz w:val="20"/>
          <w:szCs w:val="20"/>
        </w:rPr>
        <w:t xml:space="preserve">aprueba la creación del </w:t>
      </w:r>
      <w:r w:rsidR="0051502F" w:rsidRPr="00701D1E">
        <w:rPr>
          <w:rFonts w:ascii="AvantGarde Bk BT" w:hAnsi="AvantGarde Bk BT"/>
          <w:b/>
          <w:bCs/>
          <w:sz w:val="20"/>
          <w:szCs w:val="20"/>
        </w:rPr>
        <w:t>“Comité Técnico de los Centros de Estudios de la Tierra”,</w:t>
      </w:r>
      <w:r w:rsidR="0051502F" w:rsidRPr="00701D1E">
        <w:rPr>
          <w:rFonts w:ascii="AvantGarde Bk BT" w:hAnsi="AvantGarde Bk BT"/>
          <w:sz w:val="20"/>
          <w:szCs w:val="20"/>
        </w:rPr>
        <w:t xml:space="preserve"> el cual</w:t>
      </w:r>
      <w:r w:rsidR="0051502F" w:rsidRPr="00701D1E">
        <w:rPr>
          <w:rFonts w:ascii="AvantGarde Bk BT" w:hAnsi="AvantGarde Bk BT"/>
          <w:b/>
          <w:bCs/>
          <w:sz w:val="20"/>
          <w:szCs w:val="20"/>
        </w:rPr>
        <w:t xml:space="preserve"> </w:t>
      </w:r>
      <w:r w:rsidR="0051502F" w:rsidRPr="00701D1E">
        <w:rPr>
          <w:rFonts w:ascii="AvantGarde Bk BT" w:hAnsi="AvantGarde Bk BT"/>
          <w:sz w:val="20"/>
          <w:szCs w:val="20"/>
        </w:rPr>
        <w:t xml:space="preserve">será la instancia colegiada que agrupará la participación del Centro Universitario de </w:t>
      </w:r>
      <w:r w:rsidR="00A356E3" w:rsidRPr="00701D1E">
        <w:rPr>
          <w:rFonts w:ascii="AvantGarde Bk BT" w:hAnsi="AvantGarde Bk BT"/>
          <w:sz w:val="20"/>
          <w:szCs w:val="20"/>
        </w:rPr>
        <w:t>La</w:t>
      </w:r>
      <w:r w:rsidR="0051502F" w:rsidRPr="00701D1E">
        <w:rPr>
          <w:rFonts w:ascii="AvantGarde Bk BT" w:hAnsi="AvantGarde Bk BT"/>
          <w:sz w:val="20"/>
          <w:szCs w:val="20"/>
        </w:rPr>
        <w:t xml:space="preserve"> Costa, del Centro Universitario del Sur y del Centro Universitario de Tonalá cuya integración, atrib</w:t>
      </w:r>
      <w:r w:rsidR="00DA565C" w:rsidRPr="00701D1E">
        <w:rPr>
          <w:rFonts w:ascii="AvantGarde Bk BT" w:hAnsi="AvantGarde Bk BT"/>
          <w:sz w:val="20"/>
          <w:szCs w:val="20"/>
        </w:rPr>
        <w:t xml:space="preserve">uciones y funcionamiento deberá </w:t>
      </w:r>
      <w:r w:rsidR="00A356E3" w:rsidRPr="00701D1E">
        <w:rPr>
          <w:rFonts w:ascii="AvantGarde Bk BT" w:hAnsi="AvantGarde Bk BT"/>
          <w:sz w:val="20"/>
          <w:szCs w:val="20"/>
        </w:rPr>
        <w:t>quedar</w:t>
      </w:r>
      <w:r w:rsidR="00DA565C" w:rsidRPr="00701D1E">
        <w:rPr>
          <w:rFonts w:ascii="AvantGarde Bk BT" w:hAnsi="AvantGarde Bk BT"/>
          <w:sz w:val="20"/>
          <w:szCs w:val="20"/>
        </w:rPr>
        <w:t xml:space="preserve"> plasmada</w:t>
      </w:r>
      <w:r w:rsidR="0051502F" w:rsidRPr="00701D1E">
        <w:rPr>
          <w:rFonts w:ascii="AvantGarde Bk BT" w:hAnsi="AvantGarde Bk BT"/>
          <w:sz w:val="20"/>
          <w:szCs w:val="20"/>
        </w:rPr>
        <w:t xml:space="preserve"> a través de un Acuerdo del Rector General</w:t>
      </w:r>
      <w:r w:rsidR="00CE4AF6" w:rsidRPr="00701D1E">
        <w:rPr>
          <w:rFonts w:ascii="AvantGarde Bk BT" w:hAnsi="AvantGarde Bk BT"/>
          <w:sz w:val="20"/>
          <w:szCs w:val="20"/>
        </w:rPr>
        <w:t>.</w:t>
      </w:r>
    </w:p>
    <w:p w14:paraId="6C16A6DB" w14:textId="77777777" w:rsidR="00256F94" w:rsidRPr="00701D1E" w:rsidRDefault="00256F94" w:rsidP="00256F94">
      <w:pPr>
        <w:tabs>
          <w:tab w:val="left" w:pos="-720"/>
        </w:tabs>
        <w:jc w:val="both"/>
        <w:rPr>
          <w:rFonts w:ascii="AvantGarde Bk BT" w:eastAsia="Calibri" w:hAnsi="AvantGarde Bk BT" w:cs="Calibri"/>
          <w:sz w:val="20"/>
          <w:szCs w:val="20"/>
        </w:rPr>
      </w:pPr>
    </w:p>
    <w:p w14:paraId="5676C338" w14:textId="403E3C99" w:rsidR="00F233D8" w:rsidRPr="00C3073A" w:rsidRDefault="00A4446D" w:rsidP="003F52EB">
      <w:pPr>
        <w:tabs>
          <w:tab w:val="left" w:pos="-720"/>
        </w:tabs>
        <w:jc w:val="both"/>
        <w:rPr>
          <w:rFonts w:ascii="AvantGarde Bk BT" w:eastAsia="Calibri" w:hAnsi="AvantGarde Bk BT" w:cs="Calibri"/>
          <w:sz w:val="20"/>
          <w:szCs w:val="20"/>
        </w:rPr>
      </w:pPr>
      <w:r w:rsidRPr="00701D1E">
        <w:rPr>
          <w:rFonts w:ascii="AvantGarde Bk BT" w:hAnsi="AvantGarde Bk BT"/>
          <w:b/>
          <w:sz w:val="20"/>
          <w:szCs w:val="20"/>
        </w:rPr>
        <w:t xml:space="preserve">DÉCIMO </w:t>
      </w:r>
      <w:r w:rsidR="00055527" w:rsidRPr="00701D1E">
        <w:rPr>
          <w:rFonts w:ascii="AvantGarde Bk BT" w:hAnsi="AvantGarde Bk BT"/>
          <w:b/>
          <w:sz w:val="20"/>
          <w:szCs w:val="20"/>
        </w:rPr>
        <w:t>PRIMERO</w:t>
      </w:r>
      <w:r w:rsidR="000F241E" w:rsidRPr="00701D1E">
        <w:rPr>
          <w:rFonts w:ascii="AvantGarde Bk BT" w:eastAsia="Calibri" w:hAnsi="AvantGarde Bk BT" w:cs="Calibri"/>
          <w:sz w:val="20"/>
          <w:szCs w:val="20"/>
        </w:rPr>
        <w:t>.</w:t>
      </w:r>
      <w:r w:rsidR="000F241E" w:rsidRPr="00701D1E">
        <w:rPr>
          <w:rFonts w:ascii="AvantGarde Bk BT" w:eastAsia="Calibri" w:hAnsi="AvantGarde Bk BT" w:cs="Calibri"/>
          <w:b/>
          <w:sz w:val="20"/>
          <w:szCs w:val="20"/>
        </w:rPr>
        <w:t xml:space="preserve"> </w:t>
      </w:r>
      <w:r w:rsidR="000F241E" w:rsidRPr="00701D1E">
        <w:rPr>
          <w:rFonts w:ascii="AvantGarde Bk BT" w:eastAsia="Calibri" w:hAnsi="AvantGarde Bk BT" w:cs="Calibri"/>
          <w:sz w:val="20"/>
          <w:szCs w:val="20"/>
        </w:rPr>
        <w:t xml:space="preserve"> Cada uno de los Centros de Estudios de la Tierra contará, inicialmente, con una </w:t>
      </w:r>
      <w:r w:rsidR="000F241E" w:rsidRPr="00701D1E">
        <w:rPr>
          <w:rFonts w:ascii="AvantGarde Bk BT" w:eastAsia="Calibri" w:hAnsi="AvantGarde Bk BT" w:cs="Calibri"/>
          <w:b/>
          <w:sz w:val="20"/>
          <w:szCs w:val="20"/>
        </w:rPr>
        <w:t>plantilla académica de profesores y profesoras de tiempo completo</w:t>
      </w:r>
      <w:r w:rsidR="000F241E" w:rsidRPr="00701D1E">
        <w:rPr>
          <w:rFonts w:ascii="AvantGarde Bk BT" w:eastAsia="Calibri" w:hAnsi="AvantGarde Bk BT" w:cs="Calibri"/>
          <w:sz w:val="20"/>
          <w:szCs w:val="20"/>
        </w:rPr>
        <w:t>, con posgrado o especialidad, con reconocida trayectoria y reconocimiento nacional e internacional en las LGAC establecidas y que sean capaces de desarrollar estudios y proyectos de alta calidad</w:t>
      </w:r>
      <w:r w:rsidR="000F241E" w:rsidRPr="00C3073A">
        <w:rPr>
          <w:rFonts w:ascii="AvantGarde Bk BT" w:eastAsia="Calibri" w:hAnsi="AvantGarde Bk BT" w:cs="Calibri"/>
          <w:sz w:val="20"/>
          <w:szCs w:val="20"/>
        </w:rPr>
        <w:t>, además de formar nuevos perfiles especializados, tanto a nivel de pregrado como posgrado</w:t>
      </w:r>
      <w:r w:rsidR="0051502F" w:rsidRPr="00C3073A">
        <w:rPr>
          <w:rFonts w:ascii="AvantGarde Bk BT" w:eastAsia="Calibri" w:hAnsi="AvantGarde Bk BT" w:cs="Calibri"/>
          <w:sz w:val="20"/>
          <w:szCs w:val="20"/>
        </w:rPr>
        <w:t>, como se muestra en la siguiente tabla:</w:t>
      </w:r>
    </w:p>
    <w:p w14:paraId="4E8B6693" w14:textId="77777777" w:rsidR="00623667" w:rsidRPr="00C3073A" w:rsidRDefault="00623667">
      <w:pPr>
        <w:tabs>
          <w:tab w:val="left" w:pos="-720"/>
        </w:tabs>
        <w:jc w:val="both"/>
        <w:rPr>
          <w:rFonts w:ascii="AvantGarde Bk BT" w:eastAsia="Calibri" w:hAnsi="AvantGarde Bk BT" w:cs="Calibri"/>
          <w:sz w:val="20"/>
          <w:szCs w:val="20"/>
        </w:rPr>
      </w:pPr>
    </w:p>
    <w:tbl>
      <w:tblPr>
        <w:tblStyle w:val="a"/>
        <w:tblW w:w="88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265"/>
        <w:gridCol w:w="1320"/>
        <w:gridCol w:w="2130"/>
        <w:gridCol w:w="2235"/>
      </w:tblGrid>
      <w:tr w:rsidR="005D5CE3" w:rsidRPr="00C3073A" w14:paraId="06FE0824" w14:textId="77777777" w:rsidTr="00AB6C1C">
        <w:trPr>
          <w:tblHeader/>
        </w:trPr>
        <w:tc>
          <w:tcPr>
            <w:tcW w:w="885" w:type="dxa"/>
            <w:shd w:val="clear" w:color="auto" w:fill="A6A6A6" w:themeFill="background1" w:themeFillShade="A6"/>
            <w:tcMar>
              <w:top w:w="100" w:type="dxa"/>
              <w:left w:w="100" w:type="dxa"/>
              <w:bottom w:w="100" w:type="dxa"/>
              <w:right w:w="100" w:type="dxa"/>
            </w:tcMar>
            <w:vAlign w:val="center"/>
          </w:tcPr>
          <w:p w14:paraId="04C91616" w14:textId="77777777" w:rsidR="00F233D8" w:rsidRPr="00C3073A" w:rsidRDefault="000F241E" w:rsidP="000B7A30">
            <w:pPr>
              <w:widowControl w:val="0"/>
              <w:pBdr>
                <w:top w:val="nil"/>
                <w:left w:val="nil"/>
                <w:bottom w:val="nil"/>
                <w:right w:val="nil"/>
                <w:between w:val="nil"/>
              </w:pBd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Grado</w:t>
            </w:r>
          </w:p>
        </w:tc>
        <w:tc>
          <w:tcPr>
            <w:tcW w:w="2265" w:type="dxa"/>
            <w:shd w:val="clear" w:color="auto" w:fill="A6A6A6" w:themeFill="background1" w:themeFillShade="A6"/>
            <w:tcMar>
              <w:top w:w="100" w:type="dxa"/>
              <w:left w:w="100" w:type="dxa"/>
              <w:bottom w:w="100" w:type="dxa"/>
              <w:right w:w="100" w:type="dxa"/>
            </w:tcMar>
            <w:vAlign w:val="center"/>
          </w:tcPr>
          <w:p w14:paraId="3160FD2B" w14:textId="77777777" w:rsidR="00F233D8" w:rsidRPr="00C3073A" w:rsidRDefault="000F241E" w:rsidP="000B7A30">
            <w:pPr>
              <w:widowControl w:val="0"/>
              <w:pBdr>
                <w:top w:val="nil"/>
                <w:left w:val="nil"/>
                <w:bottom w:val="nil"/>
                <w:right w:val="nil"/>
                <w:between w:val="nil"/>
              </w:pBd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Nombre</w:t>
            </w:r>
          </w:p>
        </w:tc>
        <w:tc>
          <w:tcPr>
            <w:tcW w:w="1320" w:type="dxa"/>
            <w:shd w:val="clear" w:color="auto" w:fill="A6A6A6" w:themeFill="background1" w:themeFillShade="A6"/>
            <w:tcMar>
              <w:top w:w="100" w:type="dxa"/>
              <w:left w:w="100" w:type="dxa"/>
              <w:bottom w:w="100" w:type="dxa"/>
              <w:right w:w="100" w:type="dxa"/>
            </w:tcMar>
            <w:vAlign w:val="center"/>
          </w:tcPr>
          <w:p w14:paraId="70DD36C8" w14:textId="77777777" w:rsidR="00F233D8" w:rsidRPr="00C3073A" w:rsidRDefault="000F241E" w:rsidP="000B7A30">
            <w:pPr>
              <w:widowControl w:val="0"/>
              <w:pBdr>
                <w:top w:val="nil"/>
                <w:left w:val="nil"/>
                <w:bottom w:val="nil"/>
                <w:right w:val="nil"/>
                <w:between w:val="nil"/>
              </w:pBd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CU</w:t>
            </w:r>
          </w:p>
        </w:tc>
        <w:tc>
          <w:tcPr>
            <w:tcW w:w="2130" w:type="dxa"/>
            <w:shd w:val="clear" w:color="auto" w:fill="A6A6A6" w:themeFill="background1" w:themeFillShade="A6"/>
            <w:tcMar>
              <w:top w:w="100" w:type="dxa"/>
              <w:left w:w="100" w:type="dxa"/>
              <w:bottom w:w="100" w:type="dxa"/>
              <w:right w:w="100" w:type="dxa"/>
            </w:tcMar>
            <w:vAlign w:val="center"/>
          </w:tcPr>
          <w:p w14:paraId="718B8087" w14:textId="77777777" w:rsidR="00F233D8" w:rsidRPr="00C3073A" w:rsidRDefault="000F241E" w:rsidP="000B7A30">
            <w:pPr>
              <w:widowControl w:val="0"/>
              <w:pBdr>
                <w:top w:val="nil"/>
                <w:left w:val="nil"/>
                <w:bottom w:val="nil"/>
                <w:right w:val="nil"/>
                <w:between w:val="nil"/>
              </w:pBd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Depto.</w:t>
            </w:r>
          </w:p>
        </w:tc>
        <w:tc>
          <w:tcPr>
            <w:tcW w:w="2235" w:type="dxa"/>
            <w:shd w:val="clear" w:color="auto" w:fill="A6A6A6" w:themeFill="background1" w:themeFillShade="A6"/>
            <w:tcMar>
              <w:top w:w="100" w:type="dxa"/>
              <w:left w:w="100" w:type="dxa"/>
              <w:bottom w:w="100" w:type="dxa"/>
              <w:right w:w="100" w:type="dxa"/>
            </w:tcMar>
            <w:vAlign w:val="center"/>
          </w:tcPr>
          <w:p w14:paraId="0FCEAE36" w14:textId="77777777" w:rsidR="00F233D8" w:rsidRPr="00C3073A" w:rsidRDefault="000F241E" w:rsidP="000B7A30">
            <w:pPr>
              <w:widowControl w:val="0"/>
              <w:pBdr>
                <w:top w:val="nil"/>
                <w:left w:val="nil"/>
                <w:bottom w:val="nil"/>
                <w:right w:val="nil"/>
                <w:between w:val="nil"/>
              </w:pBd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Perfil</w:t>
            </w:r>
          </w:p>
        </w:tc>
      </w:tr>
      <w:tr w:rsidR="005D5CE3" w:rsidRPr="00701D1E" w14:paraId="1E9B321C" w14:textId="77777777" w:rsidTr="000B7A30">
        <w:tc>
          <w:tcPr>
            <w:tcW w:w="885" w:type="dxa"/>
            <w:shd w:val="clear" w:color="auto" w:fill="auto"/>
            <w:tcMar>
              <w:top w:w="100" w:type="dxa"/>
              <w:left w:w="100" w:type="dxa"/>
              <w:bottom w:w="100" w:type="dxa"/>
              <w:right w:w="100" w:type="dxa"/>
            </w:tcMar>
            <w:vAlign w:val="center"/>
          </w:tcPr>
          <w:p w14:paraId="5A8AFB3C"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Dr.</w:t>
            </w:r>
          </w:p>
        </w:tc>
        <w:tc>
          <w:tcPr>
            <w:tcW w:w="2265" w:type="dxa"/>
            <w:shd w:val="clear" w:color="auto" w:fill="auto"/>
            <w:tcMar>
              <w:top w:w="100" w:type="dxa"/>
              <w:left w:w="100" w:type="dxa"/>
              <w:bottom w:w="100" w:type="dxa"/>
              <w:right w:w="100" w:type="dxa"/>
            </w:tcMar>
            <w:vAlign w:val="center"/>
          </w:tcPr>
          <w:p w14:paraId="20D50271"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Christian Rene Escudero Ayala</w:t>
            </w:r>
          </w:p>
        </w:tc>
        <w:tc>
          <w:tcPr>
            <w:tcW w:w="1320" w:type="dxa"/>
            <w:shd w:val="clear" w:color="auto" w:fill="auto"/>
            <w:tcMar>
              <w:top w:w="100" w:type="dxa"/>
              <w:left w:w="100" w:type="dxa"/>
              <w:bottom w:w="100" w:type="dxa"/>
              <w:right w:w="100" w:type="dxa"/>
            </w:tcMar>
            <w:vAlign w:val="center"/>
          </w:tcPr>
          <w:p w14:paraId="26CB7421"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CUCOSTA</w:t>
            </w:r>
          </w:p>
        </w:tc>
        <w:tc>
          <w:tcPr>
            <w:tcW w:w="2130" w:type="dxa"/>
            <w:shd w:val="clear" w:color="auto" w:fill="auto"/>
            <w:tcMar>
              <w:top w:w="100" w:type="dxa"/>
              <w:left w:w="100" w:type="dxa"/>
              <w:bottom w:w="100" w:type="dxa"/>
              <w:right w:w="100" w:type="dxa"/>
            </w:tcMar>
            <w:vAlign w:val="center"/>
          </w:tcPr>
          <w:p w14:paraId="6632EFFA"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Exactas</w:t>
            </w:r>
          </w:p>
        </w:tc>
        <w:tc>
          <w:tcPr>
            <w:tcW w:w="2235" w:type="dxa"/>
            <w:shd w:val="clear" w:color="auto" w:fill="auto"/>
            <w:tcMar>
              <w:top w:w="100" w:type="dxa"/>
              <w:left w:w="100" w:type="dxa"/>
              <w:bottom w:w="100" w:type="dxa"/>
              <w:right w:w="100" w:type="dxa"/>
            </w:tcMar>
            <w:vAlign w:val="center"/>
          </w:tcPr>
          <w:p w14:paraId="4B2D296E"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Sismología- Volcanología</w:t>
            </w:r>
          </w:p>
        </w:tc>
      </w:tr>
      <w:tr w:rsidR="005D5CE3" w:rsidRPr="00701D1E" w14:paraId="6BDC4459" w14:textId="77777777" w:rsidTr="000B7A30">
        <w:tc>
          <w:tcPr>
            <w:tcW w:w="885" w:type="dxa"/>
            <w:shd w:val="clear" w:color="auto" w:fill="auto"/>
            <w:tcMar>
              <w:top w:w="100" w:type="dxa"/>
              <w:left w:w="100" w:type="dxa"/>
              <w:bottom w:w="100" w:type="dxa"/>
              <w:right w:w="100" w:type="dxa"/>
            </w:tcMar>
            <w:vAlign w:val="center"/>
          </w:tcPr>
          <w:p w14:paraId="42DE2B25"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A1583" w14:textId="77777777" w:rsidR="00F233D8" w:rsidRPr="00701D1E" w:rsidRDefault="000F241E" w:rsidP="000B7A30">
            <w:pPr>
              <w:widowControl w:val="0"/>
              <w:spacing w:before="240" w:after="240"/>
              <w:jc w:val="center"/>
              <w:rPr>
                <w:rFonts w:ascii="AvantGarde Bk BT" w:eastAsia="Calibri" w:hAnsi="AvantGarde Bk BT" w:cs="Calibri"/>
                <w:sz w:val="18"/>
                <w:szCs w:val="18"/>
              </w:rPr>
            </w:pPr>
            <w:r w:rsidRPr="00701D1E">
              <w:rPr>
                <w:rFonts w:ascii="AvantGarde Bk BT" w:eastAsia="Calibri" w:hAnsi="AvantGarde Bk BT" w:cs="Calibri"/>
                <w:sz w:val="18"/>
                <w:szCs w:val="18"/>
              </w:rPr>
              <w:t>Julio Cesar Morales Hernández</w:t>
            </w:r>
          </w:p>
        </w:tc>
        <w:tc>
          <w:tcPr>
            <w:tcW w:w="1320" w:type="dxa"/>
            <w:shd w:val="clear" w:color="auto" w:fill="auto"/>
            <w:tcMar>
              <w:top w:w="100" w:type="dxa"/>
              <w:left w:w="100" w:type="dxa"/>
              <w:bottom w:w="100" w:type="dxa"/>
              <w:right w:w="100" w:type="dxa"/>
            </w:tcMar>
            <w:vAlign w:val="center"/>
          </w:tcPr>
          <w:p w14:paraId="49883215"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CUCOSTA</w:t>
            </w:r>
          </w:p>
        </w:tc>
        <w:tc>
          <w:tcPr>
            <w:tcW w:w="2130" w:type="dxa"/>
            <w:shd w:val="clear" w:color="auto" w:fill="auto"/>
            <w:tcMar>
              <w:top w:w="100" w:type="dxa"/>
              <w:left w:w="100" w:type="dxa"/>
              <w:bottom w:w="100" w:type="dxa"/>
              <w:right w:w="100" w:type="dxa"/>
            </w:tcMar>
            <w:vAlign w:val="center"/>
          </w:tcPr>
          <w:p w14:paraId="08F63443"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Exactas</w:t>
            </w:r>
          </w:p>
        </w:tc>
        <w:tc>
          <w:tcPr>
            <w:tcW w:w="2235" w:type="dxa"/>
            <w:shd w:val="clear" w:color="auto" w:fill="auto"/>
            <w:tcMar>
              <w:top w:w="100" w:type="dxa"/>
              <w:left w:w="100" w:type="dxa"/>
              <w:bottom w:w="100" w:type="dxa"/>
              <w:right w:w="100" w:type="dxa"/>
            </w:tcMar>
            <w:vAlign w:val="center"/>
          </w:tcPr>
          <w:p w14:paraId="683F9FA4"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Hidrometeorología y Climatología</w:t>
            </w:r>
          </w:p>
        </w:tc>
      </w:tr>
      <w:tr w:rsidR="005D5CE3" w:rsidRPr="00701D1E" w14:paraId="6E1DAC0E" w14:textId="77777777" w:rsidTr="000B7A30">
        <w:tc>
          <w:tcPr>
            <w:tcW w:w="885" w:type="dxa"/>
            <w:shd w:val="clear" w:color="auto" w:fill="auto"/>
            <w:tcMar>
              <w:top w:w="100" w:type="dxa"/>
              <w:left w:w="100" w:type="dxa"/>
              <w:bottom w:w="100" w:type="dxa"/>
              <w:right w:w="100" w:type="dxa"/>
            </w:tcMar>
            <w:vAlign w:val="center"/>
          </w:tcPr>
          <w:p w14:paraId="7C36E824"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w:t>
            </w:r>
          </w:p>
        </w:tc>
        <w:tc>
          <w:tcPr>
            <w:tcW w:w="2265" w:type="dxa"/>
            <w:shd w:val="clear" w:color="auto" w:fill="auto"/>
            <w:tcMar>
              <w:top w:w="100" w:type="dxa"/>
              <w:left w:w="100" w:type="dxa"/>
              <w:bottom w:w="100" w:type="dxa"/>
              <w:right w:w="100" w:type="dxa"/>
            </w:tcMar>
            <w:vAlign w:val="center"/>
          </w:tcPr>
          <w:p w14:paraId="617496CD"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Francisco Javier Nuñez Cornú</w:t>
            </w:r>
          </w:p>
        </w:tc>
        <w:tc>
          <w:tcPr>
            <w:tcW w:w="1320" w:type="dxa"/>
            <w:shd w:val="clear" w:color="auto" w:fill="auto"/>
            <w:tcMar>
              <w:top w:w="100" w:type="dxa"/>
              <w:left w:w="100" w:type="dxa"/>
              <w:bottom w:w="100" w:type="dxa"/>
              <w:right w:w="100" w:type="dxa"/>
            </w:tcMar>
            <w:vAlign w:val="center"/>
          </w:tcPr>
          <w:p w14:paraId="50CA1BB3"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CUCOSTA</w:t>
            </w:r>
          </w:p>
        </w:tc>
        <w:tc>
          <w:tcPr>
            <w:tcW w:w="2130" w:type="dxa"/>
            <w:shd w:val="clear" w:color="auto" w:fill="auto"/>
            <w:tcMar>
              <w:top w:w="100" w:type="dxa"/>
              <w:left w:w="100" w:type="dxa"/>
              <w:bottom w:w="100" w:type="dxa"/>
              <w:right w:w="100" w:type="dxa"/>
            </w:tcMar>
            <w:vAlign w:val="center"/>
          </w:tcPr>
          <w:p w14:paraId="74958B13"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Exactas</w:t>
            </w:r>
          </w:p>
        </w:tc>
        <w:tc>
          <w:tcPr>
            <w:tcW w:w="2235" w:type="dxa"/>
            <w:shd w:val="clear" w:color="auto" w:fill="auto"/>
            <w:tcMar>
              <w:top w:w="100" w:type="dxa"/>
              <w:left w:w="100" w:type="dxa"/>
              <w:bottom w:w="100" w:type="dxa"/>
              <w:right w:w="100" w:type="dxa"/>
            </w:tcMar>
            <w:vAlign w:val="center"/>
          </w:tcPr>
          <w:p w14:paraId="28054B12"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Sismología- Volcanología</w:t>
            </w:r>
          </w:p>
        </w:tc>
      </w:tr>
      <w:tr w:rsidR="005D5CE3" w:rsidRPr="00701D1E" w14:paraId="1F7DF428" w14:textId="77777777" w:rsidTr="000B7A30">
        <w:tc>
          <w:tcPr>
            <w:tcW w:w="885" w:type="dxa"/>
            <w:shd w:val="clear" w:color="auto" w:fill="auto"/>
            <w:tcMar>
              <w:top w:w="100" w:type="dxa"/>
              <w:left w:w="100" w:type="dxa"/>
              <w:bottom w:w="100" w:type="dxa"/>
              <w:right w:w="100" w:type="dxa"/>
            </w:tcMar>
            <w:vAlign w:val="center"/>
          </w:tcPr>
          <w:p w14:paraId="035E8FF9"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Dra.</w:t>
            </w:r>
          </w:p>
        </w:tc>
        <w:tc>
          <w:tcPr>
            <w:tcW w:w="2265" w:type="dxa"/>
            <w:shd w:val="clear" w:color="auto" w:fill="auto"/>
            <w:tcMar>
              <w:top w:w="100" w:type="dxa"/>
              <w:left w:w="100" w:type="dxa"/>
              <w:bottom w:w="100" w:type="dxa"/>
              <w:right w:w="100" w:type="dxa"/>
            </w:tcMar>
            <w:vAlign w:val="center"/>
          </w:tcPr>
          <w:p w14:paraId="5DC5F2BC"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Diana Nuñez Escribano</w:t>
            </w:r>
          </w:p>
        </w:tc>
        <w:tc>
          <w:tcPr>
            <w:tcW w:w="1320" w:type="dxa"/>
            <w:shd w:val="clear" w:color="auto" w:fill="auto"/>
            <w:tcMar>
              <w:top w:w="100" w:type="dxa"/>
              <w:left w:w="100" w:type="dxa"/>
              <w:bottom w:w="100" w:type="dxa"/>
              <w:right w:w="100" w:type="dxa"/>
            </w:tcMar>
            <w:vAlign w:val="center"/>
          </w:tcPr>
          <w:p w14:paraId="0DFE07BE"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CUCOSTA</w:t>
            </w:r>
          </w:p>
        </w:tc>
        <w:tc>
          <w:tcPr>
            <w:tcW w:w="2130" w:type="dxa"/>
            <w:shd w:val="clear" w:color="auto" w:fill="auto"/>
            <w:tcMar>
              <w:top w:w="100" w:type="dxa"/>
              <w:left w:w="100" w:type="dxa"/>
              <w:bottom w:w="100" w:type="dxa"/>
              <w:right w:w="100" w:type="dxa"/>
            </w:tcMar>
            <w:vAlign w:val="center"/>
          </w:tcPr>
          <w:p w14:paraId="657BB7A6"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Exactas</w:t>
            </w:r>
          </w:p>
        </w:tc>
        <w:tc>
          <w:tcPr>
            <w:tcW w:w="2235" w:type="dxa"/>
            <w:shd w:val="clear" w:color="auto" w:fill="auto"/>
            <w:tcMar>
              <w:top w:w="100" w:type="dxa"/>
              <w:left w:w="100" w:type="dxa"/>
              <w:bottom w:w="100" w:type="dxa"/>
              <w:right w:w="100" w:type="dxa"/>
            </w:tcMar>
            <w:vAlign w:val="center"/>
          </w:tcPr>
          <w:p w14:paraId="56413AEA" w14:textId="0765185E"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Sismología- Volcanología</w:t>
            </w:r>
          </w:p>
        </w:tc>
      </w:tr>
      <w:tr w:rsidR="005D5CE3" w:rsidRPr="00701D1E" w14:paraId="1FE9D765" w14:textId="77777777" w:rsidTr="000B7A30">
        <w:tc>
          <w:tcPr>
            <w:tcW w:w="885" w:type="dxa"/>
            <w:shd w:val="clear" w:color="auto" w:fill="auto"/>
            <w:tcMar>
              <w:top w:w="100" w:type="dxa"/>
              <w:left w:w="100" w:type="dxa"/>
              <w:bottom w:w="100" w:type="dxa"/>
              <w:right w:w="100" w:type="dxa"/>
            </w:tcMar>
            <w:vAlign w:val="center"/>
          </w:tcPr>
          <w:p w14:paraId="3E0C7182"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Dra.</w:t>
            </w:r>
          </w:p>
        </w:tc>
        <w:tc>
          <w:tcPr>
            <w:tcW w:w="2265" w:type="dxa"/>
            <w:shd w:val="clear" w:color="auto" w:fill="auto"/>
            <w:tcMar>
              <w:top w:w="100" w:type="dxa"/>
              <w:left w:w="100" w:type="dxa"/>
              <w:bottom w:w="100" w:type="dxa"/>
              <w:right w:w="100" w:type="dxa"/>
            </w:tcMar>
            <w:vAlign w:val="center"/>
          </w:tcPr>
          <w:p w14:paraId="7E6B4CEF"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Araceli Zamora Camacho</w:t>
            </w:r>
          </w:p>
        </w:tc>
        <w:tc>
          <w:tcPr>
            <w:tcW w:w="1320" w:type="dxa"/>
            <w:shd w:val="clear" w:color="auto" w:fill="auto"/>
            <w:tcMar>
              <w:top w:w="100" w:type="dxa"/>
              <w:left w:w="100" w:type="dxa"/>
              <w:bottom w:w="100" w:type="dxa"/>
              <w:right w:w="100" w:type="dxa"/>
            </w:tcMar>
            <w:vAlign w:val="center"/>
          </w:tcPr>
          <w:p w14:paraId="75735C51"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CUCOSTA</w:t>
            </w:r>
          </w:p>
        </w:tc>
        <w:tc>
          <w:tcPr>
            <w:tcW w:w="2130" w:type="dxa"/>
            <w:shd w:val="clear" w:color="auto" w:fill="auto"/>
            <w:tcMar>
              <w:top w:w="100" w:type="dxa"/>
              <w:left w:w="100" w:type="dxa"/>
              <w:bottom w:w="100" w:type="dxa"/>
              <w:right w:w="100" w:type="dxa"/>
            </w:tcMar>
            <w:vAlign w:val="center"/>
          </w:tcPr>
          <w:p w14:paraId="65A9740D"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Exactas</w:t>
            </w:r>
          </w:p>
        </w:tc>
        <w:tc>
          <w:tcPr>
            <w:tcW w:w="2235" w:type="dxa"/>
            <w:shd w:val="clear" w:color="auto" w:fill="auto"/>
            <w:tcMar>
              <w:top w:w="100" w:type="dxa"/>
              <w:left w:w="100" w:type="dxa"/>
              <w:bottom w:w="100" w:type="dxa"/>
              <w:right w:w="100" w:type="dxa"/>
            </w:tcMar>
            <w:vAlign w:val="center"/>
          </w:tcPr>
          <w:p w14:paraId="30D614D4"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Sismicidad, Telemetría</w:t>
            </w:r>
          </w:p>
        </w:tc>
      </w:tr>
      <w:tr w:rsidR="005D5CE3" w:rsidRPr="00701D1E" w14:paraId="226207BE" w14:textId="77777777" w:rsidTr="000B7A30">
        <w:tc>
          <w:tcPr>
            <w:tcW w:w="885" w:type="dxa"/>
            <w:shd w:val="clear" w:color="auto" w:fill="auto"/>
            <w:tcMar>
              <w:top w:w="100" w:type="dxa"/>
              <w:left w:w="100" w:type="dxa"/>
              <w:bottom w:w="100" w:type="dxa"/>
              <w:right w:w="100" w:type="dxa"/>
            </w:tcMar>
            <w:vAlign w:val="center"/>
          </w:tcPr>
          <w:p w14:paraId="68F8F104"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w:t>
            </w:r>
          </w:p>
        </w:tc>
        <w:tc>
          <w:tcPr>
            <w:tcW w:w="2265" w:type="dxa"/>
            <w:shd w:val="clear" w:color="auto" w:fill="auto"/>
            <w:tcMar>
              <w:top w:w="100" w:type="dxa"/>
              <w:left w:w="100" w:type="dxa"/>
              <w:bottom w:w="100" w:type="dxa"/>
              <w:right w:w="100" w:type="dxa"/>
            </w:tcMar>
            <w:vAlign w:val="center"/>
          </w:tcPr>
          <w:p w14:paraId="3143108E"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Fatima Maciel Carrillo González</w:t>
            </w:r>
          </w:p>
        </w:tc>
        <w:tc>
          <w:tcPr>
            <w:tcW w:w="1320" w:type="dxa"/>
            <w:shd w:val="clear" w:color="auto" w:fill="auto"/>
            <w:tcMar>
              <w:top w:w="100" w:type="dxa"/>
              <w:left w:w="100" w:type="dxa"/>
              <w:bottom w:w="100" w:type="dxa"/>
              <w:right w:w="100" w:type="dxa"/>
            </w:tcMar>
            <w:vAlign w:val="center"/>
          </w:tcPr>
          <w:p w14:paraId="74DED2DA"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CUCOSTA</w:t>
            </w:r>
          </w:p>
        </w:tc>
        <w:tc>
          <w:tcPr>
            <w:tcW w:w="2130" w:type="dxa"/>
            <w:shd w:val="clear" w:color="auto" w:fill="auto"/>
            <w:tcMar>
              <w:top w:w="100" w:type="dxa"/>
              <w:left w:w="100" w:type="dxa"/>
              <w:bottom w:w="100" w:type="dxa"/>
              <w:right w:w="100" w:type="dxa"/>
            </w:tcMar>
            <w:vAlign w:val="center"/>
          </w:tcPr>
          <w:p w14:paraId="234BE909"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Exactas</w:t>
            </w:r>
          </w:p>
        </w:tc>
        <w:tc>
          <w:tcPr>
            <w:tcW w:w="2235" w:type="dxa"/>
            <w:shd w:val="clear" w:color="auto" w:fill="auto"/>
            <w:tcMar>
              <w:top w:w="100" w:type="dxa"/>
              <w:left w:w="100" w:type="dxa"/>
              <w:bottom w:w="100" w:type="dxa"/>
              <w:right w:w="100" w:type="dxa"/>
            </w:tcMar>
            <w:vAlign w:val="center"/>
          </w:tcPr>
          <w:p w14:paraId="3237D137"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Telemetría</w:t>
            </w:r>
          </w:p>
        </w:tc>
      </w:tr>
      <w:tr w:rsidR="005D5CE3" w:rsidRPr="00701D1E" w14:paraId="449366C7" w14:textId="77777777" w:rsidTr="000B7A30">
        <w:tc>
          <w:tcPr>
            <w:tcW w:w="885" w:type="dxa"/>
            <w:shd w:val="clear" w:color="auto" w:fill="auto"/>
            <w:tcMar>
              <w:top w:w="100" w:type="dxa"/>
              <w:left w:w="100" w:type="dxa"/>
              <w:bottom w:w="100" w:type="dxa"/>
              <w:right w:w="100" w:type="dxa"/>
            </w:tcMar>
            <w:vAlign w:val="center"/>
          </w:tcPr>
          <w:p w14:paraId="25CFD8EB"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Dra.</w:t>
            </w:r>
          </w:p>
        </w:tc>
        <w:tc>
          <w:tcPr>
            <w:tcW w:w="2265" w:type="dxa"/>
            <w:shd w:val="clear" w:color="auto" w:fill="auto"/>
            <w:tcMar>
              <w:top w:w="100" w:type="dxa"/>
              <w:left w:w="100" w:type="dxa"/>
              <w:bottom w:w="100" w:type="dxa"/>
              <w:right w:w="100" w:type="dxa"/>
            </w:tcMar>
            <w:vAlign w:val="center"/>
          </w:tcPr>
          <w:p w14:paraId="31C1817E"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Edith Xio Mara Garcia Garcia</w:t>
            </w:r>
          </w:p>
        </w:tc>
        <w:tc>
          <w:tcPr>
            <w:tcW w:w="1320" w:type="dxa"/>
            <w:shd w:val="clear" w:color="auto" w:fill="auto"/>
            <w:tcMar>
              <w:top w:w="100" w:type="dxa"/>
              <w:left w:w="100" w:type="dxa"/>
              <w:bottom w:w="100" w:type="dxa"/>
              <w:right w:w="100" w:type="dxa"/>
            </w:tcMar>
            <w:vAlign w:val="center"/>
          </w:tcPr>
          <w:p w14:paraId="67919B9C"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CUTONALÁ</w:t>
            </w:r>
          </w:p>
        </w:tc>
        <w:tc>
          <w:tcPr>
            <w:tcW w:w="2130" w:type="dxa"/>
            <w:shd w:val="clear" w:color="auto" w:fill="auto"/>
            <w:tcMar>
              <w:top w:w="100" w:type="dxa"/>
              <w:left w:w="100" w:type="dxa"/>
              <w:bottom w:w="100" w:type="dxa"/>
              <w:right w:w="100" w:type="dxa"/>
            </w:tcMar>
            <w:vAlign w:val="center"/>
          </w:tcPr>
          <w:p w14:paraId="580B8B88"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Estudios del Agua y de la Energía</w:t>
            </w:r>
          </w:p>
        </w:tc>
        <w:tc>
          <w:tcPr>
            <w:tcW w:w="2235" w:type="dxa"/>
            <w:shd w:val="clear" w:color="auto" w:fill="auto"/>
            <w:tcMar>
              <w:top w:w="100" w:type="dxa"/>
              <w:left w:w="100" w:type="dxa"/>
              <w:bottom w:w="100" w:type="dxa"/>
              <w:right w:w="100" w:type="dxa"/>
            </w:tcMar>
            <w:vAlign w:val="center"/>
          </w:tcPr>
          <w:p w14:paraId="4DF4D4C5"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Geología</w:t>
            </w:r>
          </w:p>
        </w:tc>
      </w:tr>
      <w:tr w:rsidR="005D5CE3" w:rsidRPr="00701D1E" w14:paraId="46AA046D" w14:textId="77777777" w:rsidTr="000B7A30">
        <w:tc>
          <w:tcPr>
            <w:tcW w:w="885" w:type="dxa"/>
            <w:shd w:val="clear" w:color="auto" w:fill="auto"/>
            <w:tcMar>
              <w:top w:w="100" w:type="dxa"/>
              <w:left w:w="100" w:type="dxa"/>
              <w:bottom w:w="100" w:type="dxa"/>
              <w:right w:w="100" w:type="dxa"/>
            </w:tcMar>
            <w:vAlign w:val="center"/>
          </w:tcPr>
          <w:p w14:paraId="65DAB8A2"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w:t>
            </w:r>
          </w:p>
        </w:tc>
        <w:tc>
          <w:tcPr>
            <w:tcW w:w="2265" w:type="dxa"/>
            <w:shd w:val="clear" w:color="auto" w:fill="auto"/>
            <w:tcMar>
              <w:top w:w="100" w:type="dxa"/>
              <w:left w:w="100" w:type="dxa"/>
              <w:bottom w:w="100" w:type="dxa"/>
              <w:right w:w="100" w:type="dxa"/>
            </w:tcMar>
            <w:vAlign w:val="center"/>
          </w:tcPr>
          <w:p w14:paraId="12E9FE9D"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Mario Guadalupe González Perez</w:t>
            </w:r>
          </w:p>
        </w:tc>
        <w:tc>
          <w:tcPr>
            <w:tcW w:w="1320" w:type="dxa"/>
            <w:shd w:val="clear" w:color="auto" w:fill="auto"/>
            <w:tcMar>
              <w:top w:w="100" w:type="dxa"/>
              <w:left w:w="100" w:type="dxa"/>
              <w:bottom w:w="100" w:type="dxa"/>
              <w:right w:w="100" w:type="dxa"/>
            </w:tcMar>
            <w:vAlign w:val="center"/>
          </w:tcPr>
          <w:p w14:paraId="35D985C2"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CUTONALÁ</w:t>
            </w:r>
          </w:p>
        </w:tc>
        <w:tc>
          <w:tcPr>
            <w:tcW w:w="2130" w:type="dxa"/>
            <w:shd w:val="clear" w:color="auto" w:fill="auto"/>
            <w:tcMar>
              <w:top w:w="100" w:type="dxa"/>
              <w:left w:w="100" w:type="dxa"/>
              <w:bottom w:w="100" w:type="dxa"/>
              <w:right w:w="100" w:type="dxa"/>
            </w:tcMar>
            <w:vAlign w:val="center"/>
          </w:tcPr>
          <w:p w14:paraId="74ED2A35"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Estudios del Agua y de la Energía</w:t>
            </w:r>
          </w:p>
        </w:tc>
        <w:tc>
          <w:tcPr>
            <w:tcW w:w="2235" w:type="dxa"/>
            <w:shd w:val="clear" w:color="auto" w:fill="auto"/>
            <w:tcMar>
              <w:top w:w="100" w:type="dxa"/>
              <w:left w:w="100" w:type="dxa"/>
              <w:bottom w:w="100" w:type="dxa"/>
              <w:right w:w="100" w:type="dxa"/>
            </w:tcMar>
            <w:vAlign w:val="center"/>
          </w:tcPr>
          <w:p w14:paraId="49791F13"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Geología</w:t>
            </w:r>
          </w:p>
        </w:tc>
      </w:tr>
    </w:tbl>
    <w:p w14:paraId="6F64B5AB" w14:textId="77777777" w:rsidR="00701D1E" w:rsidRPr="00701D1E" w:rsidRDefault="00701D1E">
      <w:pPr>
        <w:rPr>
          <w:sz w:val="18"/>
          <w:szCs w:val="18"/>
        </w:rPr>
      </w:pPr>
      <w:r w:rsidRPr="00701D1E">
        <w:rPr>
          <w:sz w:val="18"/>
          <w:szCs w:val="18"/>
        </w:rPr>
        <w:br w:type="page"/>
      </w:r>
    </w:p>
    <w:tbl>
      <w:tblPr>
        <w:tblStyle w:val="a"/>
        <w:tblW w:w="88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265"/>
        <w:gridCol w:w="1320"/>
        <w:gridCol w:w="2130"/>
        <w:gridCol w:w="2235"/>
      </w:tblGrid>
      <w:tr w:rsidR="005D5CE3" w:rsidRPr="00701D1E" w14:paraId="79B265F1" w14:textId="77777777" w:rsidTr="000B7A30">
        <w:tc>
          <w:tcPr>
            <w:tcW w:w="885" w:type="dxa"/>
            <w:shd w:val="clear" w:color="auto" w:fill="auto"/>
            <w:tcMar>
              <w:top w:w="100" w:type="dxa"/>
              <w:left w:w="100" w:type="dxa"/>
              <w:bottom w:w="100" w:type="dxa"/>
              <w:right w:w="100" w:type="dxa"/>
            </w:tcMar>
            <w:vAlign w:val="center"/>
          </w:tcPr>
          <w:p w14:paraId="0378B25A" w14:textId="2EA79DFD"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lastRenderedPageBreak/>
              <w:t>Dr.</w:t>
            </w:r>
          </w:p>
        </w:tc>
        <w:tc>
          <w:tcPr>
            <w:tcW w:w="2265" w:type="dxa"/>
            <w:shd w:val="clear" w:color="auto" w:fill="auto"/>
            <w:tcMar>
              <w:top w:w="100" w:type="dxa"/>
              <w:left w:w="100" w:type="dxa"/>
              <w:bottom w:w="100" w:type="dxa"/>
              <w:right w:w="100" w:type="dxa"/>
            </w:tcMar>
            <w:vAlign w:val="center"/>
          </w:tcPr>
          <w:p w14:paraId="485ED7A0"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José Juan Pablo Rojas Ramírez</w:t>
            </w:r>
          </w:p>
        </w:tc>
        <w:tc>
          <w:tcPr>
            <w:tcW w:w="1320" w:type="dxa"/>
            <w:shd w:val="clear" w:color="auto" w:fill="auto"/>
            <w:tcMar>
              <w:top w:w="100" w:type="dxa"/>
              <w:left w:w="100" w:type="dxa"/>
              <w:bottom w:w="100" w:type="dxa"/>
              <w:right w:w="100" w:type="dxa"/>
            </w:tcMar>
            <w:vAlign w:val="center"/>
          </w:tcPr>
          <w:p w14:paraId="7982E00D"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CUTONALÁ</w:t>
            </w:r>
          </w:p>
        </w:tc>
        <w:tc>
          <w:tcPr>
            <w:tcW w:w="2130" w:type="dxa"/>
            <w:shd w:val="clear" w:color="auto" w:fill="auto"/>
            <w:tcMar>
              <w:top w:w="100" w:type="dxa"/>
              <w:left w:w="100" w:type="dxa"/>
              <w:bottom w:w="100" w:type="dxa"/>
              <w:right w:w="100" w:type="dxa"/>
            </w:tcMar>
            <w:vAlign w:val="center"/>
          </w:tcPr>
          <w:p w14:paraId="2CDA4524"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Estudios del Agua y de la Energía</w:t>
            </w:r>
          </w:p>
        </w:tc>
        <w:tc>
          <w:tcPr>
            <w:tcW w:w="2235" w:type="dxa"/>
            <w:shd w:val="clear" w:color="auto" w:fill="auto"/>
            <w:tcMar>
              <w:top w:w="100" w:type="dxa"/>
              <w:left w:w="100" w:type="dxa"/>
              <w:bottom w:w="100" w:type="dxa"/>
              <w:right w:w="100" w:type="dxa"/>
            </w:tcMar>
            <w:vAlign w:val="center"/>
          </w:tcPr>
          <w:p w14:paraId="4C9B37A4"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Hidrología</w:t>
            </w:r>
          </w:p>
        </w:tc>
      </w:tr>
      <w:tr w:rsidR="005D5CE3" w:rsidRPr="00701D1E" w14:paraId="2FA13CF8" w14:textId="77777777" w:rsidTr="000B7A30">
        <w:tc>
          <w:tcPr>
            <w:tcW w:w="885" w:type="dxa"/>
            <w:shd w:val="clear" w:color="auto" w:fill="auto"/>
            <w:tcMar>
              <w:top w:w="100" w:type="dxa"/>
              <w:left w:w="100" w:type="dxa"/>
              <w:bottom w:w="100" w:type="dxa"/>
              <w:right w:w="100" w:type="dxa"/>
            </w:tcMar>
            <w:vAlign w:val="center"/>
          </w:tcPr>
          <w:p w14:paraId="4BFDC6CF"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Dra.</w:t>
            </w:r>
          </w:p>
        </w:tc>
        <w:tc>
          <w:tcPr>
            <w:tcW w:w="2265" w:type="dxa"/>
            <w:shd w:val="clear" w:color="auto" w:fill="auto"/>
            <w:tcMar>
              <w:top w:w="100" w:type="dxa"/>
              <w:left w:w="100" w:type="dxa"/>
              <w:bottom w:w="100" w:type="dxa"/>
              <w:right w:w="100" w:type="dxa"/>
            </w:tcMar>
            <w:vAlign w:val="center"/>
          </w:tcPr>
          <w:p w14:paraId="61C0E191"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Aida Alejandra Guerrero De León</w:t>
            </w:r>
          </w:p>
        </w:tc>
        <w:tc>
          <w:tcPr>
            <w:tcW w:w="1320" w:type="dxa"/>
            <w:shd w:val="clear" w:color="auto" w:fill="auto"/>
            <w:tcMar>
              <w:top w:w="100" w:type="dxa"/>
              <w:left w:w="100" w:type="dxa"/>
              <w:bottom w:w="100" w:type="dxa"/>
              <w:right w:w="100" w:type="dxa"/>
            </w:tcMar>
            <w:vAlign w:val="center"/>
          </w:tcPr>
          <w:p w14:paraId="3F9A66DF"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CUTONALÁ</w:t>
            </w:r>
          </w:p>
        </w:tc>
        <w:tc>
          <w:tcPr>
            <w:tcW w:w="2130" w:type="dxa"/>
            <w:shd w:val="clear" w:color="auto" w:fill="auto"/>
            <w:tcMar>
              <w:top w:w="100" w:type="dxa"/>
              <w:left w:w="100" w:type="dxa"/>
              <w:bottom w:w="100" w:type="dxa"/>
              <w:right w:w="100" w:type="dxa"/>
            </w:tcMar>
            <w:vAlign w:val="center"/>
          </w:tcPr>
          <w:p w14:paraId="216941C5"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Estudios del Agua y de la Energía</w:t>
            </w:r>
          </w:p>
        </w:tc>
        <w:tc>
          <w:tcPr>
            <w:tcW w:w="2235" w:type="dxa"/>
            <w:shd w:val="clear" w:color="auto" w:fill="auto"/>
            <w:tcMar>
              <w:top w:w="100" w:type="dxa"/>
              <w:left w:w="100" w:type="dxa"/>
              <w:bottom w:w="100" w:type="dxa"/>
              <w:right w:w="100" w:type="dxa"/>
            </w:tcMar>
            <w:vAlign w:val="center"/>
          </w:tcPr>
          <w:p w14:paraId="5E0CE45A"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Hidrología</w:t>
            </w:r>
          </w:p>
        </w:tc>
      </w:tr>
      <w:tr w:rsidR="005D5CE3" w:rsidRPr="00701D1E" w14:paraId="503D259F" w14:textId="77777777" w:rsidTr="000B7A30">
        <w:tc>
          <w:tcPr>
            <w:tcW w:w="885" w:type="dxa"/>
            <w:shd w:val="clear" w:color="auto" w:fill="auto"/>
            <w:tcMar>
              <w:top w:w="100" w:type="dxa"/>
              <w:left w:w="100" w:type="dxa"/>
              <w:bottom w:w="100" w:type="dxa"/>
              <w:right w:w="100" w:type="dxa"/>
            </w:tcMar>
            <w:vAlign w:val="center"/>
          </w:tcPr>
          <w:p w14:paraId="57ACBBA0" w14:textId="42677D36"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Dr.</w:t>
            </w:r>
          </w:p>
        </w:tc>
        <w:tc>
          <w:tcPr>
            <w:tcW w:w="2265" w:type="dxa"/>
            <w:shd w:val="clear" w:color="auto" w:fill="auto"/>
            <w:tcMar>
              <w:top w:w="100" w:type="dxa"/>
              <w:left w:w="100" w:type="dxa"/>
              <w:bottom w:w="100" w:type="dxa"/>
              <w:right w:w="100" w:type="dxa"/>
            </w:tcMar>
            <w:vAlign w:val="center"/>
          </w:tcPr>
          <w:p w14:paraId="18A6D88C"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Raul Cuahutemoc Baptista Rosas</w:t>
            </w:r>
          </w:p>
        </w:tc>
        <w:tc>
          <w:tcPr>
            <w:tcW w:w="1320" w:type="dxa"/>
            <w:shd w:val="clear" w:color="auto" w:fill="auto"/>
            <w:tcMar>
              <w:top w:w="100" w:type="dxa"/>
              <w:left w:w="100" w:type="dxa"/>
              <w:bottom w:w="100" w:type="dxa"/>
              <w:right w:w="100" w:type="dxa"/>
            </w:tcMar>
            <w:vAlign w:val="center"/>
          </w:tcPr>
          <w:p w14:paraId="53CE2A28"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CUTONALÁ</w:t>
            </w:r>
          </w:p>
        </w:tc>
        <w:tc>
          <w:tcPr>
            <w:tcW w:w="2130" w:type="dxa"/>
            <w:shd w:val="clear" w:color="auto" w:fill="auto"/>
            <w:tcMar>
              <w:top w:w="100" w:type="dxa"/>
              <w:left w:w="100" w:type="dxa"/>
              <w:bottom w:w="100" w:type="dxa"/>
              <w:right w:w="100" w:type="dxa"/>
            </w:tcMar>
            <w:vAlign w:val="center"/>
          </w:tcPr>
          <w:p w14:paraId="27341C52" w14:textId="1B6F42B2"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de la Salud - Enfermedad como Proceso Individual</w:t>
            </w:r>
          </w:p>
        </w:tc>
        <w:tc>
          <w:tcPr>
            <w:tcW w:w="2235" w:type="dxa"/>
            <w:shd w:val="clear" w:color="auto" w:fill="auto"/>
            <w:tcMar>
              <w:top w:w="100" w:type="dxa"/>
              <w:left w:w="100" w:type="dxa"/>
              <w:bottom w:w="100" w:type="dxa"/>
              <w:right w:w="100" w:type="dxa"/>
            </w:tcMar>
            <w:vAlign w:val="center"/>
          </w:tcPr>
          <w:p w14:paraId="152F3CD3" w14:textId="77777777" w:rsidR="00F233D8" w:rsidRPr="00701D1E" w:rsidRDefault="000F241E" w:rsidP="000B7A30">
            <w:pPr>
              <w:widowControl w:val="0"/>
              <w:spacing w:before="240" w:after="240"/>
              <w:jc w:val="center"/>
              <w:rPr>
                <w:rFonts w:ascii="AvantGarde Bk BT" w:eastAsia="Calibri" w:hAnsi="AvantGarde Bk BT" w:cs="Calibri"/>
                <w:sz w:val="18"/>
                <w:szCs w:val="18"/>
              </w:rPr>
            </w:pPr>
            <w:r w:rsidRPr="00701D1E">
              <w:rPr>
                <w:rFonts w:ascii="AvantGarde Bk BT" w:eastAsia="Calibri" w:hAnsi="AvantGarde Bk BT" w:cs="Calibri"/>
                <w:sz w:val="18"/>
                <w:szCs w:val="18"/>
              </w:rPr>
              <w:t>Paleontología, Geociencias, meteorología y astronomía</w:t>
            </w:r>
          </w:p>
        </w:tc>
      </w:tr>
      <w:tr w:rsidR="005D5CE3" w:rsidRPr="00701D1E" w14:paraId="3185D8EA" w14:textId="77777777" w:rsidTr="000B7A30">
        <w:tc>
          <w:tcPr>
            <w:tcW w:w="885" w:type="dxa"/>
            <w:shd w:val="clear" w:color="auto" w:fill="auto"/>
            <w:tcMar>
              <w:top w:w="100" w:type="dxa"/>
              <w:left w:w="100" w:type="dxa"/>
              <w:bottom w:w="100" w:type="dxa"/>
              <w:right w:w="100" w:type="dxa"/>
            </w:tcMar>
            <w:vAlign w:val="center"/>
          </w:tcPr>
          <w:p w14:paraId="54D91CBA" w14:textId="41E90DDB"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Mtra.</w:t>
            </w:r>
          </w:p>
        </w:tc>
        <w:tc>
          <w:tcPr>
            <w:tcW w:w="2265" w:type="dxa"/>
            <w:shd w:val="clear" w:color="auto" w:fill="auto"/>
            <w:tcMar>
              <w:top w:w="100" w:type="dxa"/>
              <w:left w:w="100" w:type="dxa"/>
              <w:bottom w:w="100" w:type="dxa"/>
              <w:right w:w="100" w:type="dxa"/>
            </w:tcMar>
            <w:vAlign w:val="center"/>
          </w:tcPr>
          <w:p w14:paraId="282FEEDA"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Nora Marcela Ramos Caro</w:t>
            </w:r>
          </w:p>
        </w:tc>
        <w:tc>
          <w:tcPr>
            <w:tcW w:w="1320" w:type="dxa"/>
            <w:shd w:val="clear" w:color="auto" w:fill="auto"/>
            <w:tcMar>
              <w:top w:w="100" w:type="dxa"/>
              <w:left w:w="100" w:type="dxa"/>
              <w:bottom w:w="100" w:type="dxa"/>
              <w:right w:w="100" w:type="dxa"/>
            </w:tcMar>
            <w:vAlign w:val="center"/>
          </w:tcPr>
          <w:p w14:paraId="51EAEE85"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CUTONALÁ</w:t>
            </w:r>
          </w:p>
        </w:tc>
        <w:tc>
          <w:tcPr>
            <w:tcW w:w="2130" w:type="dxa"/>
            <w:shd w:val="clear" w:color="auto" w:fill="auto"/>
            <w:tcMar>
              <w:top w:w="100" w:type="dxa"/>
              <w:left w:w="100" w:type="dxa"/>
              <w:bottom w:w="100" w:type="dxa"/>
              <w:right w:w="100" w:type="dxa"/>
            </w:tcMar>
            <w:vAlign w:val="center"/>
          </w:tcPr>
          <w:p w14:paraId="3CCD4F8A" w14:textId="77777777" w:rsidR="00F233D8" w:rsidRPr="00701D1E" w:rsidRDefault="000F241E" w:rsidP="000B7A30">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Estudios del Agua y de la Energía</w:t>
            </w:r>
          </w:p>
        </w:tc>
        <w:tc>
          <w:tcPr>
            <w:tcW w:w="2235" w:type="dxa"/>
            <w:shd w:val="clear" w:color="auto" w:fill="auto"/>
            <w:tcMar>
              <w:top w:w="100" w:type="dxa"/>
              <w:left w:w="100" w:type="dxa"/>
              <w:bottom w:w="100" w:type="dxa"/>
              <w:right w:w="100" w:type="dxa"/>
            </w:tcMar>
            <w:vAlign w:val="center"/>
          </w:tcPr>
          <w:p w14:paraId="2B713833" w14:textId="77777777" w:rsidR="00F233D8" w:rsidRPr="00701D1E" w:rsidRDefault="000F241E" w:rsidP="000B7A30">
            <w:pPr>
              <w:widowControl w:val="0"/>
              <w:pBdr>
                <w:top w:val="nil"/>
                <w:left w:val="nil"/>
                <w:bottom w:val="nil"/>
                <w:right w:val="nil"/>
                <w:between w:val="nil"/>
              </w:pBdr>
              <w:jc w:val="center"/>
              <w:rPr>
                <w:rFonts w:ascii="AvantGarde Bk BT" w:eastAsia="Calibri" w:hAnsi="AvantGarde Bk BT" w:cs="Calibri"/>
                <w:sz w:val="18"/>
                <w:szCs w:val="18"/>
                <w:u w:val="single"/>
              </w:rPr>
            </w:pPr>
            <w:r w:rsidRPr="00701D1E">
              <w:rPr>
                <w:rFonts w:ascii="AvantGarde Bk BT" w:eastAsia="Calibri" w:hAnsi="AvantGarde Bk BT" w:cs="Calibri"/>
                <w:sz w:val="18"/>
                <w:szCs w:val="18"/>
              </w:rPr>
              <w:t>Teledetección y Sistemas de Información Geográfica</w:t>
            </w:r>
          </w:p>
        </w:tc>
      </w:tr>
      <w:tr w:rsidR="005D5CE3" w:rsidRPr="00701D1E" w14:paraId="734224C6" w14:textId="77777777" w:rsidTr="000B7A30">
        <w:tc>
          <w:tcPr>
            <w:tcW w:w="885" w:type="dxa"/>
            <w:shd w:val="clear" w:color="auto" w:fill="auto"/>
            <w:tcMar>
              <w:top w:w="100" w:type="dxa"/>
              <w:left w:w="100" w:type="dxa"/>
              <w:bottom w:w="100" w:type="dxa"/>
              <w:right w:w="100" w:type="dxa"/>
            </w:tcMar>
            <w:vAlign w:val="center"/>
          </w:tcPr>
          <w:p w14:paraId="1F4CA173" w14:textId="789FAD7F"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Dra.</w:t>
            </w:r>
          </w:p>
        </w:tc>
        <w:tc>
          <w:tcPr>
            <w:tcW w:w="2265" w:type="dxa"/>
            <w:shd w:val="clear" w:color="auto" w:fill="auto"/>
            <w:tcMar>
              <w:top w:w="100" w:type="dxa"/>
              <w:left w:w="100" w:type="dxa"/>
              <w:bottom w:w="100" w:type="dxa"/>
              <w:right w:w="100" w:type="dxa"/>
            </w:tcMar>
            <w:vAlign w:val="center"/>
          </w:tcPr>
          <w:p w14:paraId="59DA7BB0" w14:textId="0847A2BE"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Fatima Ezzahra Housni</w:t>
            </w:r>
          </w:p>
        </w:tc>
        <w:tc>
          <w:tcPr>
            <w:tcW w:w="1320" w:type="dxa"/>
            <w:shd w:val="clear" w:color="auto" w:fill="auto"/>
            <w:tcMar>
              <w:top w:w="100" w:type="dxa"/>
              <w:left w:w="100" w:type="dxa"/>
              <w:bottom w:w="100" w:type="dxa"/>
              <w:right w:w="100" w:type="dxa"/>
            </w:tcMar>
            <w:vAlign w:val="center"/>
          </w:tcPr>
          <w:p w14:paraId="2DC7F0A5" w14:textId="4872414E"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CUSUR</w:t>
            </w:r>
          </w:p>
        </w:tc>
        <w:tc>
          <w:tcPr>
            <w:tcW w:w="2130" w:type="dxa"/>
            <w:shd w:val="clear" w:color="auto" w:fill="auto"/>
            <w:tcMar>
              <w:top w:w="100" w:type="dxa"/>
              <w:left w:w="100" w:type="dxa"/>
              <w:bottom w:w="100" w:type="dxa"/>
              <w:right w:w="100" w:type="dxa"/>
            </w:tcMar>
            <w:vAlign w:val="center"/>
          </w:tcPr>
          <w:p w14:paraId="6A67BE62" w14:textId="5190AD57"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Investigaciones en Comportamiento</w:t>
            </w:r>
          </w:p>
        </w:tc>
        <w:tc>
          <w:tcPr>
            <w:tcW w:w="2235" w:type="dxa"/>
            <w:shd w:val="clear" w:color="auto" w:fill="auto"/>
            <w:tcMar>
              <w:top w:w="100" w:type="dxa"/>
              <w:left w:w="100" w:type="dxa"/>
              <w:bottom w:w="100" w:type="dxa"/>
              <w:right w:w="100" w:type="dxa"/>
            </w:tcMar>
            <w:vAlign w:val="center"/>
          </w:tcPr>
          <w:p w14:paraId="6677F786" w14:textId="77777777" w:rsidR="00153455" w:rsidRPr="00701D1E" w:rsidRDefault="00153455" w:rsidP="000B7A30">
            <w:pPr>
              <w:widowControl w:val="0"/>
              <w:pBdr>
                <w:top w:val="nil"/>
                <w:left w:val="nil"/>
                <w:bottom w:val="nil"/>
                <w:right w:val="nil"/>
                <w:between w:val="nil"/>
              </w:pBdr>
              <w:jc w:val="center"/>
              <w:rPr>
                <w:rFonts w:ascii="AvantGarde Bk BT" w:eastAsia="Calibri" w:hAnsi="AvantGarde Bk BT" w:cs="Calibri"/>
                <w:sz w:val="18"/>
                <w:szCs w:val="18"/>
              </w:rPr>
            </w:pPr>
          </w:p>
          <w:p w14:paraId="28FFAAA4" w14:textId="0F6E2DEB" w:rsidR="00153455" w:rsidRPr="00701D1E" w:rsidRDefault="00153455"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Geología</w:t>
            </w:r>
          </w:p>
        </w:tc>
      </w:tr>
      <w:tr w:rsidR="005D5CE3" w:rsidRPr="00701D1E" w14:paraId="41B0774F" w14:textId="77777777" w:rsidTr="000B7A30">
        <w:tc>
          <w:tcPr>
            <w:tcW w:w="885" w:type="dxa"/>
            <w:shd w:val="clear" w:color="auto" w:fill="auto"/>
            <w:tcMar>
              <w:top w:w="100" w:type="dxa"/>
              <w:left w:w="100" w:type="dxa"/>
              <w:bottom w:w="100" w:type="dxa"/>
              <w:right w:w="100" w:type="dxa"/>
            </w:tcMar>
            <w:vAlign w:val="center"/>
          </w:tcPr>
          <w:p w14:paraId="4F149A6D" w14:textId="010ACCBB"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 xml:space="preserve">Dr. </w:t>
            </w:r>
          </w:p>
        </w:tc>
        <w:tc>
          <w:tcPr>
            <w:tcW w:w="2265" w:type="dxa"/>
            <w:shd w:val="clear" w:color="auto" w:fill="auto"/>
            <w:tcMar>
              <w:top w:w="100" w:type="dxa"/>
              <w:left w:w="100" w:type="dxa"/>
              <w:bottom w:w="100" w:type="dxa"/>
              <w:right w:w="100" w:type="dxa"/>
            </w:tcMar>
            <w:vAlign w:val="center"/>
          </w:tcPr>
          <w:p w14:paraId="64752D46" w14:textId="773E14B0"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Jorge Lozoya Arandia</w:t>
            </w:r>
          </w:p>
        </w:tc>
        <w:tc>
          <w:tcPr>
            <w:tcW w:w="1320" w:type="dxa"/>
            <w:shd w:val="clear" w:color="auto" w:fill="auto"/>
            <w:tcMar>
              <w:top w:w="100" w:type="dxa"/>
              <w:left w:w="100" w:type="dxa"/>
              <w:bottom w:w="100" w:type="dxa"/>
              <w:right w:w="100" w:type="dxa"/>
            </w:tcMar>
            <w:vAlign w:val="center"/>
          </w:tcPr>
          <w:p w14:paraId="7E56C2EC" w14:textId="5E7D08D8"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CUSUR</w:t>
            </w:r>
          </w:p>
        </w:tc>
        <w:tc>
          <w:tcPr>
            <w:tcW w:w="2130" w:type="dxa"/>
            <w:shd w:val="clear" w:color="auto" w:fill="auto"/>
            <w:tcMar>
              <w:top w:w="100" w:type="dxa"/>
              <w:left w:w="100" w:type="dxa"/>
              <w:bottom w:w="100" w:type="dxa"/>
              <w:right w:w="100" w:type="dxa"/>
            </w:tcMar>
            <w:vAlign w:val="center"/>
          </w:tcPr>
          <w:p w14:paraId="6180D889" w14:textId="63060D5E" w:rsidR="00CD5B1A" w:rsidRPr="00701D1E" w:rsidRDefault="00CD5B1A" w:rsidP="00CD5B1A">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 xml:space="preserve">Departamento de Ciencias Computacionales e Innovación tecnológica </w:t>
            </w:r>
          </w:p>
        </w:tc>
        <w:tc>
          <w:tcPr>
            <w:tcW w:w="2235" w:type="dxa"/>
            <w:shd w:val="clear" w:color="auto" w:fill="auto"/>
            <w:tcMar>
              <w:top w:w="100" w:type="dxa"/>
              <w:left w:w="100" w:type="dxa"/>
              <w:bottom w:w="100" w:type="dxa"/>
              <w:right w:w="100" w:type="dxa"/>
            </w:tcMar>
            <w:vAlign w:val="center"/>
          </w:tcPr>
          <w:p w14:paraId="38859A3A" w14:textId="77777777"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Telemática</w:t>
            </w:r>
          </w:p>
          <w:p w14:paraId="26FFE2E7" w14:textId="32321072" w:rsidR="00153455" w:rsidRPr="00701D1E" w:rsidRDefault="00153455"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Geología</w:t>
            </w:r>
          </w:p>
        </w:tc>
      </w:tr>
      <w:tr w:rsidR="005D5CE3" w:rsidRPr="00701D1E" w14:paraId="3FFDFFC0" w14:textId="77777777" w:rsidTr="000B7A30">
        <w:tc>
          <w:tcPr>
            <w:tcW w:w="885" w:type="dxa"/>
            <w:shd w:val="clear" w:color="auto" w:fill="auto"/>
            <w:tcMar>
              <w:top w:w="100" w:type="dxa"/>
              <w:left w:w="100" w:type="dxa"/>
              <w:bottom w:w="100" w:type="dxa"/>
              <w:right w:w="100" w:type="dxa"/>
            </w:tcMar>
            <w:vAlign w:val="center"/>
          </w:tcPr>
          <w:p w14:paraId="62E69BA1" w14:textId="7A5B0EE1"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 xml:space="preserve">Mtra. </w:t>
            </w:r>
          </w:p>
        </w:tc>
        <w:tc>
          <w:tcPr>
            <w:tcW w:w="2265" w:type="dxa"/>
            <w:shd w:val="clear" w:color="auto" w:fill="auto"/>
            <w:tcMar>
              <w:top w:w="100" w:type="dxa"/>
              <w:left w:w="100" w:type="dxa"/>
              <w:bottom w:w="100" w:type="dxa"/>
              <w:right w:w="100" w:type="dxa"/>
            </w:tcMar>
            <w:vAlign w:val="center"/>
          </w:tcPr>
          <w:p w14:paraId="43ED4AC0" w14:textId="5EFAB9E7"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María Candelaría Hernández Díaz</w:t>
            </w:r>
          </w:p>
        </w:tc>
        <w:tc>
          <w:tcPr>
            <w:tcW w:w="1320" w:type="dxa"/>
            <w:shd w:val="clear" w:color="auto" w:fill="auto"/>
            <w:tcMar>
              <w:top w:w="100" w:type="dxa"/>
              <w:left w:w="100" w:type="dxa"/>
              <w:bottom w:w="100" w:type="dxa"/>
              <w:right w:w="100" w:type="dxa"/>
            </w:tcMar>
            <w:vAlign w:val="center"/>
          </w:tcPr>
          <w:p w14:paraId="01598ABC" w14:textId="35353D3A"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CUSUR</w:t>
            </w:r>
          </w:p>
        </w:tc>
        <w:tc>
          <w:tcPr>
            <w:tcW w:w="2130" w:type="dxa"/>
            <w:shd w:val="clear" w:color="auto" w:fill="auto"/>
            <w:tcMar>
              <w:top w:w="100" w:type="dxa"/>
              <w:left w:w="100" w:type="dxa"/>
              <w:bottom w:w="100" w:type="dxa"/>
              <w:right w:w="100" w:type="dxa"/>
            </w:tcMar>
            <w:vAlign w:val="center"/>
          </w:tcPr>
          <w:p w14:paraId="6AD7F09E" w14:textId="1B6E77B3" w:rsidR="00CD5B1A" w:rsidRPr="00701D1E" w:rsidRDefault="00CD5B1A" w:rsidP="00CD5B1A">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 xml:space="preserve">Departamento de Ciencias de Ciencias Computacionales e Innovación Tecnológica, y </w:t>
            </w:r>
          </w:p>
          <w:p w14:paraId="29373961" w14:textId="77777777" w:rsidR="00CD5B1A" w:rsidRPr="00701D1E" w:rsidRDefault="00CD5B1A" w:rsidP="00CD5B1A">
            <w:pPr>
              <w:widowControl w:val="0"/>
              <w:pBdr>
                <w:top w:val="nil"/>
                <w:left w:val="nil"/>
                <w:bottom w:val="nil"/>
                <w:right w:val="nil"/>
                <w:between w:val="nil"/>
              </w:pBdr>
              <w:jc w:val="center"/>
              <w:rPr>
                <w:rFonts w:ascii="AvantGarde Bk BT" w:eastAsia="Calibri" w:hAnsi="AvantGarde Bk BT" w:cs="Calibri"/>
                <w:sz w:val="18"/>
                <w:szCs w:val="18"/>
              </w:rPr>
            </w:pPr>
          </w:p>
          <w:p w14:paraId="632BFFBF" w14:textId="6B32423B" w:rsidR="00CD5B1A" w:rsidRPr="00701D1E" w:rsidRDefault="00CD5B1A" w:rsidP="00CD5B1A">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 xml:space="preserve">Departamento de Ciencias de la Naturaleza </w:t>
            </w:r>
          </w:p>
        </w:tc>
        <w:tc>
          <w:tcPr>
            <w:tcW w:w="2235" w:type="dxa"/>
            <w:shd w:val="clear" w:color="auto" w:fill="auto"/>
            <w:tcMar>
              <w:top w:w="100" w:type="dxa"/>
              <w:left w:w="100" w:type="dxa"/>
              <w:bottom w:w="100" w:type="dxa"/>
              <w:right w:w="100" w:type="dxa"/>
            </w:tcMar>
            <w:vAlign w:val="center"/>
          </w:tcPr>
          <w:p w14:paraId="29FF3E19" w14:textId="457D024D"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Sismología- Volcanología</w:t>
            </w:r>
          </w:p>
        </w:tc>
      </w:tr>
      <w:tr w:rsidR="005D5CE3" w:rsidRPr="00701D1E" w14:paraId="6698180C" w14:textId="77777777" w:rsidTr="000B7A30">
        <w:tc>
          <w:tcPr>
            <w:tcW w:w="885" w:type="dxa"/>
            <w:shd w:val="clear" w:color="auto" w:fill="auto"/>
            <w:tcMar>
              <w:top w:w="100" w:type="dxa"/>
              <w:left w:w="100" w:type="dxa"/>
              <w:bottom w:w="100" w:type="dxa"/>
              <w:right w:w="100" w:type="dxa"/>
            </w:tcMar>
            <w:vAlign w:val="center"/>
          </w:tcPr>
          <w:p w14:paraId="7775BD20" w14:textId="13760DEF"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Mtro.</w:t>
            </w:r>
          </w:p>
        </w:tc>
        <w:tc>
          <w:tcPr>
            <w:tcW w:w="2265" w:type="dxa"/>
            <w:shd w:val="clear" w:color="auto" w:fill="auto"/>
            <w:tcMar>
              <w:top w:w="100" w:type="dxa"/>
              <w:left w:w="100" w:type="dxa"/>
              <w:bottom w:w="100" w:type="dxa"/>
              <w:right w:w="100" w:type="dxa"/>
            </w:tcMar>
            <w:vAlign w:val="center"/>
          </w:tcPr>
          <w:p w14:paraId="7AE56A1C" w14:textId="0D51FDB4"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Juan Manuel Sandoval Sánchez</w:t>
            </w:r>
          </w:p>
        </w:tc>
        <w:tc>
          <w:tcPr>
            <w:tcW w:w="1320" w:type="dxa"/>
            <w:shd w:val="clear" w:color="auto" w:fill="auto"/>
            <w:tcMar>
              <w:top w:w="100" w:type="dxa"/>
              <w:left w:w="100" w:type="dxa"/>
              <w:bottom w:w="100" w:type="dxa"/>
              <w:right w:w="100" w:type="dxa"/>
            </w:tcMar>
            <w:vAlign w:val="center"/>
          </w:tcPr>
          <w:p w14:paraId="4E24AD2E" w14:textId="25150E5C"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CUSUR</w:t>
            </w:r>
          </w:p>
        </w:tc>
        <w:tc>
          <w:tcPr>
            <w:tcW w:w="2130" w:type="dxa"/>
            <w:shd w:val="clear" w:color="auto" w:fill="auto"/>
            <w:tcMar>
              <w:top w:w="100" w:type="dxa"/>
              <w:left w:w="100" w:type="dxa"/>
              <w:bottom w:w="100" w:type="dxa"/>
              <w:right w:w="100" w:type="dxa"/>
            </w:tcMar>
            <w:vAlign w:val="center"/>
          </w:tcPr>
          <w:p w14:paraId="7014A509" w14:textId="31B97237" w:rsidR="00B00A7F" w:rsidRPr="00701D1E" w:rsidRDefault="00B00A7F"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de la Naturaleza</w:t>
            </w:r>
          </w:p>
        </w:tc>
        <w:tc>
          <w:tcPr>
            <w:tcW w:w="2235" w:type="dxa"/>
            <w:shd w:val="clear" w:color="auto" w:fill="auto"/>
            <w:tcMar>
              <w:top w:w="100" w:type="dxa"/>
              <w:left w:w="100" w:type="dxa"/>
              <w:bottom w:w="100" w:type="dxa"/>
              <w:right w:w="100" w:type="dxa"/>
            </w:tcMar>
            <w:vAlign w:val="center"/>
          </w:tcPr>
          <w:p w14:paraId="2A8E4019" w14:textId="77777777" w:rsidR="00765733" w:rsidRPr="00701D1E" w:rsidRDefault="00765733" w:rsidP="00765733">
            <w:pPr>
              <w:widowControl w:val="0"/>
              <w:jc w:val="center"/>
              <w:rPr>
                <w:rFonts w:ascii="AvantGarde Bk BT" w:eastAsia="Calibri" w:hAnsi="AvantGarde Bk BT" w:cs="Calibri"/>
                <w:sz w:val="18"/>
                <w:szCs w:val="18"/>
              </w:rPr>
            </w:pPr>
            <w:r w:rsidRPr="00701D1E">
              <w:rPr>
                <w:rFonts w:ascii="AvantGarde Bk BT" w:eastAsia="Calibri" w:hAnsi="AvantGarde Bk BT" w:cs="Calibri"/>
                <w:sz w:val="18"/>
                <w:szCs w:val="18"/>
              </w:rPr>
              <w:t>Geología</w:t>
            </w:r>
          </w:p>
          <w:p w14:paraId="630C369D" w14:textId="2E3DD793" w:rsidR="00765733" w:rsidRPr="00701D1E" w:rsidRDefault="00765733" w:rsidP="00765733">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Sismología- Volcanología</w:t>
            </w:r>
          </w:p>
        </w:tc>
      </w:tr>
      <w:tr w:rsidR="005D5CE3" w:rsidRPr="00701D1E" w14:paraId="105DF629" w14:textId="77777777" w:rsidTr="000B7A30">
        <w:tc>
          <w:tcPr>
            <w:tcW w:w="885" w:type="dxa"/>
            <w:shd w:val="clear" w:color="auto" w:fill="auto"/>
            <w:tcMar>
              <w:top w:w="100" w:type="dxa"/>
              <w:left w:w="100" w:type="dxa"/>
              <w:bottom w:w="100" w:type="dxa"/>
              <w:right w:w="100" w:type="dxa"/>
            </w:tcMar>
            <w:vAlign w:val="center"/>
          </w:tcPr>
          <w:p w14:paraId="03CC4EDE" w14:textId="3D5E139E"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 xml:space="preserve">Lic. </w:t>
            </w:r>
          </w:p>
        </w:tc>
        <w:tc>
          <w:tcPr>
            <w:tcW w:w="2265" w:type="dxa"/>
            <w:shd w:val="clear" w:color="auto" w:fill="auto"/>
            <w:tcMar>
              <w:top w:w="100" w:type="dxa"/>
              <w:left w:w="100" w:type="dxa"/>
              <w:bottom w:w="100" w:type="dxa"/>
              <w:right w:w="100" w:type="dxa"/>
            </w:tcMar>
            <w:vAlign w:val="center"/>
          </w:tcPr>
          <w:p w14:paraId="4FFA3FF6" w14:textId="21772EFC"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Oscar Alfredo Sánchez Mariscal</w:t>
            </w:r>
          </w:p>
        </w:tc>
        <w:tc>
          <w:tcPr>
            <w:tcW w:w="1320" w:type="dxa"/>
            <w:shd w:val="clear" w:color="auto" w:fill="auto"/>
            <w:tcMar>
              <w:top w:w="100" w:type="dxa"/>
              <w:left w:w="100" w:type="dxa"/>
              <w:bottom w:w="100" w:type="dxa"/>
              <w:right w:w="100" w:type="dxa"/>
            </w:tcMar>
            <w:vAlign w:val="center"/>
          </w:tcPr>
          <w:p w14:paraId="4E74ABBD" w14:textId="6E853D89"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CUSUR</w:t>
            </w:r>
          </w:p>
        </w:tc>
        <w:tc>
          <w:tcPr>
            <w:tcW w:w="2130" w:type="dxa"/>
            <w:shd w:val="clear" w:color="auto" w:fill="auto"/>
            <w:tcMar>
              <w:top w:w="100" w:type="dxa"/>
              <w:left w:w="100" w:type="dxa"/>
              <w:bottom w:w="100" w:type="dxa"/>
              <w:right w:w="100" w:type="dxa"/>
            </w:tcMar>
            <w:vAlign w:val="center"/>
          </w:tcPr>
          <w:p w14:paraId="6CED56A9" w14:textId="7409E744" w:rsidR="00CD5B1A" w:rsidRPr="00701D1E" w:rsidRDefault="00765733" w:rsidP="00765733">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Departamento de Ciencias de Ciencias Computacionales e Innovación Tecnológica</w:t>
            </w:r>
          </w:p>
        </w:tc>
        <w:tc>
          <w:tcPr>
            <w:tcW w:w="2235" w:type="dxa"/>
            <w:shd w:val="clear" w:color="auto" w:fill="auto"/>
            <w:tcMar>
              <w:top w:w="100" w:type="dxa"/>
              <w:left w:w="100" w:type="dxa"/>
              <w:bottom w:w="100" w:type="dxa"/>
              <w:right w:w="100" w:type="dxa"/>
            </w:tcMar>
            <w:vAlign w:val="center"/>
          </w:tcPr>
          <w:p w14:paraId="68228BE6" w14:textId="76B6078D" w:rsidR="00CD5B1A" w:rsidRPr="00701D1E" w:rsidRDefault="00CD5B1A" w:rsidP="000B7A30">
            <w:pPr>
              <w:widowControl w:val="0"/>
              <w:pBdr>
                <w:top w:val="nil"/>
                <w:left w:val="nil"/>
                <w:bottom w:val="nil"/>
                <w:right w:val="nil"/>
                <w:between w:val="nil"/>
              </w:pBdr>
              <w:jc w:val="center"/>
              <w:rPr>
                <w:rFonts w:ascii="AvantGarde Bk BT" w:eastAsia="Calibri" w:hAnsi="AvantGarde Bk BT" w:cs="Calibri"/>
                <w:sz w:val="18"/>
                <w:szCs w:val="18"/>
              </w:rPr>
            </w:pPr>
            <w:r w:rsidRPr="00701D1E">
              <w:rPr>
                <w:rFonts w:ascii="AvantGarde Bk BT" w:eastAsia="Calibri" w:hAnsi="AvantGarde Bk BT" w:cs="Calibri"/>
                <w:sz w:val="18"/>
                <w:szCs w:val="18"/>
              </w:rPr>
              <w:t>Telemática</w:t>
            </w:r>
          </w:p>
        </w:tc>
      </w:tr>
    </w:tbl>
    <w:p w14:paraId="1247653B" w14:textId="77777777" w:rsidR="0066523E" w:rsidRPr="00701D1E" w:rsidRDefault="0066523E">
      <w:pPr>
        <w:tabs>
          <w:tab w:val="left" w:pos="-720"/>
        </w:tabs>
        <w:jc w:val="both"/>
        <w:rPr>
          <w:rFonts w:ascii="AvantGarde Bk BT" w:eastAsia="Calibri" w:hAnsi="AvantGarde Bk BT" w:cs="Calibri"/>
          <w:sz w:val="18"/>
          <w:szCs w:val="18"/>
        </w:rPr>
      </w:pPr>
    </w:p>
    <w:p w14:paraId="546B89E9" w14:textId="77777777" w:rsidR="00203B21" w:rsidRPr="00701D1E" w:rsidRDefault="00203B21">
      <w:pPr>
        <w:rPr>
          <w:rFonts w:ascii="AvantGarde Bk BT" w:eastAsia="Calibri" w:hAnsi="AvantGarde Bk BT" w:cs="Calibri"/>
          <w:b/>
          <w:sz w:val="18"/>
          <w:szCs w:val="18"/>
        </w:rPr>
      </w:pPr>
      <w:r w:rsidRPr="00701D1E">
        <w:rPr>
          <w:rFonts w:ascii="AvantGarde Bk BT" w:eastAsia="Calibri" w:hAnsi="AvantGarde Bk BT" w:cs="Calibri"/>
          <w:b/>
          <w:sz w:val="18"/>
          <w:szCs w:val="18"/>
        </w:rPr>
        <w:br w:type="page"/>
      </w:r>
    </w:p>
    <w:p w14:paraId="61D51234" w14:textId="79D5A5EB" w:rsidR="00F233D8" w:rsidRPr="00701D1E" w:rsidRDefault="00A4446D">
      <w:pPr>
        <w:ind w:right="-2"/>
        <w:jc w:val="both"/>
        <w:rPr>
          <w:rFonts w:ascii="AvantGarde Bk BT" w:eastAsia="Calibri" w:hAnsi="AvantGarde Bk BT" w:cs="Calibri"/>
          <w:sz w:val="20"/>
          <w:szCs w:val="20"/>
        </w:rPr>
      </w:pPr>
      <w:r w:rsidRPr="00701D1E">
        <w:rPr>
          <w:rFonts w:ascii="AvantGarde Bk BT" w:eastAsia="Calibri" w:hAnsi="AvantGarde Bk BT" w:cs="Calibri"/>
          <w:b/>
          <w:sz w:val="20"/>
          <w:szCs w:val="20"/>
        </w:rPr>
        <w:lastRenderedPageBreak/>
        <w:t>DÉCIMO</w:t>
      </w:r>
      <w:r w:rsidR="006F7E4A" w:rsidRPr="00701D1E">
        <w:rPr>
          <w:rFonts w:ascii="AvantGarde Bk BT" w:eastAsia="Calibri" w:hAnsi="AvantGarde Bk BT" w:cs="Calibri"/>
          <w:b/>
          <w:sz w:val="20"/>
          <w:szCs w:val="20"/>
        </w:rPr>
        <w:t xml:space="preserve"> </w:t>
      </w:r>
      <w:r w:rsidR="00055527" w:rsidRPr="00701D1E">
        <w:rPr>
          <w:rFonts w:ascii="AvantGarde Bk BT" w:eastAsia="Calibri" w:hAnsi="AvantGarde Bk BT" w:cs="Calibri"/>
          <w:b/>
          <w:sz w:val="20"/>
          <w:szCs w:val="20"/>
        </w:rPr>
        <w:t>SEGUNDO</w:t>
      </w:r>
      <w:r w:rsidR="000F241E" w:rsidRPr="00701D1E">
        <w:rPr>
          <w:rFonts w:ascii="AvantGarde Bk BT" w:eastAsia="Calibri" w:hAnsi="AvantGarde Bk BT" w:cs="Calibri"/>
          <w:sz w:val="20"/>
          <w:szCs w:val="20"/>
        </w:rPr>
        <w:t>.</w:t>
      </w:r>
      <w:r w:rsidR="000F241E" w:rsidRPr="00701D1E">
        <w:rPr>
          <w:rFonts w:ascii="AvantGarde Bk BT" w:eastAsia="Calibri" w:hAnsi="AvantGarde Bk BT" w:cs="Calibri"/>
          <w:b/>
          <w:sz w:val="20"/>
          <w:szCs w:val="20"/>
        </w:rPr>
        <w:t xml:space="preserve"> </w:t>
      </w:r>
      <w:r w:rsidR="000F241E" w:rsidRPr="00701D1E">
        <w:rPr>
          <w:rFonts w:ascii="AvantGarde Bk BT" w:eastAsia="Calibri" w:hAnsi="AvantGarde Bk BT" w:cs="Calibri"/>
          <w:sz w:val="20"/>
          <w:szCs w:val="20"/>
        </w:rPr>
        <w:t>Cada uno de los Centros de Estudios de la Tierra, se ubicará físicamente en las instalaciones que defina el titular del respectivo Centro Universitario, y operará con cargo al techo presupuestal asignado a su departamento de adscripción</w:t>
      </w:r>
      <w:r w:rsidR="00DA565C" w:rsidRPr="00701D1E">
        <w:rPr>
          <w:rFonts w:ascii="AvantGarde Bk BT" w:eastAsia="Calibri" w:hAnsi="AvantGarde Bk BT" w:cs="Calibri"/>
          <w:sz w:val="20"/>
          <w:szCs w:val="20"/>
        </w:rPr>
        <w:t xml:space="preserve">. </w:t>
      </w:r>
    </w:p>
    <w:p w14:paraId="7B8DBEAA" w14:textId="77777777" w:rsidR="00A4446D" w:rsidRPr="00701D1E" w:rsidRDefault="00A4446D">
      <w:pPr>
        <w:jc w:val="both"/>
        <w:rPr>
          <w:rFonts w:ascii="AvantGarde Bk BT" w:eastAsia="Calibri" w:hAnsi="AvantGarde Bk BT" w:cs="Calibri"/>
          <w:sz w:val="20"/>
          <w:szCs w:val="20"/>
        </w:rPr>
      </w:pPr>
    </w:p>
    <w:p w14:paraId="7596A021" w14:textId="0F15C390" w:rsidR="00DD0371" w:rsidRPr="00701D1E" w:rsidRDefault="00A4446D">
      <w:pPr>
        <w:jc w:val="both"/>
        <w:rPr>
          <w:rFonts w:ascii="AvantGarde Bk BT" w:eastAsia="Calibri" w:hAnsi="AvantGarde Bk BT" w:cs="Calibri"/>
          <w:sz w:val="20"/>
          <w:szCs w:val="20"/>
        </w:rPr>
      </w:pPr>
      <w:r w:rsidRPr="00701D1E">
        <w:rPr>
          <w:rFonts w:ascii="AvantGarde Bk BT" w:eastAsia="Calibri" w:hAnsi="AvantGarde Bk BT" w:cs="Calibri"/>
          <w:b/>
          <w:sz w:val="20"/>
          <w:szCs w:val="20"/>
        </w:rPr>
        <w:t>DÉCIMO</w:t>
      </w:r>
      <w:r w:rsidR="006F7E4A" w:rsidRPr="00701D1E">
        <w:rPr>
          <w:rFonts w:ascii="AvantGarde Bk BT" w:eastAsia="Calibri" w:hAnsi="AvantGarde Bk BT" w:cs="Calibri"/>
          <w:b/>
          <w:sz w:val="20"/>
          <w:szCs w:val="20"/>
        </w:rPr>
        <w:t xml:space="preserve"> </w:t>
      </w:r>
      <w:r w:rsidR="00055527" w:rsidRPr="00701D1E">
        <w:rPr>
          <w:rFonts w:ascii="AvantGarde Bk BT" w:eastAsia="Calibri" w:hAnsi="AvantGarde Bk BT" w:cs="Calibri"/>
          <w:b/>
          <w:sz w:val="20"/>
          <w:szCs w:val="20"/>
        </w:rPr>
        <w:t>TERCERO</w:t>
      </w:r>
      <w:r w:rsidR="000F241E" w:rsidRPr="00701D1E">
        <w:rPr>
          <w:rFonts w:ascii="AvantGarde Bk BT" w:eastAsia="Calibri" w:hAnsi="AvantGarde Bk BT" w:cs="Calibri"/>
          <w:sz w:val="20"/>
          <w:szCs w:val="20"/>
        </w:rPr>
        <w:t>.</w:t>
      </w:r>
      <w:r w:rsidR="000F241E" w:rsidRPr="00701D1E">
        <w:rPr>
          <w:rFonts w:ascii="AvantGarde Bk BT" w:eastAsia="Calibri" w:hAnsi="AvantGarde Bk BT" w:cs="Calibri"/>
          <w:b/>
          <w:sz w:val="20"/>
          <w:szCs w:val="20"/>
        </w:rPr>
        <w:t xml:space="preserve"> </w:t>
      </w:r>
      <w:r w:rsidR="000F241E" w:rsidRPr="00701D1E">
        <w:rPr>
          <w:rFonts w:ascii="AvantGarde Bk BT" w:eastAsia="Calibri" w:hAnsi="AvantGarde Bk BT" w:cs="Calibri"/>
          <w:sz w:val="20"/>
          <w:szCs w:val="20"/>
        </w:rPr>
        <w:t xml:space="preserve">El Centro de Estudios de la Tierra del Centro Universitario de </w:t>
      </w:r>
      <w:r w:rsidR="006F7E4A" w:rsidRPr="00701D1E">
        <w:rPr>
          <w:rFonts w:ascii="AvantGarde Bk BT" w:eastAsia="Calibri" w:hAnsi="AvantGarde Bk BT" w:cs="Calibri"/>
          <w:sz w:val="20"/>
          <w:szCs w:val="20"/>
        </w:rPr>
        <w:t xml:space="preserve">La </w:t>
      </w:r>
      <w:r w:rsidR="000F241E" w:rsidRPr="00701D1E">
        <w:rPr>
          <w:rFonts w:ascii="AvantGarde Bk BT" w:eastAsia="Calibri" w:hAnsi="AvantGarde Bk BT" w:cs="Calibri"/>
          <w:sz w:val="20"/>
          <w:szCs w:val="20"/>
        </w:rPr>
        <w:t>Costa, del Centro Universitario de Tonalá y del Centro Universitario del Sur podrá generar ingresos por los servicios externos o internos que preste conforme a su naturaleza</w:t>
      </w:r>
      <w:r w:rsidR="00DD0371" w:rsidRPr="00701D1E">
        <w:rPr>
          <w:rFonts w:ascii="AvantGarde Bk BT" w:eastAsia="Calibri" w:hAnsi="AvantGarde Bk BT" w:cs="Calibri"/>
          <w:sz w:val="20"/>
          <w:szCs w:val="20"/>
        </w:rPr>
        <w:t xml:space="preserve"> y poseerá responsabilidades sobre los bienes y equipos adscritos al mismo, será reconocido como una Unidad Responsable de Gasto (URE)</w:t>
      </w:r>
      <w:r w:rsidR="000F241E" w:rsidRPr="00701D1E">
        <w:rPr>
          <w:rFonts w:ascii="AvantGarde Bk BT" w:eastAsia="Calibri" w:hAnsi="AvantGarde Bk BT" w:cs="Calibri"/>
          <w:sz w:val="20"/>
          <w:szCs w:val="20"/>
        </w:rPr>
        <w:t xml:space="preserve">. </w:t>
      </w:r>
    </w:p>
    <w:p w14:paraId="594AE3CA" w14:textId="77777777" w:rsidR="00DD0371" w:rsidRPr="00701D1E" w:rsidRDefault="00DD0371">
      <w:pPr>
        <w:jc w:val="both"/>
        <w:rPr>
          <w:rFonts w:ascii="AvantGarde Bk BT" w:eastAsia="Calibri" w:hAnsi="AvantGarde Bk BT" w:cs="Calibri"/>
          <w:sz w:val="20"/>
          <w:szCs w:val="20"/>
        </w:rPr>
      </w:pPr>
    </w:p>
    <w:p w14:paraId="68DA1AE7" w14:textId="4BC747D4" w:rsidR="00DD0371" w:rsidRPr="00701D1E" w:rsidRDefault="00E23D6E">
      <w:pPr>
        <w:jc w:val="both"/>
        <w:rPr>
          <w:rFonts w:ascii="AvantGarde Bk BT" w:eastAsia="Calibri" w:hAnsi="AvantGarde Bk BT" w:cs="Calibri"/>
          <w:sz w:val="20"/>
          <w:szCs w:val="20"/>
        </w:rPr>
      </w:pPr>
      <w:r w:rsidRPr="00701D1E">
        <w:rPr>
          <w:rFonts w:ascii="AvantGarde Bk BT" w:eastAsia="Calibri" w:hAnsi="AvantGarde Bk BT" w:cs="Calibri"/>
          <w:sz w:val="20"/>
          <w:szCs w:val="20"/>
        </w:rPr>
        <w:t xml:space="preserve">Los recursos generados por dichos conceptos, más los que se gestionen con instancias financiadoras externas, serán canalizados al financiamiento de proyectos específicos </w:t>
      </w:r>
      <w:r w:rsidR="00DD0371" w:rsidRPr="00701D1E">
        <w:rPr>
          <w:rFonts w:ascii="AvantGarde Bk BT" w:eastAsia="Calibri" w:hAnsi="AvantGarde Bk BT" w:cs="Calibri"/>
          <w:sz w:val="20"/>
          <w:szCs w:val="20"/>
        </w:rPr>
        <w:t xml:space="preserve">de apoyo a la investigación, así como, a los proyectos y programas que cada una de estas unidades académicas desarrolle. </w:t>
      </w:r>
    </w:p>
    <w:p w14:paraId="4A7C2549" w14:textId="77777777" w:rsidR="00DD0371" w:rsidRPr="00701D1E" w:rsidRDefault="00DD0371">
      <w:pPr>
        <w:jc w:val="both"/>
        <w:rPr>
          <w:rFonts w:ascii="AvantGarde Bk BT" w:eastAsia="Calibri" w:hAnsi="AvantGarde Bk BT" w:cs="Calibri"/>
          <w:sz w:val="20"/>
          <w:szCs w:val="20"/>
        </w:rPr>
      </w:pPr>
    </w:p>
    <w:p w14:paraId="52271D51" w14:textId="706CFCA8" w:rsidR="006A4FE1" w:rsidRPr="00701D1E" w:rsidRDefault="00A4446D">
      <w:pPr>
        <w:jc w:val="both"/>
        <w:rPr>
          <w:rFonts w:ascii="AvantGarde Bk BT" w:eastAsia="Calibri" w:hAnsi="AvantGarde Bk BT" w:cs="Calibri"/>
          <w:sz w:val="20"/>
          <w:szCs w:val="20"/>
        </w:rPr>
      </w:pPr>
      <w:r w:rsidRPr="00701D1E">
        <w:rPr>
          <w:rFonts w:ascii="AvantGarde Bk BT" w:eastAsia="Calibri" w:hAnsi="AvantGarde Bk BT" w:cs="Calibri"/>
          <w:b/>
          <w:sz w:val="20"/>
          <w:szCs w:val="20"/>
        </w:rPr>
        <w:t>DÉCIMO</w:t>
      </w:r>
      <w:r w:rsidR="006F7E4A" w:rsidRPr="00701D1E">
        <w:rPr>
          <w:rFonts w:ascii="AvantGarde Bk BT" w:eastAsia="Calibri" w:hAnsi="AvantGarde Bk BT" w:cs="Calibri"/>
          <w:b/>
          <w:sz w:val="20"/>
          <w:szCs w:val="20"/>
        </w:rPr>
        <w:t xml:space="preserve"> </w:t>
      </w:r>
      <w:r w:rsidR="00055527" w:rsidRPr="00701D1E">
        <w:rPr>
          <w:rFonts w:ascii="AvantGarde Bk BT" w:eastAsia="Calibri" w:hAnsi="AvantGarde Bk BT" w:cs="Calibri"/>
          <w:b/>
          <w:sz w:val="20"/>
          <w:szCs w:val="20"/>
        </w:rPr>
        <w:t>CUARTO</w:t>
      </w:r>
      <w:r w:rsidR="007427F6" w:rsidRPr="00701D1E">
        <w:rPr>
          <w:rFonts w:ascii="AvantGarde Bk BT" w:eastAsia="Calibri" w:hAnsi="AvantGarde Bk BT" w:cs="Calibri"/>
          <w:sz w:val="20"/>
          <w:szCs w:val="20"/>
        </w:rPr>
        <w:t>.</w:t>
      </w:r>
      <w:r w:rsidR="007427F6" w:rsidRPr="00701D1E">
        <w:rPr>
          <w:rFonts w:ascii="AvantGarde Bk BT" w:eastAsia="Calibri" w:hAnsi="AvantGarde Bk BT" w:cs="Calibri"/>
          <w:b/>
          <w:sz w:val="20"/>
          <w:szCs w:val="20"/>
        </w:rPr>
        <w:t xml:space="preserve"> </w:t>
      </w:r>
      <w:r w:rsidR="007427F6" w:rsidRPr="00701D1E">
        <w:rPr>
          <w:rFonts w:ascii="AvantGarde Bk BT" w:eastAsia="Calibri" w:hAnsi="AvantGarde Bk BT" w:cs="Calibri"/>
          <w:sz w:val="20"/>
          <w:szCs w:val="20"/>
        </w:rPr>
        <w:t>Los recursos humanos con que cuenta para su operación el Centro de Sismología y Volcanología de Occidente (SisV</w:t>
      </w:r>
      <w:r w:rsidR="007A3C98" w:rsidRPr="00701D1E">
        <w:rPr>
          <w:rFonts w:ascii="AvantGarde Bk BT" w:eastAsia="Calibri" w:hAnsi="AvantGarde Bk BT" w:cs="Calibri"/>
          <w:sz w:val="20"/>
          <w:szCs w:val="20"/>
        </w:rPr>
        <w:t>o</w:t>
      </w:r>
      <w:r w:rsidR="007427F6" w:rsidRPr="00701D1E">
        <w:rPr>
          <w:rFonts w:ascii="AvantGarde Bk BT" w:eastAsia="Calibri" w:hAnsi="AvantGarde Bk BT" w:cs="Calibri"/>
          <w:sz w:val="20"/>
          <w:szCs w:val="20"/>
        </w:rPr>
        <w:t>c) serán transferidos al</w:t>
      </w:r>
      <w:r w:rsidR="00374DB8" w:rsidRPr="00701D1E">
        <w:rPr>
          <w:rFonts w:ascii="AvantGarde Bk BT" w:eastAsia="Calibri" w:hAnsi="AvantGarde Bk BT" w:cs="Calibri"/>
          <w:sz w:val="20"/>
          <w:szCs w:val="20"/>
        </w:rPr>
        <w:t xml:space="preserve"> Centro de Estudios de la Tierra del Centro Universitario de </w:t>
      </w:r>
      <w:r w:rsidR="006F7E4A" w:rsidRPr="00701D1E">
        <w:rPr>
          <w:rFonts w:ascii="AvantGarde Bk BT" w:eastAsia="Calibri" w:hAnsi="AvantGarde Bk BT" w:cs="Calibri"/>
          <w:sz w:val="20"/>
          <w:szCs w:val="20"/>
        </w:rPr>
        <w:t>La</w:t>
      </w:r>
      <w:r w:rsidR="00374DB8" w:rsidRPr="00701D1E">
        <w:rPr>
          <w:rFonts w:ascii="AvantGarde Bk BT" w:eastAsia="Calibri" w:hAnsi="AvantGarde Bk BT" w:cs="Calibri"/>
          <w:sz w:val="20"/>
          <w:szCs w:val="20"/>
        </w:rPr>
        <w:t xml:space="preserve"> Costa.</w:t>
      </w:r>
    </w:p>
    <w:p w14:paraId="578E86D3" w14:textId="77777777" w:rsidR="006A4FE1" w:rsidRPr="00701D1E" w:rsidRDefault="006A4FE1">
      <w:pPr>
        <w:jc w:val="both"/>
        <w:rPr>
          <w:rFonts w:ascii="AvantGarde Bk BT" w:eastAsia="Calibri" w:hAnsi="AvantGarde Bk BT" w:cs="Calibri"/>
          <w:sz w:val="20"/>
          <w:szCs w:val="20"/>
        </w:rPr>
      </w:pPr>
    </w:p>
    <w:p w14:paraId="2DE5AD29" w14:textId="6FF6E455" w:rsidR="00F233D8" w:rsidRPr="00701D1E" w:rsidRDefault="00A4446D">
      <w:pPr>
        <w:jc w:val="both"/>
        <w:rPr>
          <w:rFonts w:ascii="AvantGarde Bk BT" w:eastAsia="Calibri" w:hAnsi="AvantGarde Bk BT" w:cs="Calibri"/>
          <w:sz w:val="20"/>
          <w:szCs w:val="20"/>
        </w:rPr>
      </w:pPr>
      <w:r w:rsidRPr="00701D1E">
        <w:rPr>
          <w:rFonts w:ascii="AvantGarde Bk BT" w:eastAsia="Calibri" w:hAnsi="AvantGarde Bk BT" w:cs="Calibri"/>
          <w:b/>
          <w:sz w:val="20"/>
          <w:szCs w:val="20"/>
        </w:rPr>
        <w:t>DÉCIMO</w:t>
      </w:r>
      <w:r w:rsidR="006F7E4A" w:rsidRPr="00701D1E">
        <w:rPr>
          <w:rFonts w:ascii="AvantGarde Bk BT" w:eastAsia="Calibri" w:hAnsi="AvantGarde Bk BT" w:cs="Calibri"/>
          <w:b/>
          <w:sz w:val="20"/>
          <w:szCs w:val="20"/>
        </w:rPr>
        <w:t xml:space="preserve"> </w:t>
      </w:r>
      <w:r w:rsidR="00055527" w:rsidRPr="00701D1E">
        <w:rPr>
          <w:rFonts w:ascii="AvantGarde Bk BT" w:eastAsia="Calibri" w:hAnsi="AvantGarde Bk BT" w:cs="Calibri"/>
          <w:b/>
          <w:sz w:val="20"/>
          <w:szCs w:val="20"/>
        </w:rPr>
        <w:t>QUINTO</w:t>
      </w:r>
      <w:r w:rsidR="000F241E" w:rsidRPr="00701D1E">
        <w:rPr>
          <w:rFonts w:ascii="AvantGarde Bk BT" w:eastAsia="Calibri" w:hAnsi="AvantGarde Bk BT" w:cs="Calibri"/>
          <w:b/>
          <w:sz w:val="20"/>
          <w:szCs w:val="20"/>
        </w:rPr>
        <w:t xml:space="preserve">. </w:t>
      </w:r>
      <w:r w:rsidR="000F241E" w:rsidRPr="00701D1E">
        <w:rPr>
          <w:rFonts w:ascii="AvantGarde Bk BT" w:eastAsia="Calibri" w:hAnsi="AvantGarde Bk BT" w:cs="Calibri"/>
          <w:sz w:val="20"/>
          <w:szCs w:val="20"/>
        </w:rPr>
        <w:t xml:space="preserve">Los recursos </w:t>
      </w:r>
      <w:r w:rsidR="007300BF" w:rsidRPr="00BB0A47">
        <w:rPr>
          <w:rFonts w:ascii="AvantGarde Bk BT" w:eastAsia="Calibri" w:hAnsi="AvantGarde Bk BT" w:cs="Calibri"/>
          <w:color w:val="000000" w:themeColor="text1"/>
          <w:sz w:val="20"/>
          <w:szCs w:val="20"/>
        </w:rPr>
        <w:t xml:space="preserve">humanos, </w:t>
      </w:r>
      <w:r w:rsidR="000F241E" w:rsidRPr="00BB0A47">
        <w:rPr>
          <w:rFonts w:ascii="AvantGarde Bk BT" w:eastAsia="Calibri" w:hAnsi="AvantGarde Bk BT" w:cs="Calibri"/>
          <w:color w:val="000000" w:themeColor="text1"/>
          <w:sz w:val="20"/>
          <w:szCs w:val="20"/>
        </w:rPr>
        <w:t xml:space="preserve">materiales </w:t>
      </w:r>
      <w:r w:rsidR="000F241E" w:rsidRPr="00701D1E">
        <w:rPr>
          <w:rFonts w:ascii="AvantGarde Bk BT" w:eastAsia="Calibri" w:hAnsi="AvantGarde Bk BT" w:cs="Calibri"/>
          <w:sz w:val="20"/>
          <w:szCs w:val="20"/>
        </w:rPr>
        <w:t>y financieros que actualmente tienen asignados el SisV</w:t>
      </w:r>
      <w:r w:rsidR="007A3C98" w:rsidRPr="00701D1E">
        <w:rPr>
          <w:rFonts w:ascii="AvantGarde Bk BT" w:eastAsia="Calibri" w:hAnsi="AvantGarde Bk BT" w:cs="Calibri"/>
          <w:sz w:val="20"/>
          <w:szCs w:val="20"/>
        </w:rPr>
        <w:t>o</w:t>
      </w:r>
      <w:r w:rsidR="000F241E" w:rsidRPr="00701D1E">
        <w:rPr>
          <w:rFonts w:ascii="AvantGarde Bk BT" w:eastAsia="Calibri" w:hAnsi="AvantGarde Bk BT" w:cs="Calibri"/>
          <w:sz w:val="20"/>
          <w:szCs w:val="20"/>
        </w:rPr>
        <w:t>c y la Coordinación General de Investigación, Posgrado y Vinculación para la operación del SisV</w:t>
      </w:r>
      <w:r w:rsidR="007A3C98" w:rsidRPr="00701D1E">
        <w:rPr>
          <w:rFonts w:ascii="AvantGarde Bk BT" w:eastAsia="Calibri" w:hAnsi="AvantGarde Bk BT" w:cs="Calibri"/>
          <w:sz w:val="20"/>
          <w:szCs w:val="20"/>
        </w:rPr>
        <w:t>o</w:t>
      </w:r>
      <w:r w:rsidR="000F241E" w:rsidRPr="00701D1E">
        <w:rPr>
          <w:rFonts w:ascii="AvantGarde Bk BT" w:eastAsia="Calibri" w:hAnsi="AvantGarde Bk BT" w:cs="Calibri"/>
          <w:sz w:val="20"/>
          <w:szCs w:val="20"/>
        </w:rPr>
        <w:t xml:space="preserve">c, se transferirán de manera gradual a los Centros de Estudios de la Tierra creados mediante el presente dictamen, tomando en consideración, entre otros aspectos, la zona territorial de influencia de cada Centro Universitario en relación a la ubicación de cada estación sísmica </w:t>
      </w:r>
      <w:r w:rsidR="00374DB8" w:rsidRPr="00701D1E">
        <w:rPr>
          <w:rFonts w:ascii="AvantGarde Bk BT" w:eastAsia="Calibri" w:hAnsi="AvantGarde Bk BT" w:cs="Calibri"/>
          <w:sz w:val="20"/>
          <w:szCs w:val="20"/>
        </w:rPr>
        <w:t xml:space="preserve">y torre de telecomunicaciones </w:t>
      </w:r>
      <w:r w:rsidR="000F241E" w:rsidRPr="00701D1E">
        <w:rPr>
          <w:rFonts w:ascii="AvantGarde Bk BT" w:eastAsia="Calibri" w:hAnsi="AvantGarde Bk BT" w:cs="Calibri"/>
          <w:sz w:val="20"/>
          <w:szCs w:val="20"/>
        </w:rPr>
        <w:t>de la RESAJ.</w:t>
      </w:r>
    </w:p>
    <w:p w14:paraId="2F97D60E" w14:textId="505A5360" w:rsidR="003F52EB" w:rsidRPr="00701D1E" w:rsidRDefault="003F52EB">
      <w:pPr>
        <w:jc w:val="both"/>
        <w:rPr>
          <w:rFonts w:ascii="AvantGarde Bk BT" w:eastAsia="Calibri" w:hAnsi="AvantGarde Bk BT" w:cs="Calibri"/>
          <w:sz w:val="20"/>
          <w:szCs w:val="20"/>
        </w:rPr>
      </w:pPr>
    </w:p>
    <w:p w14:paraId="727AB0A2" w14:textId="60FE1307" w:rsidR="00CF6D79" w:rsidRPr="00701D1E" w:rsidRDefault="00A4446D">
      <w:pPr>
        <w:jc w:val="both"/>
        <w:rPr>
          <w:rFonts w:ascii="AvantGarde Bk BT" w:eastAsia="Calibri" w:hAnsi="AvantGarde Bk BT" w:cs="Calibri"/>
          <w:sz w:val="20"/>
          <w:szCs w:val="20"/>
        </w:rPr>
      </w:pPr>
      <w:r w:rsidRPr="00701D1E">
        <w:rPr>
          <w:rFonts w:ascii="AvantGarde Bk BT" w:eastAsia="Calibri" w:hAnsi="AvantGarde Bk BT" w:cs="Calibri"/>
          <w:b/>
          <w:sz w:val="20"/>
          <w:szCs w:val="20"/>
        </w:rPr>
        <w:t>DÉCIMO</w:t>
      </w:r>
      <w:r w:rsidR="006F7E4A" w:rsidRPr="00701D1E">
        <w:rPr>
          <w:rFonts w:ascii="AvantGarde Bk BT" w:eastAsia="Calibri" w:hAnsi="AvantGarde Bk BT" w:cs="Calibri"/>
          <w:b/>
          <w:sz w:val="20"/>
          <w:szCs w:val="20"/>
        </w:rPr>
        <w:t xml:space="preserve"> </w:t>
      </w:r>
      <w:r w:rsidR="00055527" w:rsidRPr="00701D1E">
        <w:rPr>
          <w:rFonts w:ascii="AvantGarde Bk BT" w:eastAsia="Calibri" w:hAnsi="AvantGarde Bk BT" w:cs="Calibri"/>
          <w:b/>
          <w:sz w:val="20"/>
          <w:szCs w:val="20"/>
        </w:rPr>
        <w:t>SEXTO</w:t>
      </w:r>
      <w:r w:rsidR="003F52EB" w:rsidRPr="00701D1E">
        <w:rPr>
          <w:rFonts w:ascii="AvantGarde Bk BT" w:eastAsia="Calibri" w:hAnsi="AvantGarde Bk BT" w:cs="Calibri"/>
          <w:sz w:val="20"/>
          <w:szCs w:val="20"/>
        </w:rPr>
        <w:t xml:space="preserve">. </w:t>
      </w:r>
      <w:r w:rsidR="00CF6D79" w:rsidRPr="00701D1E">
        <w:rPr>
          <w:rFonts w:ascii="AvantGarde Bk BT" w:eastAsia="Calibri" w:hAnsi="AvantGarde Bk BT" w:cs="Calibri"/>
          <w:sz w:val="20"/>
          <w:szCs w:val="20"/>
        </w:rPr>
        <w:t>En la ejecución de este dictamen deberá observarse lo dispuesto por el Acuerdo de la Contraloría General No. 01/2016 por el que se establecen los lineamientos para la entrega-recepción de las dependencias en la Universidad de Guadalajara, publicados en “La Gaceta de la Universidad de Guadalajara”, de fecha 17 de marzo de 2016.</w:t>
      </w:r>
    </w:p>
    <w:p w14:paraId="5F30CE37" w14:textId="77777777" w:rsidR="00F233D8" w:rsidRPr="00C3073A" w:rsidRDefault="00F233D8">
      <w:pPr>
        <w:spacing w:line="276" w:lineRule="auto"/>
        <w:ind w:left="840" w:right="280"/>
        <w:jc w:val="both"/>
        <w:rPr>
          <w:rFonts w:ascii="AvantGarde Bk BT" w:eastAsia="Calibri" w:hAnsi="AvantGarde Bk BT" w:cs="Calibri"/>
          <w:sz w:val="20"/>
          <w:szCs w:val="20"/>
        </w:rPr>
      </w:pPr>
    </w:p>
    <w:p w14:paraId="7A46FC20" w14:textId="77777777" w:rsidR="00203B21" w:rsidRPr="00C3073A" w:rsidRDefault="00203B21">
      <w:pPr>
        <w:rPr>
          <w:rFonts w:ascii="AvantGarde Bk BT" w:eastAsia="Calibri" w:hAnsi="AvantGarde Bk BT" w:cs="Calibri"/>
          <w:b/>
          <w:sz w:val="20"/>
          <w:szCs w:val="20"/>
        </w:rPr>
      </w:pPr>
      <w:r w:rsidRPr="00C3073A">
        <w:rPr>
          <w:rFonts w:ascii="AvantGarde Bk BT" w:eastAsia="Calibri" w:hAnsi="AvantGarde Bk BT" w:cs="Calibri"/>
          <w:b/>
          <w:sz w:val="20"/>
          <w:szCs w:val="20"/>
        </w:rPr>
        <w:br w:type="page"/>
      </w:r>
    </w:p>
    <w:p w14:paraId="6E640964" w14:textId="50FC1366" w:rsidR="00F233D8" w:rsidRPr="00C3073A" w:rsidRDefault="005D5CE3">
      <w:pPr>
        <w:ind w:right="-2"/>
        <w:jc w:val="both"/>
        <w:rPr>
          <w:rFonts w:ascii="AvantGarde Bk BT" w:eastAsia="Calibri" w:hAnsi="AvantGarde Bk BT" w:cs="Calibri"/>
          <w:sz w:val="20"/>
          <w:szCs w:val="20"/>
        </w:rPr>
      </w:pPr>
      <w:r w:rsidRPr="00701D1E">
        <w:rPr>
          <w:rFonts w:ascii="AvantGarde Bk BT" w:eastAsia="Calibri" w:hAnsi="AvantGarde Bk BT" w:cs="Calibri"/>
          <w:b/>
          <w:sz w:val="20"/>
          <w:szCs w:val="20"/>
        </w:rPr>
        <w:lastRenderedPageBreak/>
        <w:t xml:space="preserve">DÉCIMO </w:t>
      </w:r>
      <w:r w:rsidR="006F7E4A" w:rsidRPr="00701D1E">
        <w:rPr>
          <w:rFonts w:ascii="AvantGarde Bk BT" w:eastAsia="Calibri" w:hAnsi="AvantGarde Bk BT" w:cs="Calibri"/>
          <w:b/>
          <w:sz w:val="20"/>
          <w:szCs w:val="20"/>
        </w:rPr>
        <w:t>S</w:t>
      </w:r>
      <w:r w:rsidR="0020706A" w:rsidRPr="00701D1E">
        <w:rPr>
          <w:rFonts w:ascii="AvantGarde Bk BT" w:eastAsia="Calibri" w:hAnsi="AvantGarde Bk BT" w:cs="Calibri"/>
          <w:b/>
          <w:sz w:val="20"/>
          <w:szCs w:val="20"/>
        </w:rPr>
        <w:t>ÉPTIMO</w:t>
      </w:r>
      <w:r w:rsidR="000F241E" w:rsidRPr="00701D1E">
        <w:rPr>
          <w:rFonts w:ascii="AvantGarde Bk BT" w:eastAsia="Calibri" w:hAnsi="AvantGarde Bk BT" w:cs="Calibri"/>
          <w:b/>
          <w:sz w:val="20"/>
          <w:szCs w:val="20"/>
        </w:rPr>
        <w:t xml:space="preserve">. </w:t>
      </w:r>
      <w:r w:rsidR="000F241E" w:rsidRPr="00701D1E">
        <w:rPr>
          <w:rFonts w:ascii="AvantGarde Bk BT" w:eastAsia="Calibri" w:hAnsi="AvantGarde Bk BT" w:cs="Calibri"/>
          <w:sz w:val="20"/>
          <w:szCs w:val="20"/>
        </w:rPr>
        <w:t xml:space="preserve"> Ejecútese </w:t>
      </w:r>
      <w:r w:rsidR="000F241E" w:rsidRPr="00C3073A">
        <w:rPr>
          <w:rFonts w:ascii="AvantGarde Bk BT" w:eastAsia="Calibri" w:hAnsi="AvantGarde Bk BT" w:cs="Calibri"/>
          <w:sz w:val="20"/>
          <w:szCs w:val="20"/>
        </w:rPr>
        <w:t>el presente Dictamen en los términos de la fracción II del artículo 35, de la Ley Orgánica de la Universidad de Guadalajara.</w:t>
      </w:r>
    </w:p>
    <w:p w14:paraId="0EC9335F" w14:textId="77777777" w:rsidR="00F233D8" w:rsidRPr="00C3073A" w:rsidRDefault="00F233D8">
      <w:pPr>
        <w:tabs>
          <w:tab w:val="left" w:pos="-720"/>
        </w:tabs>
        <w:jc w:val="both"/>
        <w:rPr>
          <w:rFonts w:ascii="AvantGarde Bk BT" w:eastAsia="Calibri" w:hAnsi="AvantGarde Bk BT" w:cs="Calibri"/>
          <w:sz w:val="20"/>
          <w:szCs w:val="20"/>
        </w:rPr>
      </w:pPr>
    </w:p>
    <w:p w14:paraId="40DB9726" w14:textId="77777777"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A t e n t a m e n t e</w:t>
      </w:r>
    </w:p>
    <w:p w14:paraId="43427266" w14:textId="77777777" w:rsidR="00F233D8" w:rsidRPr="00C3073A" w:rsidRDefault="000F241E">
      <w:pP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"PIENSA Y TRABAJA"</w:t>
      </w:r>
    </w:p>
    <w:p w14:paraId="521A1B56" w14:textId="77777777" w:rsidR="002F2A8A" w:rsidRPr="00C3073A" w:rsidRDefault="002F2A8A" w:rsidP="002F2A8A">
      <w:pPr>
        <w:jc w:val="center"/>
        <w:rPr>
          <w:rFonts w:ascii="AvantGarde Bk BT" w:eastAsia="Calibri" w:hAnsi="AvantGarde Bk BT" w:cs="Calibri"/>
          <w:b/>
          <w:i/>
          <w:sz w:val="20"/>
          <w:szCs w:val="20"/>
        </w:rPr>
      </w:pPr>
      <w:r w:rsidRPr="00C3073A">
        <w:rPr>
          <w:rFonts w:ascii="AvantGarde Bk BT" w:eastAsia="Calibri" w:hAnsi="AvantGarde Bk BT" w:cs="Calibri"/>
          <w:b/>
          <w:i/>
          <w:sz w:val="20"/>
          <w:szCs w:val="20"/>
        </w:rPr>
        <w:t xml:space="preserve">“2023, Año del fomento a la formación integral </w:t>
      </w:r>
    </w:p>
    <w:p w14:paraId="7B7918C6" w14:textId="4FC13B0C" w:rsidR="002F2A8A" w:rsidRPr="00C3073A" w:rsidRDefault="002F2A8A" w:rsidP="002F2A8A">
      <w:pPr>
        <w:jc w:val="center"/>
        <w:rPr>
          <w:rFonts w:ascii="AvantGarde Bk BT" w:eastAsia="Calibri" w:hAnsi="AvantGarde Bk BT" w:cs="Calibri"/>
          <w:b/>
          <w:i/>
          <w:sz w:val="20"/>
          <w:szCs w:val="20"/>
        </w:rPr>
      </w:pPr>
      <w:r w:rsidRPr="00C3073A">
        <w:rPr>
          <w:rFonts w:ascii="AvantGarde Bk BT" w:eastAsia="Calibri" w:hAnsi="AvantGarde Bk BT" w:cs="Calibri"/>
          <w:b/>
          <w:i/>
          <w:sz w:val="20"/>
          <w:szCs w:val="20"/>
        </w:rPr>
        <w:t>con una Red de Centros y Sistemas Multitemáticos”</w:t>
      </w:r>
    </w:p>
    <w:p w14:paraId="68B262EC" w14:textId="7C8D39D3"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Guadalajara, Jal</w:t>
      </w:r>
      <w:r w:rsidRPr="00701D1E">
        <w:rPr>
          <w:rFonts w:ascii="AvantGarde Bk BT" w:eastAsia="Calibri" w:hAnsi="AvantGarde Bk BT" w:cs="Calibri"/>
          <w:sz w:val="20"/>
          <w:szCs w:val="20"/>
        </w:rPr>
        <w:t xml:space="preserve">., </w:t>
      </w:r>
      <w:r w:rsidR="00701D1E" w:rsidRPr="00701D1E">
        <w:rPr>
          <w:rFonts w:ascii="AvantGarde Bk BT" w:eastAsia="Calibri" w:hAnsi="AvantGarde Bk BT" w:cs="Calibri"/>
          <w:sz w:val="20"/>
          <w:szCs w:val="20"/>
        </w:rPr>
        <w:t xml:space="preserve">24 </w:t>
      </w:r>
      <w:r w:rsidRPr="00701D1E">
        <w:rPr>
          <w:rFonts w:ascii="AvantGarde Bk BT" w:eastAsia="Calibri" w:hAnsi="AvantGarde Bk BT" w:cs="Calibri"/>
          <w:sz w:val="20"/>
          <w:szCs w:val="20"/>
        </w:rPr>
        <w:t xml:space="preserve">de </w:t>
      </w:r>
      <w:r w:rsidR="005D5CE3" w:rsidRPr="00701D1E">
        <w:rPr>
          <w:rFonts w:ascii="AvantGarde Bk BT" w:eastAsia="Calibri" w:hAnsi="AvantGarde Bk BT" w:cs="Calibri"/>
          <w:sz w:val="20"/>
          <w:szCs w:val="20"/>
        </w:rPr>
        <w:t xml:space="preserve">marzo </w:t>
      </w:r>
      <w:r w:rsidR="002F2A8A" w:rsidRPr="00701D1E">
        <w:rPr>
          <w:rFonts w:ascii="AvantGarde Bk BT" w:eastAsia="Calibri" w:hAnsi="AvantGarde Bk BT" w:cs="Calibri"/>
          <w:sz w:val="20"/>
          <w:szCs w:val="20"/>
        </w:rPr>
        <w:t xml:space="preserve">de </w:t>
      </w:r>
      <w:r w:rsidR="002F2A8A" w:rsidRPr="00C3073A">
        <w:rPr>
          <w:rFonts w:ascii="AvantGarde Bk BT" w:eastAsia="Calibri" w:hAnsi="AvantGarde Bk BT" w:cs="Calibri"/>
          <w:sz w:val="20"/>
          <w:szCs w:val="20"/>
        </w:rPr>
        <w:t>2023</w:t>
      </w:r>
    </w:p>
    <w:p w14:paraId="1E89DA58" w14:textId="3B4FD631"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Comisiones Permanentes de Educación y de Hacienda</w:t>
      </w:r>
    </w:p>
    <w:p w14:paraId="298A16F2" w14:textId="77777777" w:rsidR="00F233D8" w:rsidRPr="00C3073A" w:rsidRDefault="00F233D8">
      <w:pPr>
        <w:ind w:left="720"/>
        <w:rPr>
          <w:rFonts w:ascii="AvantGarde Bk BT" w:eastAsia="Calibri" w:hAnsi="AvantGarde Bk BT" w:cs="Calibri"/>
          <w:b/>
          <w:sz w:val="20"/>
          <w:szCs w:val="20"/>
        </w:rPr>
      </w:pPr>
    </w:p>
    <w:p w14:paraId="3CA2D332" w14:textId="10434300" w:rsidR="00F233D8" w:rsidRPr="00C3073A" w:rsidRDefault="00F233D8">
      <w:pPr>
        <w:jc w:val="center"/>
        <w:rPr>
          <w:rFonts w:ascii="AvantGarde Bk BT" w:eastAsia="Calibri" w:hAnsi="AvantGarde Bk BT" w:cs="Calibri"/>
          <w:sz w:val="20"/>
          <w:szCs w:val="20"/>
        </w:rPr>
      </w:pPr>
    </w:p>
    <w:p w14:paraId="7F6E15B6" w14:textId="77777777" w:rsidR="00203B21" w:rsidRPr="00C3073A" w:rsidRDefault="00203B21">
      <w:pPr>
        <w:jc w:val="center"/>
        <w:rPr>
          <w:rFonts w:ascii="AvantGarde Bk BT" w:eastAsia="Calibri" w:hAnsi="AvantGarde Bk BT" w:cs="Calibri"/>
          <w:sz w:val="20"/>
          <w:szCs w:val="20"/>
        </w:rPr>
      </w:pPr>
    </w:p>
    <w:p w14:paraId="4D8CFAE2" w14:textId="77777777" w:rsidR="00F233D8" w:rsidRPr="00C3073A" w:rsidRDefault="000F241E">
      <w:pP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Dr. Ricardo Villanueva Lomelí</w:t>
      </w:r>
    </w:p>
    <w:p w14:paraId="34818226" w14:textId="77777777"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Presidente</w:t>
      </w:r>
    </w:p>
    <w:p w14:paraId="676AC1AC" w14:textId="77777777" w:rsidR="00F233D8" w:rsidRPr="00C3073A" w:rsidRDefault="00F233D8">
      <w:pPr>
        <w:jc w:val="center"/>
        <w:rPr>
          <w:rFonts w:ascii="AvantGarde Bk BT" w:eastAsia="Calibri" w:hAnsi="AvantGarde Bk BT" w:cs="Calibri"/>
          <w:sz w:val="20"/>
          <w:szCs w:val="20"/>
        </w:rPr>
      </w:pPr>
    </w:p>
    <w:tbl>
      <w:tblPr>
        <w:tblStyle w:val="a0"/>
        <w:tblW w:w="8840" w:type="dxa"/>
        <w:jc w:val="center"/>
        <w:tblInd w:w="0" w:type="dxa"/>
        <w:tblLayout w:type="fixed"/>
        <w:tblLook w:val="0400" w:firstRow="0" w:lastRow="0" w:firstColumn="0" w:lastColumn="0" w:noHBand="0" w:noVBand="1"/>
      </w:tblPr>
      <w:tblGrid>
        <w:gridCol w:w="4318"/>
        <w:gridCol w:w="4522"/>
      </w:tblGrid>
      <w:tr w:rsidR="005D5CE3" w:rsidRPr="00C3073A" w14:paraId="7DF18203" w14:textId="77777777">
        <w:trPr>
          <w:jc w:val="center"/>
        </w:trPr>
        <w:tc>
          <w:tcPr>
            <w:tcW w:w="4318" w:type="dxa"/>
            <w:tcMar>
              <w:top w:w="0" w:type="dxa"/>
              <w:left w:w="108" w:type="dxa"/>
              <w:bottom w:w="0" w:type="dxa"/>
              <w:right w:w="108" w:type="dxa"/>
            </w:tcMar>
            <w:vAlign w:val="center"/>
          </w:tcPr>
          <w:p w14:paraId="0594C379" w14:textId="77777777" w:rsidR="00F233D8" w:rsidRPr="00C3073A" w:rsidRDefault="00F233D8">
            <w:pPr>
              <w:jc w:val="center"/>
              <w:rPr>
                <w:rFonts w:ascii="AvantGarde Bk BT" w:eastAsia="Calibri" w:hAnsi="AvantGarde Bk BT" w:cs="Calibri"/>
                <w:sz w:val="20"/>
                <w:szCs w:val="20"/>
              </w:rPr>
            </w:pPr>
          </w:p>
          <w:p w14:paraId="371BA038" w14:textId="77777777" w:rsidR="00F233D8" w:rsidRPr="00C3073A" w:rsidRDefault="00F233D8">
            <w:pPr>
              <w:jc w:val="center"/>
              <w:rPr>
                <w:rFonts w:ascii="AvantGarde Bk BT" w:eastAsia="Calibri" w:hAnsi="AvantGarde Bk BT" w:cs="Calibri"/>
                <w:sz w:val="20"/>
                <w:szCs w:val="20"/>
              </w:rPr>
            </w:pPr>
          </w:p>
          <w:p w14:paraId="39DE6514" w14:textId="77777777"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Dr. Juan Manuel Durán Juárez</w:t>
            </w:r>
          </w:p>
        </w:tc>
        <w:tc>
          <w:tcPr>
            <w:tcW w:w="4522" w:type="dxa"/>
            <w:tcMar>
              <w:top w:w="0" w:type="dxa"/>
              <w:left w:w="108" w:type="dxa"/>
              <w:bottom w:w="0" w:type="dxa"/>
              <w:right w:w="108" w:type="dxa"/>
            </w:tcMar>
            <w:vAlign w:val="center"/>
          </w:tcPr>
          <w:p w14:paraId="23D876DA" w14:textId="77777777" w:rsidR="00F233D8" w:rsidRPr="00C3073A" w:rsidRDefault="00F233D8">
            <w:pPr>
              <w:jc w:val="center"/>
              <w:rPr>
                <w:rFonts w:ascii="AvantGarde Bk BT" w:eastAsia="Calibri" w:hAnsi="AvantGarde Bk BT" w:cs="Calibri"/>
                <w:sz w:val="20"/>
                <w:szCs w:val="20"/>
              </w:rPr>
            </w:pPr>
          </w:p>
          <w:p w14:paraId="425440B8" w14:textId="77777777" w:rsidR="00F233D8" w:rsidRPr="00C3073A" w:rsidRDefault="00F233D8">
            <w:pPr>
              <w:jc w:val="center"/>
              <w:rPr>
                <w:rFonts w:ascii="AvantGarde Bk BT" w:eastAsia="Calibri" w:hAnsi="AvantGarde Bk BT" w:cs="Calibri"/>
                <w:sz w:val="20"/>
                <w:szCs w:val="20"/>
              </w:rPr>
            </w:pPr>
          </w:p>
          <w:p w14:paraId="35439D2C" w14:textId="521B02DC" w:rsidR="00F233D8" w:rsidRPr="00C3073A" w:rsidRDefault="002F2A8A">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Dra. Irma Leticia Leal Moya</w:t>
            </w:r>
          </w:p>
        </w:tc>
      </w:tr>
      <w:tr w:rsidR="005D5CE3" w:rsidRPr="00C3073A" w14:paraId="76D19D30" w14:textId="77777777">
        <w:trPr>
          <w:jc w:val="center"/>
        </w:trPr>
        <w:tc>
          <w:tcPr>
            <w:tcW w:w="4318" w:type="dxa"/>
            <w:tcMar>
              <w:top w:w="0" w:type="dxa"/>
              <w:left w:w="108" w:type="dxa"/>
              <w:bottom w:w="0" w:type="dxa"/>
              <w:right w:w="108" w:type="dxa"/>
            </w:tcMar>
          </w:tcPr>
          <w:p w14:paraId="3515B5E9" w14:textId="77777777" w:rsidR="00F233D8" w:rsidRPr="00C3073A" w:rsidRDefault="00F233D8">
            <w:pPr>
              <w:jc w:val="center"/>
              <w:rPr>
                <w:rFonts w:ascii="AvantGarde Bk BT" w:eastAsia="Calibri" w:hAnsi="AvantGarde Bk BT" w:cs="Calibri"/>
                <w:sz w:val="20"/>
                <w:szCs w:val="20"/>
              </w:rPr>
            </w:pPr>
          </w:p>
          <w:p w14:paraId="1CF07933" w14:textId="77777777" w:rsidR="00F233D8" w:rsidRPr="00C3073A" w:rsidRDefault="00F233D8">
            <w:pPr>
              <w:jc w:val="center"/>
              <w:rPr>
                <w:rFonts w:ascii="AvantGarde Bk BT" w:eastAsia="Calibri" w:hAnsi="AvantGarde Bk BT" w:cs="Calibri"/>
                <w:sz w:val="20"/>
                <w:szCs w:val="20"/>
              </w:rPr>
            </w:pPr>
          </w:p>
          <w:p w14:paraId="50664CED" w14:textId="77777777" w:rsidR="00F233D8" w:rsidRPr="00C3073A" w:rsidRDefault="00F233D8">
            <w:pPr>
              <w:jc w:val="center"/>
              <w:rPr>
                <w:rFonts w:ascii="AvantGarde Bk BT" w:eastAsia="Calibri" w:hAnsi="AvantGarde Bk BT" w:cs="Calibri"/>
                <w:sz w:val="20"/>
                <w:szCs w:val="20"/>
              </w:rPr>
            </w:pPr>
          </w:p>
          <w:p w14:paraId="7FA21129" w14:textId="77777777"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 xml:space="preserve">Mtra. Karla Alejandrina Planter Pérez </w:t>
            </w:r>
          </w:p>
        </w:tc>
        <w:tc>
          <w:tcPr>
            <w:tcW w:w="4522" w:type="dxa"/>
            <w:tcMar>
              <w:top w:w="0" w:type="dxa"/>
              <w:left w:w="108" w:type="dxa"/>
              <w:bottom w:w="0" w:type="dxa"/>
              <w:right w:w="108" w:type="dxa"/>
            </w:tcMar>
          </w:tcPr>
          <w:p w14:paraId="077955C6" w14:textId="77777777" w:rsidR="00F233D8" w:rsidRPr="00C3073A" w:rsidRDefault="00F233D8">
            <w:pPr>
              <w:jc w:val="center"/>
              <w:rPr>
                <w:rFonts w:ascii="AvantGarde Bk BT" w:eastAsia="Calibri" w:hAnsi="AvantGarde Bk BT" w:cs="Calibri"/>
                <w:sz w:val="20"/>
                <w:szCs w:val="20"/>
              </w:rPr>
            </w:pPr>
          </w:p>
          <w:p w14:paraId="54DC346A" w14:textId="77777777" w:rsidR="00F233D8" w:rsidRPr="00C3073A" w:rsidRDefault="00F233D8">
            <w:pPr>
              <w:jc w:val="center"/>
              <w:rPr>
                <w:rFonts w:ascii="AvantGarde Bk BT" w:eastAsia="Calibri" w:hAnsi="AvantGarde Bk BT" w:cs="Calibri"/>
                <w:sz w:val="20"/>
                <w:szCs w:val="20"/>
              </w:rPr>
            </w:pPr>
          </w:p>
          <w:p w14:paraId="1ED3BC26" w14:textId="77777777" w:rsidR="00F233D8" w:rsidRPr="00C3073A" w:rsidRDefault="00F233D8">
            <w:pPr>
              <w:jc w:val="center"/>
              <w:rPr>
                <w:rFonts w:ascii="AvantGarde Bk BT" w:eastAsia="Calibri" w:hAnsi="AvantGarde Bk BT" w:cs="Calibri"/>
                <w:sz w:val="20"/>
                <w:szCs w:val="20"/>
              </w:rPr>
            </w:pPr>
          </w:p>
          <w:p w14:paraId="3BE5B806" w14:textId="0E9B9695" w:rsidR="00F233D8" w:rsidRPr="00C3073A" w:rsidRDefault="002F2A8A">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Mtro. Luis Gustavo Padilla Montes</w:t>
            </w:r>
          </w:p>
        </w:tc>
      </w:tr>
      <w:tr w:rsidR="005D5CE3" w:rsidRPr="00C3073A" w14:paraId="42FD50D8" w14:textId="77777777">
        <w:trPr>
          <w:trHeight w:val="1231"/>
          <w:jc w:val="center"/>
        </w:trPr>
        <w:tc>
          <w:tcPr>
            <w:tcW w:w="4318" w:type="dxa"/>
            <w:tcMar>
              <w:top w:w="0" w:type="dxa"/>
              <w:left w:w="108" w:type="dxa"/>
              <w:bottom w:w="0" w:type="dxa"/>
              <w:right w:w="108" w:type="dxa"/>
            </w:tcMar>
          </w:tcPr>
          <w:p w14:paraId="62882090" w14:textId="77777777" w:rsidR="00F233D8" w:rsidRPr="00C3073A" w:rsidRDefault="00F233D8">
            <w:pPr>
              <w:jc w:val="center"/>
              <w:rPr>
                <w:rFonts w:ascii="AvantGarde Bk BT" w:eastAsia="Calibri" w:hAnsi="AvantGarde Bk BT" w:cs="Calibri"/>
                <w:sz w:val="20"/>
                <w:szCs w:val="20"/>
              </w:rPr>
            </w:pPr>
          </w:p>
          <w:p w14:paraId="1B562455" w14:textId="77777777" w:rsidR="00F233D8" w:rsidRPr="00C3073A" w:rsidRDefault="00F233D8">
            <w:pPr>
              <w:jc w:val="center"/>
              <w:rPr>
                <w:rFonts w:ascii="AvantGarde Bk BT" w:eastAsia="Calibri" w:hAnsi="AvantGarde Bk BT" w:cs="Calibri"/>
                <w:sz w:val="20"/>
                <w:szCs w:val="20"/>
              </w:rPr>
            </w:pPr>
          </w:p>
          <w:p w14:paraId="52BC998F" w14:textId="77777777" w:rsidR="00F233D8" w:rsidRPr="00C3073A" w:rsidRDefault="00F233D8">
            <w:pPr>
              <w:jc w:val="center"/>
              <w:rPr>
                <w:rFonts w:ascii="AvantGarde Bk BT" w:eastAsia="Calibri" w:hAnsi="AvantGarde Bk BT" w:cs="Calibri"/>
                <w:sz w:val="20"/>
                <w:szCs w:val="20"/>
              </w:rPr>
            </w:pPr>
          </w:p>
          <w:p w14:paraId="285BE422" w14:textId="77777777"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Dr. Jaime Federico Andrade Villanueva</w:t>
            </w:r>
          </w:p>
        </w:tc>
        <w:tc>
          <w:tcPr>
            <w:tcW w:w="4522" w:type="dxa"/>
            <w:tcMar>
              <w:top w:w="0" w:type="dxa"/>
              <w:left w:w="108" w:type="dxa"/>
              <w:bottom w:w="0" w:type="dxa"/>
              <w:right w:w="108" w:type="dxa"/>
            </w:tcMar>
          </w:tcPr>
          <w:p w14:paraId="684BB661" w14:textId="77777777" w:rsidR="00F233D8" w:rsidRPr="00C3073A" w:rsidRDefault="00F233D8">
            <w:pPr>
              <w:jc w:val="center"/>
              <w:rPr>
                <w:rFonts w:ascii="AvantGarde Bk BT" w:eastAsia="Calibri" w:hAnsi="AvantGarde Bk BT" w:cs="Calibri"/>
                <w:sz w:val="20"/>
                <w:szCs w:val="20"/>
              </w:rPr>
            </w:pPr>
          </w:p>
          <w:p w14:paraId="3BA092C3" w14:textId="77777777" w:rsidR="00F233D8" w:rsidRPr="00C3073A" w:rsidRDefault="00F233D8">
            <w:pPr>
              <w:jc w:val="center"/>
              <w:rPr>
                <w:rFonts w:ascii="AvantGarde Bk BT" w:eastAsia="Calibri" w:hAnsi="AvantGarde Bk BT" w:cs="Calibri"/>
                <w:sz w:val="20"/>
                <w:szCs w:val="20"/>
              </w:rPr>
            </w:pPr>
          </w:p>
          <w:p w14:paraId="1A2B0F6B" w14:textId="77777777" w:rsidR="00F233D8" w:rsidRPr="00C3073A" w:rsidRDefault="00F233D8">
            <w:pPr>
              <w:jc w:val="center"/>
              <w:rPr>
                <w:rFonts w:ascii="AvantGarde Bk BT" w:eastAsia="Calibri" w:hAnsi="AvantGarde Bk BT" w:cs="Calibri"/>
                <w:sz w:val="20"/>
                <w:szCs w:val="20"/>
              </w:rPr>
            </w:pPr>
          </w:p>
          <w:p w14:paraId="00FB47C7" w14:textId="0F2D6B65" w:rsidR="00F233D8" w:rsidRPr="00C3073A" w:rsidRDefault="002F2A8A">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Lic. Jesús Palafox Yáñez</w:t>
            </w:r>
          </w:p>
        </w:tc>
      </w:tr>
      <w:tr w:rsidR="00F233D8" w:rsidRPr="00C3073A" w14:paraId="46016864" w14:textId="77777777">
        <w:trPr>
          <w:jc w:val="center"/>
        </w:trPr>
        <w:tc>
          <w:tcPr>
            <w:tcW w:w="4318" w:type="dxa"/>
            <w:tcMar>
              <w:top w:w="0" w:type="dxa"/>
              <w:left w:w="108" w:type="dxa"/>
              <w:bottom w:w="0" w:type="dxa"/>
              <w:right w:w="108" w:type="dxa"/>
            </w:tcMar>
          </w:tcPr>
          <w:p w14:paraId="0B13471D" w14:textId="77777777" w:rsidR="00F233D8" w:rsidRPr="00C3073A" w:rsidRDefault="00F233D8">
            <w:pPr>
              <w:jc w:val="center"/>
              <w:rPr>
                <w:rFonts w:ascii="AvantGarde Bk BT" w:eastAsia="Calibri" w:hAnsi="AvantGarde Bk BT" w:cs="Calibri"/>
                <w:sz w:val="20"/>
                <w:szCs w:val="20"/>
              </w:rPr>
            </w:pPr>
          </w:p>
          <w:p w14:paraId="7D9BDDE7" w14:textId="77777777" w:rsidR="00F233D8" w:rsidRPr="00C3073A" w:rsidRDefault="00F233D8">
            <w:pPr>
              <w:jc w:val="center"/>
              <w:rPr>
                <w:rFonts w:ascii="AvantGarde Bk BT" w:eastAsia="Calibri" w:hAnsi="AvantGarde Bk BT" w:cs="Calibri"/>
                <w:sz w:val="20"/>
                <w:szCs w:val="20"/>
              </w:rPr>
            </w:pPr>
          </w:p>
          <w:p w14:paraId="5F9CD3DD" w14:textId="77777777" w:rsidR="00F233D8" w:rsidRPr="00C3073A" w:rsidRDefault="00F233D8">
            <w:pPr>
              <w:jc w:val="center"/>
              <w:rPr>
                <w:rFonts w:ascii="AvantGarde Bk BT" w:eastAsia="Calibri" w:hAnsi="AvantGarde Bk BT" w:cs="Calibri"/>
                <w:sz w:val="20"/>
                <w:szCs w:val="20"/>
              </w:rPr>
            </w:pPr>
          </w:p>
          <w:p w14:paraId="1E78A353" w14:textId="5D011115"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 xml:space="preserve">C. </w:t>
            </w:r>
            <w:r w:rsidR="002F2A8A" w:rsidRPr="00C3073A">
              <w:rPr>
                <w:rFonts w:ascii="AvantGarde Bk BT" w:eastAsia="Calibri" w:hAnsi="AvantGarde Bk BT" w:cs="Calibri"/>
                <w:sz w:val="20"/>
                <w:szCs w:val="20"/>
              </w:rPr>
              <w:t>Iván Tenorio Alanís</w:t>
            </w:r>
          </w:p>
        </w:tc>
        <w:tc>
          <w:tcPr>
            <w:tcW w:w="4522" w:type="dxa"/>
            <w:tcMar>
              <w:top w:w="0" w:type="dxa"/>
              <w:left w:w="108" w:type="dxa"/>
              <w:bottom w:w="0" w:type="dxa"/>
              <w:right w:w="108" w:type="dxa"/>
            </w:tcMar>
          </w:tcPr>
          <w:p w14:paraId="151E590F" w14:textId="77777777" w:rsidR="00F233D8" w:rsidRPr="00C3073A" w:rsidRDefault="00F233D8">
            <w:pPr>
              <w:jc w:val="center"/>
              <w:rPr>
                <w:rFonts w:ascii="AvantGarde Bk BT" w:eastAsia="Calibri" w:hAnsi="AvantGarde Bk BT" w:cs="Calibri"/>
                <w:sz w:val="20"/>
                <w:szCs w:val="20"/>
              </w:rPr>
            </w:pPr>
          </w:p>
          <w:p w14:paraId="484B46E0" w14:textId="77777777" w:rsidR="00F233D8" w:rsidRPr="00C3073A" w:rsidRDefault="00F233D8">
            <w:pPr>
              <w:jc w:val="center"/>
              <w:rPr>
                <w:rFonts w:ascii="AvantGarde Bk BT" w:eastAsia="Calibri" w:hAnsi="AvantGarde Bk BT" w:cs="Calibri"/>
                <w:sz w:val="20"/>
                <w:szCs w:val="20"/>
              </w:rPr>
            </w:pPr>
          </w:p>
          <w:p w14:paraId="0AEAE295" w14:textId="77777777" w:rsidR="00F233D8" w:rsidRPr="00C3073A" w:rsidRDefault="00F233D8">
            <w:pPr>
              <w:jc w:val="center"/>
              <w:rPr>
                <w:rFonts w:ascii="AvantGarde Bk BT" w:eastAsia="Calibri" w:hAnsi="AvantGarde Bk BT" w:cs="Calibri"/>
                <w:sz w:val="20"/>
                <w:szCs w:val="20"/>
              </w:rPr>
            </w:pPr>
          </w:p>
          <w:p w14:paraId="7003347C" w14:textId="23DA207D" w:rsidR="00F233D8" w:rsidRPr="00C3073A" w:rsidRDefault="002F2A8A">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C. Zoé Elizabeth García Romero</w:t>
            </w:r>
          </w:p>
        </w:tc>
      </w:tr>
    </w:tbl>
    <w:p w14:paraId="3F0E9B2C" w14:textId="77777777" w:rsidR="00F233D8" w:rsidRPr="00C3073A" w:rsidRDefault="00F233D8">
      <w:pPr>
        <w:jc w:val="center"/>
        <w:rPr>
          <w:rFonts w:ascii="AvantGarde Bk BT" w:eastAsia="Calibri" w:hAnsi="AvantGarde Bk BT" w:cs="Calibri"/>
          <w:sz w:val="20"/>
          <w:szCs w:val="20"/>
        </w:rPr>
      </w:pPr>
    </w:p>
    <w:p w14:paraId="2E63AE78" w14:textId="77777777" w:rsidR="00F233D8" w:rsidRPr="00C3073A" w:rsidRDefault="00F233D8">
      <w:pPr>
        <w:jc w:val="center"/>
        <w:rPr>
          <w:rFonts w:ascii="AvantGarde Bk BT" w:eastAsia="Calibri" w:hAnsi="AvantGarde Bk BT" w:cs="Calibri"/>
          <w:sz w:val="20"/>
          <w:szCs w:val="20"/>
        </w:rPr>
      </w:pPr>
    </w:p>
    <w:p w14:paraId="5A8C6254" w14:textId="77777777" w:rsidR="00F233D8" w:rsidRPr="00C3073A" w:rsidRDefault="00F233D8" w:rsidP="0033424C">
      <w:pPr>
        <w:rPr>
          <w:rFonts w:ascii="AvantGarde Bk BT" w:eastAsia="Calibri" w:hAnsi="AvantGarde Bk BT" w:cs="Calibri"/>
          <w:sz w:val="20"/>
          <w:szCs w:val="20"/>
        </w:rPr>
      </w:pPr>
    </w:p>
    <w:p w14:paraId="56A5160B" w14:textId="77777777" w:rsidR="00F233D8" w:rsidRPr="00C3073A" w:rsidRDefault="000F241E">
      <w:pPr>
        <w:jc w:val="center"/>
        <w:rPr>
          <w:rFonts w:ascii="AvantGarde Bk BT" w:eastAsia="Calibri" w:hAnsi="AvantGarde Bk BT" w:cs="Calibri"/>
          <w:b/>
          <w:sz w:val="20"/>
          <w:szCs w:val="20"/>
        </w:rPr>
      </w:pPr>
      <w:r w:rsidRPr="00C3073A">
        <w:rPr>
          <w:rFonts w:ascii="AvantGarde Bk BT" w:eastAsia="Calibri" w:hAnsi="AvantGarde Bk BT" w:cs="Calibri"/>
          <w:b/>
          <w:sz w:val="20"/>
          <w:szCs w:val="20"/>
        </w:rPr>
        <w:t>Mtro. Guillermo Arturo Gómez Mata</w:t>
      </w:r>
    </w:p>
    <w:p w14:paraId="164B828F" w14:textId="77777777" w:rsidR="00F233D8" w:rsidRPr="00C3073A" w:rsidRDefault="000F241E">
      <w:pPr>
        <w:jc w:val="center"/>
        <w:rPr>
          <w:rFonts w:ascii="AvantGarde Bk BT" w:eastAsia="Calibri" w:hAnsi="AvantGarde Bk BT" w:cs="Calibri"/>
          <w:sz w:val="20"/>
          <w:szCs w:val="20"/>
        </w:rPr>
      </w:pPr>
      <w:r w:rsidRPr="00C3073A">
        <w:rPr>
          <w:rFonts w:ascii="AvantGarde Bk BT" w:eastAsia="Calibri" w:hAnsi="AvantGarde Bk BT" w:cs="Calibri"/>
          <w:sz w:val="20"/>
          <w:szCs w:val="20"/>
        </w:rPr>
        <w:t>Secretario de Actas y Acuerdos</w:t>
      </w:r>
    </w:p>
    <w:p w14:paraId="69DC6444" w14:textId="77777777" w:rsidR="00F233D8" w:rsidRPr="00C3073A" w:rsidRDefault="00F233D8">
      <w:pPr>
        <w:tabs>
          <w:tab w:val="left" w:pos="0"/>
        </w:tabs>
        <w:jc w:val="both"/>
        <w:rPr>
          <w:rFonts w:ascii="AvantGarde Bk BT" w:eastAsia="Calibri" w:hAnsi="AvantGarde Bk BT" w:cs="Calibri"/>
          <w:sz w:val="20"/>
          <w:szCs w:val="20"/>
        </w:rPr>
      </w:pPr>
    </w:p>
    <w:p w14:paraId="46FF6702" w14:textId="77777777" w:rsidR="00F233D8" w:rsidRPr="00C3073A" w:rsidRDefault="00F233D8">
      <w:pPr>
        <w:rPr>
          <w:rFonts w:ascii="AvantGarde Bk BT" w:eastAsia="Calibri" w:hAnsi="AvantGarde Bk BT" w:cs="Calibri"/>
          <w:sz w:val="20"/>
          <w:szCs w:val="20"/>
        </w:rPr>
      </w:pPr>
    </w:p>
    <w:sectPr w:rsidR="00F233D8" w:rsidRPr="00C3073A" w:rsidSect="00911103">
      <w:headerReference w:type="default" r:id="rId9"/>
      <w:footerReference w:type="even" r:id="rId10"/>
      <w:footerReference w:type="default" r:id="rId11"/>
      <w:pgSz w:w="12242" w:h="15842" w:code="1"/>
      <w:pgMar w:top="2693" w:right="1701" w:bottom="1667" w:left="1701" w:header="709" w:footer="584"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1ACD" w14:textId="77777777" w:rsidR="002951E6" w:rsidRDefault="002951E6">
      <w:r>
        <w:separator/>
      </w:r>
    </w:p>
  </w:endnote>
  <w:endnote w:type="continuationSeparator" w:id="0">
    <w:p w14:paraId="509FB0A1" w14:textId="77777777" w:rsidR="002951E6" w:rsidRDefault="0029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alibri"/>
    <w:panose1 w:val="020B0604020202020204"/>
    <w:charset w:val="00"/>
    <w:family w:val="swiss"/>
    <w:pitch w:val="variable"/>
    <w:sig w:usb0="00000087" w:usb1="00000000" w:usb2="00000000" w:usb3="00000000" w:csb0="0000001B" w:csb1="00000000"/>
  </w:font>
  <w:font w:name="AvantGarde Md BT">
    <w:panose1 w:val="020B0604020202020204"/>
    <w:charset w:val="00"/>
    <w:family w:val="swiss"/>
    <w:pitch w:val="variable"/>
    <w:sig w:usb0="00000087" w:usb1="00000000" w:usb2="00000000" w:usb3="00000000" w:csb0="0000001B" w:csb1="00000000"/>
  </w:font>
  <w:font w:name="Questrial">
    <w:altName w:val="Times New Roman"/>
    <w:panose1 w:val="00000000000000000000"/>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9D5F" w14:textId="77777777" w:rsidR="00866707" w:rsidRDefault="0086670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6FB70D97" w14:textId="77777777" w:rsidR="00866707" w:rsidRDefault="0086670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F408" w14:textId="77777777" w:rsidR="00866707" w:rsidRDefault="00866707">
    <w:pPr>
      <w:pBdr>
        <w:top w:val="nil"/>
        <w:left w:val="nil"/>
        <w:bottom w:val="nil"/>
        <w:right w:val="nil"/>
        <w:between w:val="nil"/>
      </w:pBdr>
      <w:tabs>
        <w:tab w:val="center" w:pos="4252"/>
        <w:tab w:val="right" w:pos="8504"/>
      </w:tabs>
      <w:jc w:val="center"/>
      <w:rPr>
        <w:rFonts w:ascii="Questrial" w:eastAsia="Questrial" w:hAnsi="Questrial" w:cs="Questrial"/>
        <w:sz w:val="16"/>
        <w:szCs w:val="16"/>
      </w:rPr>
    </w:pPr>
  </w:p>
  <w:p w14:paraId="4DB79486" w14:textId="7A8C4F7B" w:rsidR="00866707" w:rsidRPr="00F21FAA" w:rsidRDefault="00866707">
    <w:pPr>
      <w:pBdr>
        <w:top w:val="nil"/>
        <w:left w:val="nil"/>
        <w:bottom w:val="nil"/>
        <w:right w:val="nil"/>
        <w:between w:val="nil"/>
      </w:pBdr>
      <w:tabs>
        <w:tab w:val="center" w:pos="4252"/>
        <w:tab w:val="right" w:pos="8504"/>
      </w:tabs>
      <w:jc w:val="center"/>
      <w:rPr>
        <w:rFonts w:ascii="Questrial" w:eastAsia="Questrial" w:hAnsi="Questrial" w:cs="Questrial"/>
        <w:sz w:val="16"/>
        <w:szCs w:val="16"/>
      </w:rPr>
    </w:pPr>
    <w:r w:rsidRPr="00F21FAA">
      <w:rPr>
        <w:rFonts w:ascii="Questrial" w:eastAsia="Questrial" w:hAnsi="Questrial" w:cs="Questrial"/>
        <w:sz w:val="16"/>
        <w:szCs w:val="16"/>
      </w:rPr>
      <w:t xml:space="preserve">Página </w:t>
    </w:r>
    <w:r w:rsidRPr="00F21FAA">
      <w:rPr>
        <w:rFonts w:ascii="Questrial" w:eastAsia="Questrial" w:hAnsi="Questrial" w:cs="Questrial"/>
        <w:sz w:val="16"/>
        <w:szCs w:val="16"/>
      </w:rPr>
      <w:fldChar w:fldCharType="begin"/>
    </w:r>
    <w:r w:rsidRPr="00F21FAA">
      <w:rPr>
        <w:rFonts w:ascii="Questrial" w:eastAsia="Questrial" w:hAnsi="Questrial" w:cs="Questrial"/>
        <w:sz w:val="16"/>
        <w:szCs w:val="16"/>
      </w:rPr>
      <w:instrText>PAGE</w:instrText>
    </w:r>
    <w:r w:rsidRPr="00F21FAA">
      <w:rPr>
        <w:rFonts w:ascii="Questrial" w:eastAsia="Questrial" w:hAnsi="Questrial" w:cs="Questrial"/>
        <w:sz w:val="16"/>
        <w:szCs w:val="16"/>
      </w:rPr>
      <w:fldChar w:fldCharType="separate"/>
    </w:r>
    <w:r>
      <w:rPr>
        <w:rFonts w:ascii="Questrial" w:eastAsia="Questrial" w:hAnsi="Questrial" w:cs="Questrial"/>
        <w:noProof/>
        <w:sz w:val="16"/>
        <w:szCs w:val="16"/>
      </w:rPr>
      <w:t>16</w:t>
    </w:r>
    <w:r w:rsidRPr="00F21FAA">
      <w:rPr>
        <w:rFonts w:ascii="Questrial" w:eastAsia="Questrial" w:hAnsi="Questrial" w:cs="Questrial"/>
        <w:sz w:val="16"/>
        <w:szCs w:val="16"/>
      </w:rPr>
      <w:fldChar w:fldCharType="end"/>
    </w:r>
    <w:r w:rsidRPr="00F21FAA">
      <w:rPr>
        <w:rFonts w:ascii="Questrial" w:eastAsia="Questrial" w:hAnsi="Questrial" w:cs="Questrial"/>
        <w:sz w:val="16"/>
        <w:szCs w:val="16"/>
      </w:rPr>
      <w:t xml:space="preserve"> de </w:t>
    </w:r>
    <w:r w:rsidRPr="00F21FAA">
      <w:rPr>
        <w:rFonts w:ascii="Questrial" w:eastAsia="Questrial" w:hAnsi="Questrial" w:cs="Questrial"/>
        <w:sz w:val="16"/>
        <w:szCs w:val="16"/>
      </w:rPr>
      <w:fldChar w:fldCharType="begin"/>
    </w:r>
    <w:r w:rsidRPr="00F21FAA">
      <w:rPr>
        <w:rFonts w:ascii="Questrial" w:eastAsia="Questrial" w:hAnsi="Questrial" w:cs="Questrial"/>
        <w:sz w:val="16"/>
        <w:szCs w:val="16"/>
      </w:rPr>
      <w:instrText>NUMPAGES</w:instrText>
    </w:r>
    <w:r w:rsidRPr="00F21FAA">
      <w:rPr>
        <w:rFonts w:ascii="Questrial" w:eastAsia="Questrial" w:hAnsi="Questrial" w:cs="Questrial"/>
        <w:sz w:val="16"/>
        <w:szCs w:val="16"/>
      </w:rPr>
      <w:fldChar w:fldCharType="separate"/>
    </w:r>
    <w:r>
      <w:rPr>
        <w:rFonts w:ascii="Questrial" w:eastAsia="Questrial" w:hAnsi="Questrial" w:cs="Questrial"/>
        <w:noProof/>
        <w:sz w:val="16"/>
        <w:szCs w:val="16"/>
      </w:rPr>
      <w:t>16</w:t>
    </w:r>
    <w:r w:rsidRPr="00F21FAA">
      <w:rPr>
        <w:rFonts w:ascii="Questrial" w:eastAsia="Questrial" w:hAnsi="Questrial" w:cs="Questrial"/>
        <w:sz w:val="16"/>
        <w:szCs w:val="16"/>
      </w:rPr>
      <w:fldChar w:fldCharType="end"/>
    </w:r>
  </w:p>
  <w:p w14:paraId="16C9C82D" w14:textId="77777777" w:rsidR="00866707" w:rsidRPr="00F21FAA" w:rsidRDefault="00866707">
    <w:pPr>
      <w:pBdr>
        <w:top w:val="nil"/>
        <w:left w:val="nil"/>
        <w:bottom w:val="nil"/>
        <w:right w:val="nil"/>
        <w:between w:val="nil"/>
      </w:pBdr>
      <w:tabs>
        <w:tab w:val="center" w:pos="4252"/>
        <w:tab w:val="right" w:pos="8504"/>
      </w:tabs>
      <w:jc w:val="center"/>
      <w:rPr>
        <w:rFonts w:ascii="Questrial" w:eastAsia="Questrial" w:hAnsi="Questrial" w:cs="Questrial"/>
        <w:sz w:val="16"/>
        <w:szCs w:val="16"/>
      </w:rPr>
    </w:pPr>
  </w:p>
  <w:p w14:paraId="5611249D" w14:textId="77777777" w:rsidR="00866707" w:rsidRPr="00F21FAA" w:rsidRDefault="00866707">
    <w:pPr>
      <w:pBdr>
        <w:top w:val="nil"/>
        <w:left w:val="nil"/>
        <w:bottom w:val="nil"/>
        <w:right w:val="nil"/>
        <w:between w:val="nil"/>
      </w:pBdr>
      <w:tabs>
        <w:tab w:val="center" w:pos="4252"/>
        <w:tab w:val="right" w:pos="8504"/>
      </w:tabs>
      <w:jc w:val="center"/>
      <w:rPr>
        <w:sz w:val="17"/>
        <w:szCs w:val="17"/>
      </w:rPr>
    </w:pPr>
    <w:r w:rsidRPr="00F21FAA">
      <w:rPr>
        <w:sz w:val="17"/>
        <w:szCs w:val="17"/>
      </w:rPr>
      <w:t>Av. Juárez No. 976, Edificio de la Rectoría General, Piso 5, Colonia Centro C.P. 44100.</w:t>
    </w:r>
  </w:p>
  <w:p w14:paraId="6AB672B3" w14:textId="77777777" w:rsidR="00866707" w:rsidRPr="00F21FAA" w:rsidRDefault="00866707">
    <w:pPr>
      <w:pBdr>
        <w:top w:val="nil"/>
        <w:left w:val="nil"/>
        <w:bottom w:val="nil"/>
        <w:right w:val="nil"/>
        <w:between w:val="nil"/>
      </w:pBdr>
      <w:tabs>
        <w:tab w:val="center" w:pos="4252"/>
        <w:tab w:val="right" w:pos="8504"/>
      </w:tabs>
      <w:spacing w:line="276" w:lineRule="auto"/>
      <w:jc w:val="center"/>
      <w:rPr>
        <w:sz w:val="17"/>
        <w:szCs w:val="17"/>
      </w:rPr>
    </w:pPr>
    <w:r w:rsidRPr="00F21FAA">
      <w:rPr>
        <w:sz w:val="17"/>
        <w:szCs w:val="17"/>
      </w:rPr>
      <w:t>Guadalajara, Jalisco. México. Tel. [52] (33) 3134 2222, Exts. 12428, 12243, 12420 y 12457 Tel. Dir. 3134 2243 Fax 3134 2278</w:t>
    </w:r>
  </w:p>
  <w:p w14:paraId="745B2ACB" w14:textId="77777777" w:rsidR="00866707" w:rsidRPr="00F21FAA" w:rsidRDefault="00866707">
    <w:pPr>
      <w:pBdr>
        <w:top w:val="nil"/>
        <w:left w:val="nil"/>
        <w:bottom w:val="nil"/>
        <w:right w:val="nil"/>
        <w:between w:val="nil"/>
      </w:pBdr>
      <w:tabs>
        <w:tab w:val="center" w:pos="4252"/>
        <w:tab w:val="right" w:pos="8504"/>
      </w:tabs>
      <w:spacing w:line="276" w:lineRule="auto"/>
      <w:jc w:val="center"/>
      <w:rPr>
        <w:rFonts w:ascii="Questrial" w:eastAsia="Questrial" w:hAnsi="Questrial" w:cs="Questrial"/>
        <w:sz w:val="16"/>
        <w:szCs w:val="16"/>
      </w:rPr>
    </w:pPr>
    <w:r w:rsidRPr="00F21FAA">
      <w:rPr>
        <w:b/>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E604" w14:textId="77777777" w:rsidR="002951E6" w:rsidRDefault="002951E6">
      <w:r>
        <w:separator/>
      </w:r>
    </w:p>
  </w:footnote>
  <w:footnote w:type="continuationSeparator" w:id="0">
    <w:p w14:paraId="10049445" w14:textId="77777777" w:rsidR="002951E6" w:rsidRDefault="002951E6">
      <w:r>
        <w:continuationSeparator/>
      </w:r>
    </w:p>
  </w:footnote>
  <w:footnote w:id="1">
    <w:p w14:paraId="4DF49888" w14:textId="5C253D0A" w:rsidR="00866707" w:rsidRPr="00911103" w:rsidRDefault="00866707">
      <w:pPr>
        <w:pStyle w:val="Textonotapie"/>
        <w:ind w:left="-1"/>
        <w:rPr>
          <w:rFonts w:ascii="AvantGarde Bk BT" w:hAnsi="AvantGarde Bk BT" w:cstheme="minorHAnsi"/>
          <w:color w:val="auto"/>
          <w:sz w:val="14"/>
          <w:szCs w:val="14"/>
        </w:rPr>
      </w:pPr>
      <w:r w:rsidRPr="00911103">
        <w:rPr>
          <w:rStyle w:val="Refdenotaalpie"/>
          <w:rFonts w:ascii="AvantGarde Bk BT" w:hAnsi="AvantGarde Bk BT" w:cstheme="minorHAnsi"/>
          <w:color w:val="auto"/>
          <w:sz w:val="14"/>
          <w:szCs w:val="14"/>
        </w:rPr>
        <w:footnoteRef/>
      </w:r>
      <w:r w:rsidRPr="00911103">
        <w:rPr>
          <w:rFonts w:ascii="AvantGarde Bk BT" w:hAnsi="AvantGarde Bk BT" w:cstheme="minorHAnsi"/>
          <w:color w:val="auto"/>
          <w:sz w:val="14"/>
          <w:szCs w:val="14"/>
        </w:rPr>
        <w:t xml:space="preserve"> También referido como Red Sismológica, Acelerométrica y Telemétrica de Jalisco (RESAJ).</w:t>
      </w:r>
    </w:p>
  </w:footnote>
  <w:footnote w:id="2">
    <w:p w14:paraId="1646CE19" w14:textId="7C6D7D6E" w:rsidR="00866707" w:rsidRPr="00911103" w:rsidRDefault="00866707">
      <w:pPr>
        <w:pStyle w:val="Textonotapie"/>
        <w:ind w:left="-1"/>
        <w:rPr>
          <w:rFonts w:ascii="AvantGarde Bk BT" w:hAnsi="AvantGarde Bk BT"/>
          <w:color w:val="auto"/>
          <w:sz w:val="14"/>
          <w:szCs w:val="14"/>
          <w:lang w:val="es-MX"/>
        </w:rPr>
      </w:pPr>
      <w:r w:rsidRPr="00911103">
        <w:rPr>
          <w:rStyle w:val="Refdenotaalpie"/>
          <w:rFonts w:ascii="AvantGarde Bk BT" w:hAnsi="AvantGarde Bk BT"/>
          <w:color w:val="auto"/>
          <w:sz w:val="14"/>
          <w:szCs w:val="14"/>
        </w:rPr>
        <w:footnoteRef/>
      </w:r>
      <w:r w:rsidRPr="00911103">
        <w:rPr>
          <w:rFonts w:ascii="AvantGarde Bk BT" w:hAnsi="AvantGarde Bk BT"/>
          <w:color w:val="auto"/>
          <w:sz w:val="14"/>
          <w:szCs w:val="14"/>
        </w:rPr>
        <w:t xml:space="preserve"> </w:t>
      </w:r>
      <w:r w:rsidRPr="00911103">
        <w:rPr>
          <w:rFonts w:ascii="AvantGarde Bk BT" w:hAnsi="AvantGarde Bk BT"/>
          <w:color w:val="auto"/>
          <w:sz w:val="14"/>
          <w:szCs w:val="14"/>
          <w:lang w:val="es-MX"/>
        </w:rPr>
        <w:t xml:space="preserve">Gobierno del Estado de Chihuahua (2022) Objetivos de Desarrollo Sostenible. Recuperado desde: </w:t>
      </w:r>
      <w:hyperlink r:id="rId1" w:anchor=":~:text=Los%20Objetivos%20de%20Desarrollo%20Sostenible,gocen%20de%20paz%20y%20prosperidad" w:history="1">
        <w:r w:rsidRPr="00911103">
          <w:rPr>
            <w:rStyle w:val="Hipervnculo"/>
            <w:rFonts w:ascii="AvantGarde Bk BT" w:hAnsi="AvantGarde Bk BT"/>
            <w:color w:val="auto"/>
            <w:sz w:val="14"/>
            <w:szCs w:val="14"/>
            <w:lang w:val="es-MX"/>
          </w:rPr>
          <w:t>https://chihuahua.gob.mx/info/objetivos-de-desarrollo-sostenible#:~:text=Los%20Objetivos%20de%20Desarrollo%20Sostenible,gocen%20de%20paz%20y%20prosperidad</w:t>
        </w:r>
      </w:hyperlink>
      <w:r w:rsidRPr="00911103">
        <w:rPr>
          <w:rFonts w:ascii="AvantGarde Bk BT" w:hAnsi="AvantGarde Bk BT"/>
          <w:color w:val="auto"/>
          <w:sz w:val="14"/>
          <w:szCs w:val="14"/>
          <w:lang w:val="es-MX"/>
        </w:rPr>
        <w:t xml:space="preserve">. </w:t>
      </w:r>
    </w:p>
  </w:footnote>
  <w:footnote w:id="3">
    <w:p w14:paraId="1CFC4CAB" w14:textId="38F492C0" w:rsidR="00866707" w:rsidRPr="00911103" w:rsidRDefault="00866707">
      <w:pPr>
        <w:pStyle w:val="Textonotapie"/>
        <w:ind w:left="-1"/>
        <w:rPr>
          <w:rFonts w:ascii="AvantGarde Bk BT" w:hAnsi="AvantGarde Bk BT"/>
          <w:color w:val="auto"/>
          <w:sz w:val="14"/>
          <w:szCs w:val="14"/>
          <w:lang w:val="es-MX"/>
        </w:rPr>
      </w:pPr>
      <w:r w:rsidRPr="00911103">
        <w:rPr>
          <w:rStyle w:val="Refdenotaalpie"/>
          <w:rFonts w:ascii="AvantGarde Bk BT" w:hAnsi="AvantGarde Bk BT"/>
          <w:color w:val="auto"/>
          <w:sz w:val="14"/>
          <w:szCs w:val="14"/>
        </w:rPr>
        <w:footnoteRef/>
      </w:r>
      <w:r w:rsidRPr="00911103">
        <w:rPr>
          <w:rFonts w:ascii="AvantGarde Bk BT" w:hAnsi="AvantGarde Bk BT"/>
          <w:color w:val="auto"/>
          <w:sz w:val="14"/>
          <w:szCs w:val="14"/>
        </w:rPr>
        <w:t xml:space="preserve"> </w:t>
      </w:r>
      <w:r w:rsidRPr="00911103">
        <w:rPr>
          <w:rFonts w:ascii="AvantGarde Bk BT" w:hAnsi="AvantGarde Bk BT"/>
          <w:color w:val="auto"/>
          <w:sz w:val="14"/>
          <w:szCs w:val="14"/>
          <w:lang w:val="es-MX"/>
        </w:rPr>
        <w:t xml:space="preserve">Diario Oficial de la Federación (2023) Plan Nacional de Desarrollo 2019-2024. Recuperado desde: </w:t>
      </w:r>
      <w:hyperlink r:id="rId2" w:anchor="gsc.tab=0" w:history="1">
        <w:r w:rsidRPr="00911103">
          <w:rPr>
            <w:rStyle w:val="Hipervnculo"/>
            <w:rFonts w:ascii="AvantGarde Bk BT" w:hAnsi="AvantGarde Bk BT"/>
            <w:color w:val="auto"/>
            <w:sz w:val="14"/>
            <w:szCs w:val="14"/>
            <w:lang w:val="es-MX"/>
          </w:rPr>
          <w:t>https://www.dof.gob.mx/nota_detalle.php?codigo=5565599&amp;fecha=12/07/2019#gsc.tab=0</w:t>
        </w:r>
      </w:hyperlink>
    </w:p>
  </w:footnote>
  <w:footnote w:id="4">
    <w:p w14:paraId="0935A2D2" w14:textId="5D2BF95D" w:rsidR="00866707" w:rsidRPr="00911103" w:rsidRDefault="00866707">
      <w:pPr>
        <w:pStyle w:val="Textonotapie"/>
        <w:ind w:left="-1"/>
        <w:rPr>
          <w:rFonts w:ascii="AvantGarde Bk BT" w:hAnsi="AvantGarde Bk BT"/>
          <w:color w:val="auto"/>
          <w:sz w:val="14"/>
          <w:szCs w:val="14"/>
          <w:lang w:val="es-MX"/>
        </w:rPr>
      </w:pPr>
      <w:r w:rsidRPr="00911103">
        <w:rPr>
          <w:rStyle w:val="Refdenotaalpie"/>
          <w:rFonts w:ascii="AvantGarde Bk BT" w:hAnsi="AvantGarde Bk BT"/>
          <w:color w:val="auto"/>
          <w:sz w:val="14"/>
          <w:szCs w:val="14"/>
        </w:rPr>
        <w:footnoteRef/>
      </w:r>
      <w:r w:rsidRPr="00911103">
        <w:rPr>
          <w:rFonts w:ascii="AvantGarde Bk BT" w:hAnsi="AvantGarde Bk BT"/>
          <w:color w:val="auto"/>
          <w:sz w:val="14"/>
          <w:szCs w:val="14"/>
        </w:rPr>
        <w:t xml:space="preserve"> </w:t>
      </w:r>
      <w:r w:rsidRPr="00911103">
        <w:rPr>
          <w:rFonts w:ascii="AvantGarde Bk BT" w:hAnsi="AvantGarde Bk BT"/>
          <w:color w:val="auto"/>
          <w:sz w:val="14"/>
          <w:szCs w:val="14"/>
          <w:lang w:val="es-MX"/>
        </w:rPr>
        <w:t xml:space="preserve">Gobierno del Estado de Jalisco (2018) Plan Estatal de Gobernanza y Desarrollo de Jalisco. Recuperado desde: chrome-extension://efaidnbmnnnibpcajpcglclefindmkaj/https://plan.jalisco.gob.mx/wp-content/uploads/2022/08/Plan-Estatal-de-Desarrollo-2a-Edicion-V0-5-02.pdf </w:t>
      </w:r>
    </w:p>
  </w:footnote>
  <w:footnote w:id="5">
    <w:p w14:paraId="43AF87B6" w14:textId="0EF960AB" w:rsidR="00866707" w:rsidRPr="00911103" w:rsidRDefault="00866707">
      <w:pPr>
        <w:pStyle w:val="Textonotapie"/>
        <w:ind w:left="-1"/>
        <w:rPr>
          <w:rFonts w:ascii="AvantGarde Bk BT" w:hAnsi="AvantGarde Bk BT"/>
          <w:color w:val="auto"/>
          <w:sz w:val="14"/>
          <w:szCs w:val="14"/>
          <w:lang w:val="es-MX"/>
        </w:rPr>
      </w:pPr>
      <w:r w:rsidRPr="00911103">
        <w:rPr>
          <w:rStyle w:val="Refdenotaalpie"/>
          <w:rFonts w:ascii="AvantGarde Bk BT" w:hAnsi="AvantGarde Bk BT"/>
          <w:color w:val="auto"/>
          <w:sz w:val="14"/>
          <w:szCs w:val="14"/>
        </w:rPr>
        <w:footnoteRef/>
      </w:r>
      <w:r w:rsidRPr="00911103">
        <w:rPr>
          <w:rFonts w:ascii="AvantGarde Bk BT" w:hAnsi="AvantGarde Bk BT"/>
          <w:color w:val="auto"/>
          <w:sz w:val="14"/>
          <w:szCs w:val="14"/>
        </w:rPr>
        <w:t xml:space="preserve"> Centro Universitario de Tonalá (2023) Descripción del Doctorado en Geología. Recuperado desde: </w:t>
      </w:r>
      <w:hyperlink r:id="rId3" w:history="1">
        <w:r w:rsidRPr="00911103">
          <w:rPr>
            <w:rStyle w:val="Hipervnculo"/>
            <w:rFonts w:ascii="AvantGarde Bk BT" w:hAnsi="AvantGarde Bk BT"/>
            <w:color w:val="auto"/>
            <w:sz w:val="14"/>
            <w:szCs w:val="14"/>
          </w:rPr>
          <w:t>http://www.cutonala.udg.mx/oferta-academica/deg/descripcion</w:t>
        </w:r>
      </w:hyperlink>
      <w:r w:rsidRPr="00911103">
        <w:rPr>
          <w:rFonts w:ascii="AvantGarde Bk BT" w:hAnsi="AvantGarde Bk BT"/>
          <w:color w:val="auto"/>
          <w:sz w:val="14"/>
          <w:szCs w:val="14"/>
        </w:rPr>
        <w:t xml:space="preserve"> </w:t>
      </w:r>
    </w:p>
  </w:footnote>
  <w:footnote w:id="6">
    <w:p w14:paraId="77332F4B" w14:textId="108E32BA" w:rsidR="00866707" w:rsidRPr="00911103" w:rsidRDefault="00866707">
      <w:pPr>
        <w:pStyle w:val="Textonotapie"/>
        <w:ind w:left="-1"/>
        <w:rPr>
          <w:rFonts w:ascii="AvantGarde Bk BT" w:hAnsi="AvantGarde Bk BT"/>
          <w:color w:val="auto"/>
          <w:sz w:val="14"/>
          <w:szCs w:val="14"/>
          <w:lang w:val="es-MX"/>
        </w:rPr>
      </w:pPr>
      <w:r w:rsidRPr="00911103">
        <w:rPr>
          <w:rStyle w:val="Refdenotaalpie"/>
          <w:rFonts w:ascii="AvantGarde Bk BT" w:hAnsi="AvantGarde Bk BT"/>
          <w:color w:val="auto"/>
          <w:sz w:val="14"/>
          <w:szCs w:val="14"/>
        </w:rPr>
        <w:footnoteRef/>
      </w:r>
      <w:r w:rsidRPr="00911103">
        <w:rPr>
          <w:rFonts w:ascii="AvantGarde Bk BT" w:hAnsi="AvantGarde Bk BT"/>
          <w:color w:val="auto"/>
          <w:sz w:val="14"/>
          <w:szCs w:val="14"/>
        </w:rPr>
        <w:t xml:space="preserve"> </w:t>
      </w:r>
      <w:r w:rsidRPr="00911103">
        <w:rPr>
          <w:rFonts w:ascii="AvantGarde Bk BT" w:hAnsi="AvantGarde Bk BT"/>
          <w:color w:val="auto"/>
          <w:sz w:val="14"/>
          <w:szCs w:val="14"/>
          <w:lang w:val="es-MX"/>
        </w:rPr>
        <w:t xml:space="preserve">Cenapred México (2014) Sismos. Pág. 3. Recuperado desde: chrome-extension://efaidnbmnnnibpcajpcglclefindmkaj/https://www.cenapred.unam.mx/es/Publicaciones/archivos/163-FASCCULOSISMOS.PDF </w:t>
      </w:r>
    </w:p>
  </w:footnote>
  <w:footnote w:id="7">
    <w:p w14:paraId="1DA66D76" w14:textId="77777777" w:rsidR="00866707" w:rsidRPr="00911103" w:rsidRDefault="00866707" w:rsidP="000F241E">
      <w:pPr>
        <w:jc w:val="both"/>
        <w:rPr>
          <w:rFonts w:ascii="AvantGarde Bk BT" w:hAnsi="AvantGarde Bk BT" w:cstheme="minorHAnsi"/>
          <w:sz w:val="14"/>
          <w:szCs w:val="14"/>
        </w:rPr>
      </w:pPr>
      <w:r w:rsidRPr="00911103">
        <w:rPr>
          <w:rFonts w:ascii="AvantGarde Bk BT" w:hAnsi="AvantGarde Bk BT" w:cstheme="minorHAnsi"/>
          <w:sz w:val="14"/>
          <w:szCs w:val="14"/>
          <w:vertAlign w:val="superscript"/>
        </w:rPr>
        <w:footnoteRef/>
      </w:r>
      <w:r w:rsidRPr="00911103">
        <w:rPr>
          <w:rFonts w:ascii="AvantGarde Bk BT" w:hAnsi="AvantGarde Bk BT" w:cstheme="minorHAnsi"/>
          <w:sz w:val="14"/>
          <w:szCs w:val="14"/>
        </w:rPr>
        <w:t xml:space="preserve"> </w:t>
      </w:r>
      <w:r w:rsidRPr="00911103">
        <w:rPr>
          <w:rFonts w:ascii="AvantGarde Bk BT" w:eastAsia="Calibri" w:hAnsi="AvantGarde Bk BT" w:cstheme="minorHAnsi"/>
          <w:sz w:val="14"/>
          <w:szCs w:val="14"/>
        </w:rPr>
        <w:t>SEMARNAT, 2010. Estudio de riesgo ambiental. Compendio de estadísticas ambientales. disponible en http://aplicaciones.semarnat.gob.mx/estadisticas/compendio2010/10.100.13.5_8080/ibi_apps/WFServletdb43.html revisado el 25 de mayo de 2018.</w:t>
      </w:r>
      <w:hyperlink r:id="rId4">
        <w:r w:rsidRPr="00911103">
          <w:rPr>
            <w:rFonts w:ascii="AvantGarde Bk BT" w:eastAsia="Calibri" w:hAnsi="AvantGarde Bk BT" w:cstheme="minorHAnsi"/>
            <w:sz w:val="14"/>
            <w:szCs w:val="14"/>
          </w:rPr>
          <w:t xml:space="preserve"> </w:t>
        </w:r>
      </w:hyperlink>
      <w:hyperlink r:id="rId5">
        <w:r w:rsidRPr="00911103">
          <w:rPr>
            <w:rFonts w:ascii="AvantGarde Bk BT" w:eastAsia="Calibri" w:hAnsi="AvantGarde Bk BT" w:cstheme="minorHAnsi"/>
            <w:sz w:val="14"/>
            <w:szCs w:val="14"/>
            <w:u w:val="single"/>
          </w:rPr>
          <w:t>http://www.un.org/es/events/waterday/</w:t>
        </w:r>
      </w:hyperlink>
    </w:p>
  </w:footnote>
  <w:footnote w:id="8">
    <w:p w14:paraId="14C200AA" w14:textId="77777777" w:rsidR="00866707" w:rsidRPr="00911103" w:rsidRDefault="00866707" w:rsidP="000F241E">
      <w:pPr>
        <w:jc w:val="both"/>
        <w:rPr>
          <w:rFonts w:ascii="AvantGarde Bk BT" w:hAnsi="AvantGarde Bk BT" w:cstheme="minorHAnsi"/>
          <w:sz w:val="14"/>
          <w:szCs w:val="14"/>
        </w:rPr>
      </w:pPr>
      <w:r w:rsidRPr="00911103">
        <w:rPr>
          <w:rFonts w:ascii="AvantGarde Bk BT" w:hAnsi="AvantGarde Bk BT" w:cstheme="minorHAnsi"/>
          <w:sz w:val="14"/>
          <w:szCs w:val="14"/>
          <w:vertAlign w:val="superscript"/>
        </w:rPr>
        <w:footnoteRef/>
      </w:r>
      <w:r w:rsidRPr="00911103">
        <w:rPr>
          <w:rFonts w:ascii="AvantGarde Bk BT" w:hAnsi="AvantGarde Bk BT" w:cstheme="minorHAnsi"/>
          <w:sz w:val="14"/>
          <w:szCs w:val="14"/>
        </w:rPr>
        <w:t xml:space="preserve"> </w:t>
      </w:r>
      <w:r w:rsidRPr="00911103">
        <w:rPr>
          <w:rFonts w:ascii="AvantGarde Bk BT" w:eastAsia="Calibri" w:hAnsi="AvantGarde Bk BT" w:cstheme="minorHAnsi"/>
          <w:sz w:val="14"/>
          <w:szCs w:val="14"/>
        </w:rPr>
        <w:t>Hirales, J. (2016). Geología Urbana en México. Semana de conferencias ACI, Sala de posgrado- ITLP, DOI:10.13140/RG.2.2.32351.97448</w:t>
      </w:r>
    </w:p>
  </w:footnote>
  <w:footnote w:id="9">
    <w:p w14:paraId="10A03C79" w14:textId="15D0B7CA" w:rsidR="00866707" w:rsidRPr="00911103" w:rsidRDefault="00866707" w:rsidP="002740B1">
      <w:pPr>
        <w:pStyle w:val="Textonotapie"/>
        <w:spacing w:line="240" w:lineRule="auto"/>
        <w:ind w:leftChars="0" w:left="0" w:right="0" w:firstLineChars="0" w:firstLine="0"/>
        <w:rPr>
          <w:rFonts w:ascii="AvantGarde Bk BT" w:hAnsi="AvantGarde Bk BT"/>
          <w:color w:val="auto"/>
          <w:sz w:val="14"/>
          <w:szCs w:val="14"/>
          <w:lang w:val="es-MX"/>
        </w:rPr>
      </w:pPr>
      <w:r w:rsidRPr="00911103">
        <w:rPr>
          <w:rStyle w:val="Refdenotaalpie"/>
          <w:rFonts w:ascii="AvantGarde Bk BT" w:hAnsi="AvantGarde Bk BT"/>
          <w:color w:val="auto"/>
          <w:sz w:val="14"/>
          <w:szCs w:val="14"/>
        </w:rPr>
        <w:footnoteRef/>
      </w:r>
      <w:r w:rsidRPr="00911103">
        <w:rPr>
          <w:rFonts w:ascii="AvantGarde Bk BT" w:hAnsi="AvantGarde Bk BT"/>
          <w:color w:val="auto"/>
          <w:sz w:val="14"/>
          <w:szCs w:val="14"/>
        </w:rPr>
        <w:t xml:space="preserve"> </w:t>
      </w:r>
      <w:r w:rsidRPr="00911103">
        <w:rPr>
          <w:rFonts w:ascii="AvantGarde Bk BT" w:hAnsi="AvantGarde Bk BT"/>
          <w:color w:val="auto"/>
          <w:sz w:val="14"/>
          <w:szCs w:val="14"/>
          <w:lang w:val="es-MX"/>
        </w:rPr>
        <w:t xml:space="preserve">Universidad de Guadalajara (2019) Plan de Desarrollo Institucional 2019-2025, Visión 2030, “Tradición y Cambio”. Recuperado desde: </w:t>
      </w:r>
      <w:hyperlink r:id="rId6" w:history="1">
        <w:r w:rsidRPr="00911103">
          <w:rPr>
            <w:rStyle w:val="Hipervnculo"/>
            <w:rFonts w:ascii="AvantGarde Bk BT" w:hAnsi="AvantGarde Bk BT"/>
            <w:color w:val="auto"/>
            <w:sz w:val="14"/>
            <w:szCs w:val="14"/>
            <w:lang w:val="es-MX"/>
          </w:rPr>
          <w:t>https://cgpe.udg.mx/planeacion/plan-de-desarrollo-institucional-2019-2025-vision-2030-tradicion-y-cambio</w:t>
        </w:r>
      </w:hyperlink>
      <w:r w:rsidRPr="00911103">
        <w:rPr>
          <w:rFonts w:ascii="AvantGarde Bk BT" w:hAnsi="AvantGarde Bk BT"/>
          <w:color w:val="auto"/>
          <w:sz w:val="14"/>
          <w:szCs w:val="14"/>
          <w:lang w:val="es-MX"/>
        </w:rPr>
        <w:t xml:space="preserve"> </w:t>
      </w:r>
    </w:p>
  </w:footnote>
  <w:footnote w:id="10">
    <w:p w14:paraId="58C0EB07" w14:textId="32312287" w:rsidR="00866707" w:rsidRPr="00911103" w:rsidRDefault="00866707" w:rsidP="000F241E">
      <w:pPr>
        <w:pStyle w:val="Textonotapie"/>
        <w:ind w:left="-1"/>
        <w:rPr>
          <w:rFonts w:ascii="AvantGarde Bk BT" w:hAnsi="AvantGarde Bk BT" w:cstheme="minorHAnsi"/>
          <w:color w:val="auto"/>
          <w:sz w:val="14"/>
          <w:szCs w:val="14"/>
        </w:rPr>
      </w:pPr>
      <w:r w:rsidRPr="00911103">
        <w:rPr>
          <w:rStyle w:val="Refdenotaalpie"/>
          <w:rFonts w:ascii="AvantGarde Bk BT" w:hAnsi="AvantGarde Bk BT" w:cstheme="minorHAnsi"/>
          <w:color w:val="auto"/>
          <w:sz w:val="14"/>
          <w:szCs w:val="14"/>
        </w:rPr>
        <w:footnoteRef/>
      </w:r>
      <w:r w:rsidRPr="00911103">
        <w:rPr>
          <w:rFonts w:ascii="AvantGarde Bk BT" w:hAnsi="AvantGarde Bk BT" w:cstheme="minorHAnsi"/>
          <w:color w:val="auto"/>
          <w:sz w:val="14"/>
          <w:szCs w:val="14"/>
        </w:rPr>
        <w:t xml:space="preserve"> La descripción de la configuración de la Red fue descrita en la Tesis de Maestría de Sandoval (2021) Titulada: “Optimización de la Red Sísmica - Acelerométrica y Telemétrica de Jalisco (RESAJ) y en el artículo de Núñez-Cornú et al., (2018) titulado: “The Jalisco Seismic Accelerometric Telemetric Network (RESAJ)”.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4C8D" w14:textId="77777777" w:rsidR="00866707" w:rsidRDefault="00866707">
    <w:pPr>
      <w:pBdr>
        <w:top w:val="nil"/>
        <w:left w:val="nil"/>
        <w:bottom w:val="nil"/>
        <w:right w:val="nil"/>
        <w:between w:val="nil"/>
      </w:pBdr>
      <w:tabs>
        <w:tab w:val="center" w:pos="4252"/>
        <w:tab w:val="right" w:pos="8504"/>
      </w:tabs>
      <w:jc w:val="right"/>
      <w:rPr>
        <w:color w:val="000000"/>
      </w:rPr>
    </w:pPr>
    <w:r>
      <w:rPr>
        <w:noProof/>
        <w:lang w:val="es-ES"/>
      </w:rPr>
      <w:drawing>
        <wp:anchor distT="0" distB="0" distL="0" distR="0" simplePos="0" relativeHeight="251658240" behindDoc="1" locked="0" layoutInCell="1" hidden="0" allowOverlap="1" wp14:anchorId="741773DE" wp14:editId="42C5143E">
          <wp:simplePos x="0" y="0"/>
          <wp:positionH relativeFrom="column">
            <wp:posOffset>-981074</wp:posOffset>
          </wp:positionH>
          <wp:positionV relativeFrom="paragraph">
            <wp:posOffset>-450214</wp:posOffset>
          </wp:positionV>
          <wp:extent cx="8619901" cy="1800225"/>
          <wp:effectExtent l="0" t="0" r="0" b="0"/>
          <wp:wrapNone/>
          <wp:docPr id="2"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8619901" cy="1800225"/>
                  </a:xfrm>
                  <a:prstGeom prst="rect">
                    <a:avLst/>
                  </a:prstGeom>
                  <a:ln/>
                </pic:spPr>
              </pic:pic>
            </a:graphicData>
          </a:graphic>
        </wp:anchor>
      </w:drawing>
    </w:r>
  </w:p>
  <w:p w14:paraId="05639E2F" w14:textId="77777777" w:rsidR="00866707" w:rsidRDefault="00866707">
    <w:pPr>
      <w:pBdr>
        <w:top w:val="nil"/>
        <w:left w:val="nil"/>
        <w:bottom w:val="nil"/>
        <w:right w:val="nil"/>
        <w:between w:val="nil"/>
      </w:pBdr>
      <w:tabs>
        <w:tab w:val="center" w:pos="4252"/>
        <w:tab w:val="right" w:pos="8504"/>
      </w:tabs>
      <w:jc w:val="right"/>
      <w:rPr>
        <w:color w:val="000000"/>
      </w:rPr>
    </w:pPr>
  </w:p>
  <w:p w14:paraId="59B82659" w14:textId="77777777" w:rsidR="00866707" w:rsidRDefault="00866707">
    <w:pPr>
      <w:pBdr>
        <w:top w:val="nil"/>
        <w:left w:val="nil"/>
        <w:bottom w:val="nil"/>
        <w:right w:val="nil"/>
        <w:between w:val="nil"/>
      </w:pBdr>
      <w:tabs>
        <w:tab w:val="center" w:pos="4252"/>
        <w:tab w:val="right" w:pos="8504"/>
      </w:tabs>
      <w:jc w:val="right"/>
      <w:rPr>
        <w:rFonts w:ascii="Questrial" w:eastAsia="Questrial" w:hAnsi="Questrial" w:cs="Questrial"/>
        <w:color w:val="0000FF"/>
      </w:rPr>
    </w:pPr>
  </w:p>
  <w:p w14:paraId="08A403CB" w14:textId="77777777" w:rsidR="00866707" w:rsidRDefault="00866707">
    <w:pPr>
      <w:pBdr>
        <w:top w:val="nil"/>
        <w:left w:val="nil"/>
        <w:bottom w:val="nil"/>
        <w:right w:val="nil"/>
        <w:between w:val="nil"/>
      </w:pBdr>
      <w:tabs>
        <w:tab w:val="center" w:pos="4252"/>
        <w:tab w:val="right" w:pos="8504"/>
      </w:tabs>
      <w:jc w:val="right"/>
      <w:rPr>
        <w:rFonts w:ascii="Questrial" w:eastAsia="Questrial" w:hAnsi="Questrial" w:cs="Questrial"/>
        <w:color w:val="0000FF"/>
      </w:rPr>
    </w:pPr>
  </w:p>
  <w:p w14:paraId="173245F6" w14:textId="601FE673" w:rsidR="00866707" w:rsidRPr="00AE2B8B" w:rsidRDefault="00866707">
    <w:pPr>
      <w:pBdr>
        <w:top w:val="nil"/>
        <w:left w:val="nil"/>
        <w:bottom w:val="nil"/>
        <w:right w:val="nil"/>
        <w:between w:val="nil"/>
      </w:pBdr>
      <w:tabs>
        <w:tab w:val="center" w:pos="4252"/>
        <w:tab w:val="right" w:pos="8504"/>
      </w:tabs>
      <w:jc w:val="right"/>
      <w:rPr>
        <w:rFonts w:ascii="AvantGarde Bk BT" w:eastAsia="Questrial" w:hAnsi="AvantGarde Bk BT" w:cs="Questrial"/>
        <w:sz w:val="20"/>
        <w:szCs w:val="20"/>
      </w:rPr>
    </w:pPr>
    <w:r w:rsidRPr="00AE2B8B">
      <w:rPr>
        <w:rFonts w:ascii="AvantGarde Bk BT" w:eastAsia="Questrial" w:hAnsi="AvantGarde Bk BT" w:cs="Questrial"/>
        <w:sz w:val="20"/>
        <w:szCs w:val="20"/>
      </w:rPr>
      <w:t>Exp.</w:t>
    </w:r>
    <w:r>
      <w:rPr>
        <w:rFonts w:ascii="AvantGarde Bk BT" w:eastAsia="Questrial" w:hAnsi="AvantGarde Bk BT" w:cs="Questrial"/>
        <w:sz w:val="20"/>
        <w:szCs w:val="20"/>
      </w:rPr>
      <w:t xml:space="preserve"> 021</w:t>
    </w:r>
  </w:p>
  <w:p w14:paraId="7EB29F38" w14:textId="6E6421D3" w:rsidR="00866707" w:rsidRPr="00A567AF" w:rsidRDefault="00866707">
    <w:pPr>
      <w:pBdr>
        <w:top w:val="nil"/>
        <w:left w:val="nil"/>
        <w:bottom w:val="nil"/>
        <w:right w:val="nil"/>
        <w:between w:val="nil"/>
      </w:pBdr>
      <w:tabs>
        <w:tab w:val="center" w:pos="4252"/>
        <w:tab w:val="right" w:pos="8504"/>
      </w:tabs>
      <w:jc w:val="right"/>
      <w:rPr>
        <w:rFonts w:ascii="Questrial" w:eastAsia="Questrial" w:hAnsi="Questrial" w:cs="Questrial"/>
      </w:rPr>
    </w:pPr>
    <w:r w:rsidRPr="00AE2B8B">
      <w:rPr>
        <w:rFonts w:ascii="AvantGarde Bk BT" w:eastAsia="Questrial" w:hAnsi="AvantGarde Bk BT" w:cs="Questrial"/>
        <w:sz w:val="20"/>
        <w:szCs w:val="20"/>
      </w:rPr>
      <w:t xml:space="preserve">Dictamen Núm. </w:t>
    </w:r>
    <w:r>
      <w:rPr>
        <w:rFonts w:ascii="AvantGarde Bk BT" w:eastAsia="Questrial" w:hAnsi="AvantGarde Bk BT" w:cs="Questrial"/>
        <w:sz w:val="20"/>
        <w:szCs w:val="20"/>
      </w:rPr>
      <w:t>I</w:t>
    </w:r>
    <w:r w:rsidRPr="00AE2B8B">
      <w:rPr>
        <w:rFonts w:ascii="AvantGarde Bk BT" w:eastAsia="Questrial" w:hAnsi="AvantGarde Bk BT" w:cs="Questrial"/>
        <w:sz w:val="20"/>
        <w:szCs w:val="20"/>
      </w:rPr>
      <w:t>/</w:t>
    </w:r>
    <w:r w:rsidRPr="00911103">
      <w:rPr>
        <w:rFonts w:ascii="AvantGarde Bk BT" w:eastAsia="Questrial" w:hAnsi="AvantGarde Bk BT" w:cs="Questrial"/>
        <w:sz w:val="20"/>
        <w:szCs w:val="20"/>
      </w:rPr>
      <w:t>2023/</w:t>
    </w:r>
    <w:r w:rsidR="00911103" w:rsidRPr="00911103">
      <w:rPr>
        <w:rFonts w:ascii="AvantGarde Bk BT" w:eastAsia="Questrial" w:hAnsi="AvantGarde Bk BT" w:cs="Questrial"/>
        <w:sz w:val="20"/>
        <w:szCs w:val="20"/>
      </w:rPr>
      <w:t>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6D0"/>
    <w:multiLevelType w:val="hybridMultilevel"/>
    <w:tmpl w:val="C4ACAD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47A90"/>
    <w:multiLevelType w:val="hybridMultilevel"/>
    <w:tmpl w:val="2F147036"/>
    <w:lvl w:ilvl="0" w:tplc="FB48B68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0C0FBA"/>
    <w:multiLevelType w:val="multilevel"/>
    <w:tmpl w:val="F006BC5A"/>
    <w:lvl w:ilvl="0">
      <w:start w:val="1"/>
      <w:numFmt w:val="lowerLetter"/>
      <w:lvlText w:val="%1)"/>
      <w:lvlJc w:val="left"/>
      <w:pPr>
        <w:ind w:left="720" w:hanging="360"/>
      </w:pPr>
      <w:rPr>
        <w:b/>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6F41A9"/>
    <w:multiLevelType w:val="multilevel"/>
    <w:tmpl w:val="6E0C2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FD4E2F"/>
    <w:multiLevelType w:val="hybridMultilevel"/>
    <w:tmpl w:val="C4ACAD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283093"/>
    <w:multiLevelType w:val="hybridMultilevel"/>
    <w:tmpl w:val="C4ACAD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542C5"/>
    <w:multiLevelType w:val="multilevel"/>
    <w:tmpl w:val="4AF06BA8"/>
    <w:lvl w:ilvl="0">
      <w:start w:val="1"/>
      <w:numFmt w:val="lowerLetter"/>
      <w:lvlText w:val="%1)"/>
      <w:lvlJc w:val="left"/>
      <w:pPr>
        <w:ind w:left="360" w:hanging="360"/>
      </w:pPr>
      <w:rPr>
        <w:b/>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32F7793F"/>
    <w:multiLevelType w:val="multilevel"/>
    <w:tmpl w:val="216EDC42"/>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B70F5"/>
    <w:multiLevelType w:val="multilevel"/>
    <w:tmpl w:val="566A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043A0"/>
    <w:multiLevelType w:val="multilevel"/>
    <w:tmpl w:val="0604315C"/>
    <w:lvl w:ilvl="0">
      <w:start w:val="1"/>
      <w:numFmt w:val="decimal"/>
      <w:lvlText w:val="%1."/>
      <w:lvlJc w:val="left"/>
      <w:pPr>
        <w:ind w:left="720" w:hanging="360"/>
      </w:pPr>
      <w:rPr>
        <w:b/>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DD1766"/>
    <w:multiLevelType w:val="multilevel"/>
    <w:tmpl w:val="54383ACE"/>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1174EF7"/>
    <w:multiLevelType w:val="hybridMultilevel"/>
    <w:tmpl w:val="14E03AA2"/>
    <w:lvl w:ilvl="0" w:tplc="0AE67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244343"/>
    <w:multiLevelType w:val="hybridMultilevel"/>
    <w:tmpl w:val="10200FA0"/>
    <w:lvl w:ilvl="0" w:tplc="F41C6A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AC75F8"/>
    <w:multiLevelType w:val="hybridMultilevel"/>
    <w:tmpl w:val="15687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174A89"/>
    <w:multiLevelType w:val="hybridMultilevel"/>
    <w:tmpl w:val="C8EC9ACC"/>
    <w:lvl w:ilvl="0" w:tplc="B7DC03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573676"/>
    <w:multiLevelType w:val="multilevel"/>
    <w:tmpl w:val="1994A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EB59BB"/>
    <w:multiLevelType w:val="hybridMultilevel"/>
    <w:tmpl w:val="C4ACAD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312342"/>
    <w:multiLevelType w:val="multilevel"/>
    <w:tmpl w:val="AA82DC7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1861F81"/>
    <w:multiLevelType w:val="multilevel"/>
    <w:tmpl w:val="54383ACE"/>
    <w:lvl w:ilvl="0">
      <w:start w:val="1"/>
      <w:numFmt w:val="lowerLetter"/>
      <w:lvlText w:val="%1)"/>
      <w:lvlJc w:val="left"/>
      <w:pPr>
        <w:ind w:left="1080" w:hanging="360"/>
      </w:pPr>
      <w:rPr>
        <w:b/>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9" w15:restartNumberingAfterBreak="0">
    <w:nsid w:val="70E55CC4"/>
    <w:multiLevelType w:val="multilevel"/>
    <w:tmpl w:val="1CC4FFFA"/>
    <w:lvl w:ilvl="0">
      <w:start w:val="1"/>
      <w:numFmt w:val="upperRoman"/>
      <w:lvlText w:val="%1."/>
      <w:lvlJc w:val="righ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AF29EB"/>
    <w:multiLevelType w:val="hybridMultilevel"/>
    <w:tmpl w:val="C4ACAD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4840330">
    <w:abstractNumId w:val="15"/>
  </w:num>
  <w:num w:numId="2" w16cid:durableId="1831406071">
    <w:abstractNumId w:val="9"/>
  </w:num>
  <w:num w:numId="3" w16cid:durableId="1379085471">
    <w:abstractNumId w:val="17"/>
  </w:num>
  <w:num w:numId="4" w16cid:durableId="1095325447">
    <w:abstractNumId w:val="10"/>
  </w:num>
  <w:num w:numId="5" w16cid:durableId="206797237">
    <w:abstractNumId w:val="7"/>
  </w:num>
  <w:num w:numId="6" w16cid:durableId="888538125">
    <w:abstractNumId w:val="3"/>
  </w:num>
  <w:num w:numId="7" w16cid:durableId="170680983">
    <w:abstractNumId w:val="19"/>
  </w:num>
  <w:num w:numId="8" w16cid:durableId="1733042840">
    <w:abstractNumId w:val="18"/>
  </w:num>
  <w:num w:numId="9" w16cid:durableId="484323078">
    <w:abstractNumId w:val="6"/>
  </w:num>
  <w:num w:numId="10" w16cid:durableId="1289554320">
    <w:abstractNumId w:val="20"/>
  </w:num>
  <w:num w:numId="11" w16cid:durableId="803424782">
    <w:abstractNumId w:val="14"/>
  </w:num>
  <w:num w:numId="12" w16cid:durableId="1180123937">
    <w:abstractNumId w:val="16"/>
  </w:num>
  <w:num w:numId="13" w16cid:durableId="235358872">
    <w:abstractNumId w:val="13"/>
  </w:num>
  <w:num w:numId="14" w16cid:durableId="138301646">
    <w:abstractNumId w:val="11"/>
  </w:num>
  <w:num w:numId="15" w16cid:durableId="474177532">
    <w:abstractNumId w:val="1"/>
  </w:num>
  <w:num w:numId="16" w16cid:durableId="719717085">
    <w:abstractNumId w:val="12"/>
  </w:num>
  <w:num w:numId="17" w16cid:durableId="418913162">
    <w:abstractNumId w:val="5"/>
  </w:num>
  <w:num w:numId="18" w16cid:durableId="592400586">
    <w:abstractNumId w:val="8"/>
    <w:lvlOverride w:ilvl="0">
      <w:lvl w:ilvl="0">
        <w:numFmt w:val="upperRoman"/>
        <w:lvlText w:val="%1."/>
        <w:lvlJc w:val="right"/>
      </w:lvl>
    </w:lvlOverride>
  </w:num>
  <w:num w:numId="19" w16cid:durableId="911620560">
    <w:abstractNumId w:val="4"/>
  </w:num>
  <w:num w:numId="20" w16cid:durableId="1772971969">
    <w:abstractNumId w:val="0"/>
  </w:num>
  <w:num w:numId="21" w16cid:durableId="1336224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D8"/>
    <w:rsid w:val="000036D4"/>
    <w:rsid w:val="00036383"/>
    <w:rsid w:val="000453A5"/>
    <w:rsid w:val="00055527"/>
    <w:rsid w:val="0006126D"/>
    <w:rsid w:val="0009120B"/>
    <w:rsid w:val="0009411F"/>
    <w:rsid w:val="000A6027"/>
    <w:rsid w:val="000B7A30"/>
    <w:rsid w:val="000E55BA"/>
    <w:rsid w:val="000F241E"/>
    <w:rsid w:val="00146270"/>
    <w:rsid w:val="00153455"/>
    <w:rsid w:val="0016196A"/>
    <w:rsid w:val="00180EF8"/>
    <w:rsid w:val="00184A36"/>
    <w:rsid w:val="001B415F"/>
    <w:rsid w:val="00203B21"/>
    <w:rsid w:val="0020706A"/>
    <w:rsid w:val="002252CE"/>
    <w:rsid w:val="00250C5A"/>
    <w:rsid w:val="00256F94"/>
    <w:rsid w:val="00273298"/>
    <w:rsid w:val="002740B1"/>
    <w:rsid w:val="00277905"/>
    <w:rsid w:val="00281E0C"/>
    <w:rsid w:val="002951E6"/>
    <w:rsid w:val="002B5E1B"/>
    <w:rsid w:val="002F2A8A"/>
    <w:rsid w:val="002F3855"/>
    <w:rsid w:val="0033424C"/>
    <w:rsid w:val="00340D26"/>
    <w:rsid w:val="00361BF5"/>
    <w:rsid w:val="00374DB8"/>
    <w:rsid w:val="0038582C"/>
    <w:rsid w:val="003B7BEA"/>
    <w:rsid w:val="003D5875"/>
    <w:rsid w:val="003F52EB"/>
    <w:rsid w:val="004137F0"/>
    <w:rsid w:val="00431504"/>
    <w:rsid w:val="00437781"/>
    <w:rsid w:val="00444B94"/>
    <w:rsid w:val="00446079"/>
    <w:rsid w:val="004A0F00"/>
    <w:rsid w:val="004E2637"/>
    <w:rsid w:val="00504752"/>
    <w:rsid w:val="0051502F"/>
    <w:rsid w:val="00521A53"/>
    <w:rsid w:val="00525812"/>
    <w:rsid w:val="005310BA"/>
    <w:rsid w:val="00536EA5"/>
    <w:rsid w:val="005A4C8B"/>
    <w:rsid w:val="005A5DBF"/>
    <w:rsid w:val="005B0194"/>
    <w:rsid w:val="005B574D"/>
    <w:rsid w:val="005C0A0A"/>
    <w:rsid w:val="005D5CE3"/>
    <w:rsid w:val="005F0CD1"/>
    <w:rsid w:val="006046BB"/>
    <w:rsid w:val="00623667"/>
    <w:rsid w:val="0062459B"/>
    <w:rsid w:val="00637AF8"/>
    <w:rsid w:val="00652ACA"/>
    <w:rsid w:val="0066523E"/>
    <w:rsid w:val="00665B26"/>
    <w:rsid w:val="00692C88"/>
    <w:rsid w:val="00693873"/>
    <w:rsid w:val="006A020A"/>
    <w:rsid w:val="006A113A"/>
    <w:rsid w:val="006A4FE1"/>
    <w:rsid w:val="006B1737"/>
    <w:rsid w:val="006B4ECC"/>
    <w:rsid w:val="006C05C0"/>
    <w:rsid w:val="006C27FF"/>
    <w:rsid w:val="006C2C4C"/>
    <w:rsid w:val="006C7E0A"/>
    <w:rsid w:val="006F02D5"/>
    <w:rsid w:val="006F7E4A"/>
    <w:rsid w:val="00701D1E"/>
    <w:rsid w:val="007300BF"/>
    <w:rsid w:val="00737E2B"/>
    <w:rsid w:val="007427F6"/>
    <w:rsid w:val="00765733"/>
    <w:rsid w:val="0076674B"/>
    <w:rsid w:val="00786CF1"/>
    <w:rsid w:val="007A3C98"/>
    <w:rsid w:val="007A4BAD"/>
    <w:rsid w:val="007B6A35"/>
    <w:rsid w:val="007C2683"/>
    <w:rsid w:val="007E5B04"/>
    <w:rsid w:val="00804307"/>
    <w:rsid w:val="008466A7"/>
    <w:rsid w:val="00856233"/>
    <w:rsid w:val="008614C9"/>
    <w:rsid w:val="00866707"/>
    <w:rsid w:val="00876A2E"/>
    <w:rsid w:val="00892235"/>
    <w:rsid w:val="008B2AF5"/>
    <w:rsid w:val="00907870"/>
    <w:rsid w:val="00911103"/>
    <w:rsid w:val="009241FC"/>
    <w:rsid w:val="00971A76"/>
    <w:rsid w:val="009A36DD"/>
    <w:rsid w:val="009A409B"/>
    <w:rsid w:val="009C2218"/>
    <w:rsid w:val="009D28D8"/>
    <w:rsid w:val="009E3207"/>
    <w:rsid w:val="009F1741"/>
    <w:rsid w:val="009F49A3"/>
    <w:rsid w:val="00A13D40"/>
    <w:rsid w:val="00A356E3"/>
    <w:rsid w:val="00A4446D"/>
    <w:rsid w:val="00A45441"/>
    <w:rsid w:val="00A532B8"/>
    <w:rsid w:val="00A567AF"/>
    <w:rsid w:val="00A574CA"/>
    <w:rsid w:val="00A81BD1"/>
    <w:rsid w:val="00A81F14"/>
    <w:rsid w:val="00A97175"/>
    <w:rsid w:val="00AB6C1C"/>
    <w:rsid w:val="00AE2B8B"/>
    <w:rsid w:val="00AE675C"/>
    <w:rsid w:val="00B00A7F"/>
    <w:rsid w:val="00B31EA3"/>
    <w:rsid w:val="00B3687B"/>
    <w:rsid w:val="00B42F63"/>
    <w:rsid w:val="00B4388D"/>
    <w:rsid w:val="00B6760E"/>
    <w:rsid w:val="00B74D2C"/>
    <w:rsid w:val="00B800C4"/>
    <w:rsid w:val="00B910BB"/>
    <w:rsid w:val="00B967CD"/>
    <w:rsid w:val="00BA1112"/>
    <w:rsid w:val="00BB0A47"/>
    <w:rsid w:val="00BB6AE8"/>
    <w:rsid w:val="00BD0064"/>
    <w:rsid w:val="00BD1974"/>
    <w:rsid w:val="00BF0DB3"/>
    <w:rsid w:val="00C04F41"/>
    <w:rsid w:val="00C3073A"/>
    <w:rsid w:val="00C44F7B"/>
    <w:rsid w:val="00C45ABD"/>
    <w:rsid w:val="00C71890"/>
    <w:rsid w:val="00C952C4"/>
    <w:rsid w:val="00CD5B1A"/>
    <w:rsid w:val="00CD6C37"/>
    <w:rsid w:val="00CE4AF6"/>
    <w:rsid w:val="00CF6D79"/>
    <w:rsid w:val="00D25229"/>
    <w:rsid w:val="00D47E5D"/>
    <w:rsid w:val="00D80019"/>
    <w:rsid w:val="00DA565C"/>
    <w:rsid w:val="00DC30B3"/>
    <w:rsid w:val="00DD0371"/>
    <w:rsid w:val="00DF4F11"/>
    <w:rsid w:val="00DF6395"/>
    <w:rsid w:val="00E03CA2"/>
    <w:rsid w:val="00E12BDF"/>
    <w:rsid w:val="00E15DFA"/>
    <w:rsid w:val="00E23D6E"/>
    <w:rsid w:val="00E37B00"/>
    <w:rsid w:val="00E65069"/>
    <w:rsid w:val="00EC7805"/>
    <w:rsid w:val="00ED0543"/>
    <w:rsid w:val="00ED4FAF"/>
    <w:rsid w:val="00ED6215"/>
    <w:rsid w:val="00EE0B43"/>
    <w:rsid w:val="00F21FAA"/>
    <w:rsid w:val="00F233D8"/>
    <w:rsid w:val="00F40494"/>
    <w:rsid w:val="00FA4158"/>
    <w:rsid w:val="00FC01B9"/>
    <w:rsid w:val="00FF4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EA4BD"/>
  <w15:docId w15:val="{2D6891FE-0A91-4762-B9F1-099F5C20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A7"/>
    <w:rPr>
      <w:lang w:eastAsia="es-ES"/>
    </w:rPr>
  </w:style>
  <w:style w:type="paragraph" w:styleId="Ttulo1">
    <w:name w:val="heading 1"/>
    <w:basedOn w:val="Normal"/>
    <w:next w:val="Normal"/>
    <w:link w:val="Ttulo1Car"/>
    <w:qFormat/>
    <w:rsid w:val="00540CA7"/>
    <w:pPr>
      <w:keepNext/>
      <w:jc w:val="right"/>
      <w:outlineLvl w:val="0"/>
    </w:pPr>
    <w:rPr>
      <w:rFonts w:ascii="Arial" w:hAnsi="Arial"/>
      <w:b/>
      <w:sz w:val="22"/>
      <w:szCs w:val="20"/>
      <w:lang w:val="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link w:val="SubttuloCar"/>
    <w:pPr>
      <w:jc w:val="right"/>
    </w:pPr>
    <w:rPr>
      <w:i/>
      <w:color w:val="4472C4"/>
    </w:rPr>
  </w:style>
  <w:style w:type="character" w:customStyle="1" w:styleId="SubttuloCar">
    <w:name w:val="Subtítulo Car"/>
    <w:basedOn w:val="Fuentedeprrafopredeter"/>
    <w:link w:val="Subttulo"/>
    <w:uiPriority w:val="11"/>
    <w:rsid w:val="00107CB3"/>
    <w:rPr>
      <w:rFonts w:asciiTheme="majorHAnsi" w:eastAsiaTheme="majorEastAsia" w:hAnsiTheme="majorHAnsi" w:cstheme="majorBidi"/>
      <w:i/>
      <w:iCs/>
      <w:color w:val="4472C4" w:themeColor="accent1"/>
      <w:spacing w:val="15"/>
    </w:rPr>
  </w:style>
  <w:style w:type="paragraph" w:styleId="Encabezado">
    <w:name w:val="header"/>
    <w:basedOn w:val="Normal"/>
    <w:link w:val="EncabezadoCar"/>
    <w:uiPriority w:val="99"/>
    <w:rsid w:val="00540CA7"/>
    <w:pPr>
      <w:tabs>
        <w:tab w:val="center" w:pos="4252"/>
        <w:tab w:val="right" w:pos="8504"/>
      </w:tabs>
    </w:pPr>
  </w:style>
  <w:style w:type="character" w:customStyle="1" w:styleId="EncabezadoCar">
    <w:name w:val="Encabezado Car"/>
    <w:basedOn w:val="Fuentedeprrafopredeter"/>
    <w:link w:val="Encabezado"/>
    <w:uiPriority w:val="99"/>
    <w:rsid w:val="00540CA7"/>
    <w:rPr>
      <w:rFonts w:ascii="Times New Roman" w:eastAsia="Times New Roman" w:hAnsi="Times New Roman" w:cs="Times New Roman"/>
      <w:lang w:eastAsia="es-ES"/>
    </w:rPr>
  </w:style>
  <w:style w:type="paragraph" w:styleId="Piedepgina">
    <w:name w:val="footer"/>
    <w:basedOn w:val="Normal"/>
    <w:link w:val="PiedepginaCar"/>
    <w:uiPriority w:val="99"/>
    <w:rsid w:val="00540CA7"/>
    <w:pPr>
      <w:tabs>
        <w:tab w:val="center" w:pos="4252"/>
        <w:tab w:val="right" w:pos="8504"/>
      </w:tabs>
    </w:pPr>
  </w:style>
  <w:style w:type="character" w:customStyle="1" w:styleId="PiedepginaCar">
    <w:name w:val="Pie de página Car"/>
    <w:basedOn w:val="Fuentedeprrafopredeter"/>
    <w:link w:val="Piedepgina"/>
    <w:uiPriority w:val="99"/>
    <w:rsid w:val="00540CA7"/>
    <w:rPr>
      <w:rFonts w:ascii="Times New Roman" w:eastAsia="Times New Roman" w:hAnsi="Times New Roman" w:cs="Times New Roman"/>
      <w:lang w:eastAsia="es-ES"/>
    </w:rPr>
  </w:style>
  <w:style w:type="character" w:styleId="Nmerodepgina">
    <w:name w:val="page number"/>
    <w:basedOn w:val="Fuentedeprrafopredeter"/>
    <w:rsid w:val="00540CA7"/>
  </w:style>
  <w:style w:type="paragraph" w:styleId="Textoindependiente">
    <w:name w:val="Body Text"/>
    <w:basedOn w:val="Normal"/>
    <w:link w:val="TextoindependienteCar"/>
    <w:rsid w:val="00540CA7"/>
    <w:pPr>
      <w:jc w:val="both"/>
    </w:pPr>
    <w:rPr>
      <w:rFonts w:ascii="Arial" w:hAnsi="Arial"/>
      <w:sz w:val="22"/>
      <w:szCs w:val="20"/>
      <w:lang w:val="es-ES"/>
    </w:rPr>
  </w:style>
  <w:style w:type="character" w:customStyle="1" w:styleId="TextoindependienteCar">
    <w:name w:val="Texto independiente Car"/>
    <w:basedOn w:val="Fuentedeprrafopredeter"/>
    <w:link w:val="Textoindependiente"/>
    <w:rsid w:val="00540CA7"/>
    <w:rPr>
      <w:rFonts w:ascii="Arial" w:eastAsia="Times New Roman" w:hAnsi="Arial" w:cs="Times New Roman"/>
      <w:sz w:val="22"/>
      <w:szCs w:val="20"/>
      <w:lang w:val="es-ES" w:eastAsia="es-ES"/>
    </w:rPr>
  </w:style>
  <w:style w:type="paragraph" w:styleId="Prrafodelista">
    <w:name w:val="List Paragraph"/>
    <w:basedOn w:val="Normal"/>
    <w:uiPriority w:val="34"/>
    <w:qFormat/>
    <w:rsid w:val="00540CA7"/>
    <w:pPr>
      <w:ind w:left="708"/>
    </w:pPr>
  </w:style>
  <w:style w:type="paragraph" w:styleId="Textonotapie">
    <w:name w:val="footnote text"/>
    <w:link w:val="TextonotapieCar"/>
    <w:rsid w:val="00540CA7"/>
    <w:pPr>
      <w:suppressAutoHyphens/>
      <w:spacing w:line="1" w:lineRule="atLeast"/>
      <w:ind w:leftChars="-1" w:left="2268" w:right="142" w:hangingChars="1" w:hanging="1"/>
      <w:jc w:val="both"/>
      <w:textDirection w:val="btLr"/>
      <w:textAlignment w:val="top"/>
      <w:outlineLvl w:val="0"/>
    </w:pPr>
    <w:rPr>
      <w:rFonts w:ascii="Calibri" w:eastAsia="Calibri" w:hAnsi="Calibri" w:cs="Calibri"/>
      <w:color w:val="000000"/>
      <w:position w:val="-1"/>
      <w:sz w:val="20"/>
      <w:szCs w:val="20"/>
      <w:lang w:val="es-ES"/>
    </w:rPr>
  </w:style>
  <w:style w:type="character" w:customStyle="1" w:styleId="TextonotapieCar">
    <w:name w:val="Texto nota pie Car"/>
    <w:basedOn w:val="Fuentedeprrafopredeter"/>
    <w:link w:val="Textonotapie"/>
    <w:rsid w:val="00540CA7"/>
    <w:rPr>
      <w:rFonts w:ascii="Calibri" w:eastAsia="Calibri" w:hAnsi="Calibri" w:cs="Calibri"/>
      <w:color w:val="000000"/>
      <w:position w:val="-1"/>
      <w:sz w:val="20"/>
      <w:szCs w:val="20"/>
      <w:lang w:val="es-ES" w:eastAsia="es-MX"/>
    </w:rPr>
  </w:style>
  <w:style w:type="character" w:styleId="Refdenotaalpie">
    <w:name w:val="footnote reference"/>
    <w:basedOn w:val="Fuentedeprrafopredeter"/>
    <w:uiPriority w:val="99"/>
    <w:semiHidden/>
    <w:unhideWhenUsed/>
    <w:rsid w:val="00540CA7"/>
    <w:rPr>
      <w:vertAlign w:val="superscript"/>
    </w:rPr>
  </w:style>
  <w:style w:type="character" w:customStyle="1" w:styleId="Ttulo1Car">
    <w:name w:val="Título 1 Car"/>
    <w:basedOn w:val="Fuentedeprrafopredeter"/>
    <w:link w:val="Ttulo1"/>
    <w:rsid w:val="00540CA7"/>
    <w:rPr>
      <w:rFonts w:ascii="Arial" w:eastAsia="Times New Roman" w:hAnsi="Arial" w:cs="Times New Roman"/>
      <w:b/>
      <w:sz w:val="22"/>
      <w:szCs w:val="20"/>
      <w:lang w:val="es-ES_tradnl" w:eastAsia="es-ES"/>
    </w:rPr>
  </w:style>
  <w:style w:type="paragraph" w:styleId="Revisin">
    <w:name w:val="Revision"/>
    <w:hidden/>
    <w:uiPriority w:val="99"/>
    <w:semiHidden/>
    <w:rsid w:val="007E6658"/>
    <w:rPr>
      <w:lang w:eastAsia="es-E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character" w:styleId="Refdecomentario">
    <w:name w:val="annotation reference"/>
    <w:basedOn w:val="Fuentedeprrafopredeter"/>
    <w:uiPriority w:val="99"/>
    <w:semiHidden/>
    <w:unhideWhenUsed/>
    <w:rsid w:val="006C05C0"/>
    <w:rPr>
      <w:sz w:val="16"/>
      <w:szCs w:val="16"/>
    </w:rPr>
  </w:style>
  <w:style w:type="paragraph" w:styleId="Textocomentario">
    <w:name w:val="annotation text"/>
    <w:basedOn w:val="Normal"/>
    <w:link w:val="TextocomentarioCar"/>
    <w:uiPriority w:val="99"/>
    <w:unhideWhenUsed/>
    <w:rsid w:val="006C05C0"/>
    <w:rPr>
      <w:sz w:val="20"/>
      <w:szCs w:val="20"/>
    </w:rPr>
  </w:style>
  <w:style w:type="character" w:customStyle="1" w:styleId="TextocomentarioCar">
    <w:name w:val="Texto comentario Car"/>
    <w:basedOn w:val="Fuentedeprrafopredeter"/>
    <w:link w:val="Textocomentario"/>
    <w:uiPriority w:val="99"/>
    <w:rsid w:val="006C05C0"/>
    <w:rPr>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C05C0"/>
    <w:rPr>
      <w:b/>
      <w:bCs/>
    </w:rPr>
  </w:style>
  <w:style w:type="character" w:customStyle="1" w:styleId="AsuntodelcomentarioCar">
    <w:name w:val="Asunto del comentario Car"/>
    <w:basedOn w:val="TextocomentarioCar"/>
    <w:link w:val="Asuntodelcomentario"/>
    <w:uiPriority w:val="99"/>
    <w:semiHidden/>
    <w:rsid w:val="006C05C0"/>
    <w:rPr>
      <w:b/>
      <w:bCs/>
      <w:sz w:val="20"/>
      <w:szCs w:val="20"/>
      <w:lang w:eastAsia="es-ES"/>
    </w:rPr>
  </w:style>
  <w:style w:type="paragraph" w:styleId="Textodeglobo">
    <w:name w:val="Balloon Text"/>
    <w:basedOn w:val="Normal"/>
    <w:link w:val="TextodegloboCar"/>
    <w:uiPriority w:val="99"/>
    <w:semiHidden/>
    <w:unhideWhenUsed/>
    <w:rsid w:val="006C05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5C0"/>
    <w:rPr>
      <w:rFonts w:ascii="Segoe UI" w:hAnsi="Segoe UI" w:cs="Segoe UI"/>
      <w:sz w:val="18"/>
      <w:szCs w:val="18"/>
      <w:lang w:eastAsia="es-ES"/>
    </w:rPr>
  </w:style>
  <w:style w:type="paragraph" w:styleId="NormalWeb">
    <w:name w:val="Normal (Web)"/>
    <w:basedOn w:val="Normal"/>
    <w:uiPriority w:val="99"/>
    <w:unhideWhenUsed/>
    <w:rsid w:val="0051502F"/>
    <w:pPr>
      <w:spacing w:before="100" w:beforeAutospacing="1" w:after="100" w:afterAutospacing="1"/>
    </w:pPr>
    <w:rPr>
      <w:lang w:eastAsia="es-MX"/>
    </w:rPr>
  </w:style>
  <w:style w:type="character" w:customStyle="1" w:styleId="il">
    <w:name w:val="il"/>
    <w:basedOn w:val="Fuentedeprrafopredeter"/>
    <w:rsid w:val="00ED0543"/>
  </w:style>
  <w:style w:type="character" w:styleId="Hipervnculo">
    <w:name w:val="Hyperlink"/>
    <w:basedOn w:val="Fuentedeprrafopredeter"/>
    <w:uiPriority w:val="99"/>
    <w:unhideWhenUsed/>
    <w:rsid w:val="009A36DD"/>
    <w:rPr>
      <w:color w:val="0563C1" w:themeColor="hyperlink"/>
      <w:u w:val="single"/>
    </w:rPr>
  </w:style>
  <w:style w:type="character" w:styleId="Mencinsinresolver">
    <w:name w:val="Unresolved Mention"/>
    <w:basedOn w:val="Fuentedeprrafopredeter"/>
    <w:uiPriority w:val="99"/>
    <w:semiHidden/>
    <w:unhideWhenUsed/>
    <w:rsid w:val="009A3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8688">
      <w:bodyDiv w:val="1"/>
      <w:marLeft w:val="0"/>
      <w:marRight w:val="0"/>
      <w:marTop w:val="0"/>
      <w:marBottom w:val="0"/>
      <w:divBdr>
        <w:top w:val="none" w:sz="0" w:space="0" w:color="auto"/>
        <w:left w:val="none" w:sz="0" w:space="0" w:color="auto"/>
        <w:bottom w:val="none" w:sz="0" w:space="0" w:color="auto"/>
        <w:right w:val="none" w:sz="0" w:space="0" w:color="auto"/>
      </w:divBdr>
    </w:div>
    <w:div w:id="1448891041">
      <w:bodyDiv w:val="1"/>
      <w:marLeft w:val="0"/>
      <w:marRight w:val="0"/>
      <w:marTop w:val="0"/>
      <w:marBottom w:val="0"/>
      <w:divBdr>
        <w:top w:val="none" w:sz="0" w:space="0" w:color="auto"/>
        <w:left w:val="none" w:sz="0" w:space="0" w:color="auto"/>
        <w:bottom w:val="none" w:sz="0" w:space="0" w:color="auto"/>
        <w:right w:val="none" w:sz="0" w:space="0" w:color="auto"/>
      </w:divBdr>
    </w:div>
    <w:div w:id="1545288454">
      <w:bodyDiv w:val="1"/>
      <w:marLeft w:val="0"/>
      <w:marRight w:val="0"/>
      <w:marTop w:val="0"/>
      <w:marBottom w:val="0"/>
      <w:divBdr>
        <w:top w:val="none" w:sz="0" w:space="0" w:color="auto"/>
        <w:left w:val="none" w:sz="0" w:space="0" w:color="auto"/>
        <w:bottom w:val="none" w:sz="0" w:space="0" w:color="auto"/>
        <w:right w:val="none" w:sz="0" w:space="0" w:color="auto"/>
      </w:divBdr>
    </w:div>
    <w:div w:id="211905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utonala.udg.mx/oferta-academica/deg/descripcion" TargetMode="External"/><Relationship Id="rId2" Type="http://schemas.openxmlformats.org/officeDocument/2006/relationships/hyperlink" Target="https://www.dof.gob.mx/nota_detalle.php?codigo=5565599&amp;fecha=12/07/2019" TargetMode="External"/><Relationship Id="rId1" Type="http://schemas.openxmlformats.org/officeDocument/2006/relationships/hyperlink" Target="https://chihuahua.gob.mx/info/objetivos-de-desarrollo-sostenible" TargetMode="External"/><Relationship Id="rId6" Type="http://schemas.openxmlformats.org/officeDocument/2006/relationships/hyperlink" Target="https://cgpe.udg.mx/planeacion/plan-de-desarrollo-institucional-2019-2025-vision-2030-tradicion-y-cambio" TargetMode="External"/><Relationship Id="rId5" Type="http://schemas.openxmlformats.org/officeDocument/2006/relationships/hyperlink" Target="http://www.un.org/es/events/waterday/" TargetMode="External"/><Relationship Id="rId4" Type="http://schemas.openxmlformats.org/officeDocument/2006/relationships/hyperlink" Target="http://www.un.org/es/events/water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SbgvdpJH+SwrYgqbgsi6IpRCxQA==">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</go:docsCustomData>
</go:gDocsCustomXmlDataStorage>
</file>

<file path=customXml/itemProps1.xml><?xml version="1.0" encoding="utf-8"?>
<ds:datastoreItem xmlns:ds="http://schemas.openxmlformats.org/officeDocument/2006/customXml" ds:itemID="{ECE50487-977B-4A54-A61C-619EB75163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14</Pages>
  <Words>5048</Words>
  <Characters>27768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Marco Romero</cp:lastModifiedBy>
  <cp:revision>38</cp:revision>
  <cp:lastPrinted>2023-03-25T02:46:00Z</cp:lastPrinted>
  <dcterms:created xsi:type="dcterms:W3CDTF">2023-03-16T19:18:00Z</dcterms:created>
  <dcterms:modified xsi:type="dcterms:W3CDTF">2023-03-25T02:51:00Z</dcterms:modified>
</cp:coreProperties>
</file>