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9B30" w14:textId="77777777" w:rsidR="0032460C" w:rsidRPr="00CC3CB7" w:rsidRDefault="0032460C" w:rsidP="00732D04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</w:pPr>
      <w:r w:rsidRPr="00CC3CB7"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CC3CB7" w:rsidRDefault="0032460C" w:rsidP="00732D04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</w:pPr>
      <w:r w:rsidRPr="00CC3CB7"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732D04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732D04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448A3513" w:rsidR="0032460C" w:rsidRPr="00A871CC" w:rsidRDefault="001F7585" w:rsidP="00732D04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b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</w:t>
      </w:r>
      <w:r w:rsidR="00F60C2E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Comisi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ón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e Educación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,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9334C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6A4BB1">
        <w:rPr>
          <w:rFonts w:ascii="AvantGarde Bk BT" w:hAnsi="AvantGarde Bk BT" w:cs="Arial"/>
          <w:color w:val="000000" w:themeColor="text1"/>
          <w:sz w:val="22"/>
          <w:szCs w:val="22"/>
        </w:rPr>
        <w:t xml:space="preserve">CE/011/2021 </w:t>
      </w:r>
      <w:r w:rsidR="00827DD4">
        <w:rPr>
          <w:rFonts w:ascii="AvantGarde Bk BT" w:hAnsi="AvantGarde Bk BT" w:cs="Arial"/>
          <w:color w:val="000000" w:themeColor="text1"/>
          <w:sz w:val="22"/>
          <w:szCs w:val="22"/>
        </w:rPr>
        <w:t xml:space="preserve">de fecha </w:t>
      </w:r>
      <w:r w:rsidR="009334C2">
        <w:rPr>
          <w:rFonts w:ascii="AvantGarde Bk BT" w:hAnsi="AvantGarde Bk BT" w:cs="Arial"/>
          <w:color w:val="000000" w:themeColor="text1"/>
          <w:sz w:val="22"/>
          <w:szCs w:val="22"/>
        </w:rPr>
        <w:t>2</w:t>
      </w:r>
      <w:r w:rsidR="006A4BB1">
        <w:rPr>
          <w:rFonts w:ascii="AvantGarde Bk BT" w:hAnsi="AvantGarde Bk BT" w:cs="Arial"/>
          <w:color w:val="000000" w:themeColor="text1"/>
          <w:sz w:val="22"/>
          <w:szCs w:val="22"/>
        </w:rPr>
        <w:t>3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6A4BB1">
        <w:rPr>
          <w:rFonts w:ascii="AvantGarde Bk BT" w:hAnsi="AvantGarde Bk BT" w:cs="Arial"/>
          <w:color w:val="000000" w:themeColor="text1"/>
          <w:sz w:val="22"/>
          <w:szCs w:val="22"/>
        </w:rPr>
        <w:t>febrero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2021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6A4BB1">
        <w:rPr>
          <w:rFonts w:ascii="AvantGarde Bk BT" w:hAnsi="AvantGarde Bk BT" w:cs="Arial"/>
          <w:color w:val="000000" w:themeColor="text1"/>
          <w:sz w:val="22"/>
          <w:szCs w:val="22"/>
        </w:rPr>
        <w:t>Ciencias Sociales y Humanidades</w:t>
      </w:r>
      <w:r w:rsidR="00CC3CB7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F60C2E">
        <w:rPr>
          <w:rFonts w:ascii="AvantGarde Bk BT" w:hAnsi="AvantGarde Bk BT" w:cs="Arial"/>
          <w:color w:val="000000" w:themeColor="text1"/>
          <w:sz w:val="22"/>
          <w:szCs w:val="22"/>
        </w:rPr>
        <w:t>propone la modificación</w:t>
      </w:r>
      <w:r w:rsidR="00CC3CB7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CC3CB7" w:rsidRPr="00A871CC">
        <w:rPr>
          <w:rFonts w:ascii="AvantGarde Bk BT" w:hAnsi="AvantGarde Bk BT" w:cs="Arial"/>
          <w:sz w:val="22"/>
          <w:szCs w:val="22"/>
        </w:rPr>
        <w:t xml:space="preserve">al </w:t>
      </w:r>
      <w:r w:rsidR="00CC3CB7" w:rsidRPr="00A871CC">
        <w:rPr>
          <w:rFonts w:ascii="AvantGarde Bk BT" w:hAnsi="AvantGarde Bk BT" w:cs="Arial"/>
          <w:b/>
          <w:sz w:val="22"/>
          <w:szCs w:val="22"/>
        </w:rPr>
        <w:t>resolutivo segund</w:t>
      </w:r>
      <w:r w:rsidR="003C1C2E" w:rsidRPr="00A871CC">
        <w:rPr>
          <w:rFonts w:ascii="AvantGarde Bk BT" w:hAnsi="AvantGarde Bk BT" w:cs="Arial"/>
          <w:b/>
          <w:sz w:val="22"/>
          <w:szCs w:val="22"/>
        </w:rPr>
        <w:t>o del dictamen I/2011/037</w:t>
      </w:r>
      <w:r w:rsidR="003C1C2E" w:rsidRPr="00A871CC">
        <w:rPr>
          <w:rFonts w:ascii="AvantGarde Bk BT" w:hAnsi="AvantGarde Bk BT" w:cs="Arial"/>
          <w:sz w:val="22"/>
          <w:szCs w:val="22"/>
        </w:rPr>
        <w:t>, aprobado por el H. Consejo General Universitario el 25 de marzo de 2011, por el cual se crea el</w:t>
      </w:r>
      <w:r w:rsidR="00F60C2E" w:rsidRPr="00A871CC">
        <w:rPr>
          <w:rFonts w:ascii="AvantGarde Bk BT" w:hAnsi="AvantGarde Bk BT" w:cs="Arial"/>
          <w:sz w:val="22"/>
          <w:szCs w:val="22"/>
        </w:rPr>
        <w:t xml:space="preserve"> programa educativo de</w:t>
      </w:r>
      <w:r w:rsidR="006A4BB1" w:rsidRPr="00A871CC">
        <w:rPr>
          <w:rFonts w:ascii="AvantGarde Bk BT" w:hAnsi="AvantGarde Bk BT" w:cs="Arial"/>
          <w:sz w:val="22"/>
          <w:szCs w:val="22"/>
        </w:rPr>
        <w:t xml:space="preserve">l </w:t>
      </w:r>
      <w:r w:rsidR="006A4BB1" w:rsidRPr="00A871CC">
        <w:rPr>
          <w:rFonts w:ascii="AvantGarde Bk BT" w:hAnsi="AvantGarde Bk BT" w:cs="Arial"/>
          <w:b/>
          <w:sz w:val="22"/>
          <w:szCs w:val="22"/>
        </w:rPr>
        <w:t>Doctorado en Geografía y Ordenación Territorial</w:t>
      </w:r>
      <w:r w:rsidR="003C1C2E" w:rsidRPr="00A871CC">
        <w:rPr>
          <w:rFonts w:ascii="AvantGarde Bk BT" w:hAnsi="AvantGarde Bk BT" w:cs="Arial"/>
          <w:b/>
          <w:sz w:val="22"/>
          <w:szCs w:val="22"/>
        </w:rPr>
        <w:t xml:space="preserve"> </w:t>
      </w:r>
      <w:r w:rsidR="003C1C2E" w:rsidRPr="00A871CC">
        <w:rPr>
          <w:rFonts w:ascii="AvantGarde Bk BT" w:hAnsi="AvantGarde Bk BT" w:cs="Arial"/>
          <w:sz w:val="22"/>
          <w:szCs w:val="22"/>
        </w:rPr>
        <w:t>de la Red Universitaria</w:t>
      </w:r>
      <w:r w:rsidR="00CC3CB7" w:rsidRPr="00A871CC">
        <w:rPr>
          <w:rFonts w:ascii="AvantGarde Bk BT" w:hAnsi="AvantGarde Bk BT" w:cs="Arial"/>
          <w:sz w:val="22"/>
          <w:szCs w:val="22"/>
        </w:rPr>
        <w:t>, a partir del ciclo escolar 2022</w:t>
      </w:r>
      <w:r w:rsidR="001A6409" w:rsidRPr="00A871CC">
        <w:rPr>
          <w:rFonts w:ascii="AvantGarde Bk BT" w:hAnsi="AvantGarde Bk BT" w:cs="Arial"/>
          <w:sz w:val="22"/>
          <w:szCs w:val="22"/>
        </w:rPr>
        <w:t xml:space="preserve"> “</w:t>
      </w:r>
      <w:r w:rsidR="00CC3CB7" w:rsidRPr="00A871CC">
        <w:rPr>
          <w:rFonts w:ascii="AvantGarde Bk BT" w:hAnsi="AvantGarde Bk BT" w:cs="Arial"/>
          <w:sz w:val="22"/>
          <w:szCs w:val="22"/>
        </w:rPr>
        <w:t>A</w:t>
      </w:r>
      <w:r w:rsidR="001A6409" w:rsidRPr="00A871CC">
        <w:rPr>
          <w:rFonts w:ascii="AvantGarde Bk BT" w:hAnsi="AvantGarde Bk BT" w:cs="Arial"/>
          <w:sz w:val="22"/>
          <w:szCs w:val="22"/>
        </w:rPr>
        <w:t>”</w:t>
      </w:r>
      <w:r w:rsidR="003C1C2E" w:rsidRPr="00A871CC">
        <w:rPr>
          <w:rFonts w:ascii="AvantGarde Bk BT" w:hAnsi="AvantGarde Bk BT" w:cs="Arial"/>
          <w:sz w:val="22"/>
          <w:szCs w:val="22"/>
        </w:rPr>
        <w:t>, conforme a los siguientes:</w:t>
      </w:r>
      <w:r w:rsidR="002945D0" w:rsidRPr="00A871CC">
        <w:rPr>
          <w:rFonts w:ascii="AvantGarde Bk BT" w:hAnsi="AvantGarde Bk BT" w:cs="Arial"/>
          <w:sz w:val="22"/>
          <w:szCs w:val="22"/>
        </w:rPr>
        <w:t xml:space="preserve"> </w:t>
      </w:r>
      <w:r w:rsidR="00F60C2E" w:rsidRPr="00A871CC">
        <w:rPr>
          <w:rFonts w:ascii="AvantGarde Bk BT" w:hAnsi="AvantGarde Bk BT" w:cs="Arial"/>
          <w:b/>
          <w:sz w:val="22"/>
          <w:szCs w:val="22"/>
        </w:rPr>
        <w:t xml:space="preserve"> </w:t>
      </w:r>
    </w:p>
    <w:p w14:paraId="1A15CD74" w14:textId="1063EAF5" w:rsidR="00CC3CB7" w:rsidRDefault="00CC3CB7" w:rsidP="00732D04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b/>
          <w:color w:val="000000" w:themeColor="text1"/>
          <w:sz w:val="22"/>
          <w:szCs w:val="22"/>
        </w:rPr>
      </w:pPr>
    </w:p>
    <w:p w14:paraId="7FD97ABD" w14:textId="2964547F" w:rsidR="0032460C" w:rsidRPr="0032460C" w:rsidRDefault="00865327" w:rsidP="00732D04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865327">
        <w:rPr>
          <w:rFonts w:ascii="AvantGarde Bk BT" w:hAnsi="AvantGarde Bk BT" w:cs="Arial"/>
          <w:sz w:val="22"/>
          <w:szCs w:val="22"/>
          <w:lang w:val="pt-BR"/>
        </w:rPr>
        <w:t>ANTECEDENTES</w:t>
      </w:r>
    </w:p>
    <w:p w14:paraId="55469BA6" w14:textId="77777777" w:rsidR="0032460C" w:rsidRPr="0032460C" w:rsidRDefault="0032460C" w:rsidP="00732D04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061204C8" w14:textId="087072CD" w:rsidR="00506FD0" w:rsidRDefault="00506FD0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con dictamen </w:t>
      </w:r>
      <w:r w:rsidR="00BC2D85">
        <w:rPr>
          <w:rFonts w:ascii="AvantGarde Bk BT" w:eastAsia="Calibri" w:hAnsi="AvantGarde Bk BT"/>
          <w:sz w:val="22"/>
          <w:szCs w:val="22"/>
          <w:lang w:val="es-ES_tradnl" w:eastAsia="x-none"/>
        </w:rPr>
        <w:t>I/2011/037 de fecha</w:t>
      </w:r>
      <w:r w:rsidR="00BC2D85" w:rsidRPr="00BC2D8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BC2D85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24 de enero </w:t>
      </w:r>
      <w:r w:rsidR="00BC2D85" w:rsidRPr="00BC2D85">
        <w:rPr>
          <w:rFonts w:ascii="AvantGarde Bk BT" w:eastAsia="Calibri" w:hAnsi="AvantGarde Bk BT"/>
          <w:sz w:val="22"/>
          <w:szCs w:val="22"/>
          <w:lang w:val="es-ES_tradnl" w:eastAsia="x-none"/>
        </w:rPr>
        <w:t>de 2011</w:t>
      </w:r>
      <w:r w:rsidR="00BC2D8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H. Consejo General Universitario aprobó la creación del 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programa académico del Doctorado en </w:t>
      </w:r>
      <w:r w:rsidR="00BC2D85" w:rsidRPr="00BC2D85">
        <w:rPr>
          <w:rFonts w:ascii="AvantGarde Bk BT" w:eastAsia="Calibri" w:hAnsi="AvantGarde Bk BT"/>
          <w:sz w:val="22"/>
          <w:szCs w:val="22"/>
          <w:lang w:val="es-ES_tradnl" w:eastAsia="x-none"/>
        </w:rPr>
        <w:t>Geografía y Ordenación Territorial</w:t>
      </w:r>
      <w:r w:rsidRPr="003C1C2E">
        <w:rPr>
          <w:rFonts w:ascii="AvantGarde Bk BT" w:eastAsia="Calibri" w:hAnsi="AvantGarde Bk BT"/>
          <w:color w:val="FF0000"/>
          <w:sz w:val="22"/>
          <w:szCs w:val="22"/>
          <w:lang w:val="es-ES_tradnl" w:eastAsia="x-none"/>
        </w:rPr>
        <w:t xml:space="preserve"> 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 la Red Universitaria, con sede en el Centro Universitario de Ciencias Sociales y </w:t>
      </w:r>
      <w:r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>Humanidades</w:t>
      </w:r>
      <w:r w:rsidR="004E57BA"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(CUCSH)</w:t>
      </w:r>
      <w:r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a partir 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>del ciclo escolar 201</w:t>
      </w:r>
      <w:r w:rsidR="00BC2D85">
        <w:rPr>
          <w:rFonts w:ascii="AvantGarde Bk BT" w:eastAsia="Calibri" w:hAnsi="AvantGarde Bk BT"/>
          <w:sz w:val="22"/>
          <w:szCs w:val="22"/>
          <w:lang w:val="es-ES_tradnl" w:eastAsia="x-none"/>
        </w:rPr>
        <w:t>1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“B”.</w:t>
      </w:r>
    </w:p>
    <w:p w14:paraId="7445CEE0" w14:textId="77777777" w:rsidR="00BC2D85" w:rsidRDefault="00BC2D85" w:rsidP="00732D04">
      <w:pPr>
        <w:pStyle w:val="Prrafodelista"/>
        <w:ind w:left="360"/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5FA23614" w14:textId="34166BAA" w:rsidR="00BC2D85" w:rsidRDefault="00BC2D85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Que con dictamen</w:t>
      </w:r>
      <w:r w:rsidR="00506FD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Pr="00BC2D85">
        <w:rPr>
          <w:rFonts w:ascii="AvantGarde Bk BT" w:eastAsia="Calibri" w:hAnsi="AvantGarde Bk BT"/>
          <w:sz w:val="22"/>
          <w:szCs w:val="22"/>
          <w:lang w:val="es-ES_tradnl" w:eastAsia="x-none"/>
        </w:rPr>
        <w:t>I/2012/051 de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605469">
        <w:rPr>
          <w:rFonts w:ascii="AvantGarde Bk BT" w:eastAsia="Calibri" w:hAnsi="AvantGarde Bk BT"/>
          <w:sz w:val="22"/>
          <w:szCs w:val="22"/>
          <w:lang w:val="es-ES_tradnl" w:eastAsia="x-none"/>
        </w:rPr>
        <w:t>fecha</w:t>
      </w:r>
      <w:r w:rsidRPr="00BC2D8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28 de mayo de 2012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H. Consejo General Universitario aprobó la modificación </w:t>
      </w:r>
      <w:r w:rsidR="00605469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 la modalidad de operación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del 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programa académico del Doctorado en </w:t>
      </w:r>
      <w:r w:rsidRPr="00BC2D85">
        <w:rPr>
          <w:rFonts w:ascii="AvantGarde Bk BT" w:eastAsia="Calibri" w:hAnsi="AvantGarde Bk BT"/>
          <w:sz w:val="22"/>
          <w:szCs w:val="22"/>
          <w:lang w:val="es-ES_tradnl" w:eastAsia="x-none"/>
        </w:rPr>
        <w:t>Geografía y Ordenación Territorial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>, de la Red Universitaria, con sede en el Centro Universitario de Ciencias Sociales y Humanidades, a partir del ciclo escolar 201</w:t>
      </w:r>
      <w:r w:rsidR="00605469">
        <w:rPr>
          <w:rFonts w:ascii="AvantGarde Bk BT" w:eastAsia="Calibri" w:hAnsi="AvantGarde Bk BT"/>
          <w:sz w:val="22"/>
          <w:szCs w:val="22"/>
          <w:lang w:val="es-ES_tradnl" w:eastAsia="x-none"/>
        </w:rPr>
        <w:t>2</w:t>
      </w:r>
      <w:r w:rsidRPr="004D42C2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“B”.</w:t>
      </w:r>
    </w:p>
    <w:p w14:paraId="153BB284" w14:textId="7705BE42" w:rsidR="00506FD0" w:rsidRDefault="00506FD0" w:rsidP="00732D04">
      <w:pPr>
        <w:pStyle w:val="Prrafodelista"/>
        <w:ind w:left="360"/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1538A720" w14:textId="2D590C3F" w:rsidR="00117375" w:rsidRDefault="009E468B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9E468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se propone la actualización al Plan de Estudios del Doctorado en Geografía y Ordenación Territorial tomando como base los 21 puntos resultantes del análisis realizado en su momento por el CUCSH para dar origen en 2011 al Doctorado en Geografía y Ordenación Territorial; al trabajo en Red Universitaria que el programa antes citado ha implementado y fortalecido durante nueve años y en específico al desarrollado </w:t>
      </w:r>
      <w:r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con </w:t>
      </w:r>
      <w:r w:rsidR="004E57BA"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</w:t>
      </w:r>
      <w:r w:rsidRPr="009E468B">
        <w:rPr>
          <w:rFonts w:ascii="AvantGarde Bk BT" w:eastAsia="Calibri" w:hAnsi="AvantGarde Bk BT"/>
          <w:sz w:val="22"/>
          <w:szCs w:val="22"/>
          <w:lang w:val="es-ES_tradnl" w:eastAsia="x-none"/>
        </w:rPr>
        <w:t>Centro Universitario de Costa</w:t>
      </w:r>
      <w:r w:rsidR="003A35C6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3A35C6"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y </w:t>
      </w:r>
      <w:r w:rsidR="004E57BA"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</w:t>
      </w:r>
      <w:r w:rsidR="003A35C6"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Centro Universitario de </w:t>
      </w:r>
      <w:r w:rsidR="004E57BA"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los </w:t>
      </w:r>
      <w:r w:rsidR="003A35C6"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>Valles</w:t>
      </w:r>
      <w:r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; y </w:t>
      </w:r>
      <w:r w:rsidRPr="009E468B">
        <w:rPr>
          <w:rFonts w:ascii="AvantGarde Bk BT" w:eastAsia="Calibri" w:hAnsi="AvantGarde Bk BT"/>
          <w:sz w:val="22"/>
          <w:szCs w:val="22"/>
          <w:lang w:val="es-ES_tradnl" w:eastAsia="x-none"/>
        </w:rPr>
        <w:t>en atención a las mejoras exigidas al programa por el Consejo Nacional de Ciencia y Tecnología (CONACYT) durante el pasado proceso de evaluación.</w:t>
      </w:r>
    </w:p>
    <w:p w14:paraId="23C49AE2" w14:textId="77777777" w:rsidR="00117375" w:rsidRPr="00117375" w:rsidRDefault="00117375" w:rsidP="00732D04">
      <w:pPr>
        <w:pStyle w:val="Prrafodelista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1B1DBEE7" w14:textId="4D36FB7E" w:rsidR="0010007E" w:rsidRPr="008F184C" w:rsidRDefault="0010007E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>Que el Centro de Estudios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>Estratégicos para el Desarrollo, se h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a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a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>r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a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>cte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rizado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por la ind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agación y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análisis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factores estra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té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>gicos que explican el desarrollo social en diversos te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rritorios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Jalisco y h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a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dado resultados p</w:t>
      </w:r>
      <w:r w:rsidR="00FA66C9">
        <w:rPr>
          <w:rFonts w:ascii="AvantGarde Bk BT" w:eastAsia="Calibri" w:hAnsi="AvantGarde Bk BT"/>
          <w:sz w:val="22"/>
          <w:szCs w:val="22"/>
          <w:lang w:val="es-ES_tradnl" w:eastAsia="x-none"/>
        </w:rPr>
        <w:t>alpables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estrategias </w:t>
      </w:r>
      <w:r w:rsidR="00FA66C9">
        <w:rPr>
          <w:rFonts w:ascii="AvantGarde Bk BT" w:eastAsia="Calibri" w:hAnsi="AvantGarde Bk BT"/>
          <w:sz w:val="22"/>
          <w:szCs w:val="22"/>
          <w:lang w:val="es-ES_tradnl" w:eastAsia="x-none"/>
        </w:rPr>
        <w:t>para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un </w:t>
      </w:r>
      <w:r w:rsidR="00FA66C9">
        <w:rPr>
          <w:rFonts w:ascii="AvantGarde Bk BT" w:eastAsia="Calibri" w:hAnsi="AvantGarde Bk BT"/>
          <w:sz w:val="22"/>
          <w:szCs w:val="22"/>
          <w:lang w:val="es-ES_tradnl" w:eastAsia="x-none"/>
        </w:rPr>
        <w:t>mejor</w:t>
      </w:r>
      <w:r w:rsidRPr="0010007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ordenamiento </w:t>
      </w:r>
      <w:r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>territorial</w:t>
      </w:r>
      <w:r w:rsidR="004E57BA" w:rsidRPr="008F184C">
        <w:rPr>
          <w:rFonts w:ascii="AvantGarde Bk BT" w:eastAsia="Calibri" w:hAnsi="AvantGarde Bk BT"/>
          <w:sz w:val="22"/>
          <w:szCs w:val="22"/>
          <w:lang w:val="es-ES_tradnl" w:eastAsia="x-none"/>
        </w:rPr>
        <w:t>.</w:t>
      </w:r>
    </w:p>
    <w:p w14:paraId="5F316554" w14:textId="1557182A" w:rsidR="00A57A80" w:rsidRDefault="00A57A80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br w:type="page"/>
      </w:r>
    </w:p>
    <w:p w14:paraId="4946B948" w14:textId="77777777" w:rsidR="0010007E" w:rsidRPr="0010007E" w:rsidRDefault="0010007E" w:rsidP="00732D04">
      <w:pPr>
        <w:pStyle w:val="Prrafodelista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5F75115E" w14:textId="29989C56" w:rsidR="009E468B" w:rsidRPr="00CA2470" w:rsidRDefault="00117375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el </w:t>
      </w:r>
      <w:r w:rsidRPr="0011737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Centro Universitario 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 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La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Costa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el Centro Universitario de 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los 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Valles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se caracteriza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n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por </w:t>
      </w:r>
      <w:r w:rsidR="00FA66C9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ser 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los centros regionales más dinámicos de la Red Universitaria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en el tema del programa académico</w:t>
      </w:r>
      <w:r w:rsidR="00FA66C9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;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que lo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ha llevado a establecer fuertes cambios social</w:t>
      </w:r>
      <w:r w:rsidR="00FA66C9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es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, económico</w:t>
      </w:r>
      <w:r w:rsidR="00FA66C9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cultural</w:t>
      </w:r>
      <w:r w:rsidR="00FA66C9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es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en la</w:t>
      </w:r>
      <w:r w:rsidR="003B788D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regi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ones a las que </w:t>
      </w:r>
      <w:r w:rsidR="00FA66C9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pertenecen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. Dentro de sus ejes estratégicos destaca el destinado a la Investigación y Posgrado que ha logrado posicionar a la Universidad de Guadalajara como referente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en la promoción, gestión y cuidado de los paisajes costeros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agrarios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, la protección de los sistemas hidrológicos y cuencas, el desarrollo regional y urbano, los estudios de riego y sociedad, y el desarrollo económico local en Jalisco.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</w:p>
    <w:p w14:paraId="3B0FE4D9" w14:textId="77777777" w:rsidR="00117375" w:rsidRPr="00CA2470" w:rsidRDefault="00117375" w:rsidP="00732D04">
      <w:pPr>
        <w:pStyle w:val="Prrafodelista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520643B8" w14:textId="24EBD58A" w:rsidR="003177B0" w:rsidRPr="00CA2470" w:rsidRDefault="003177B0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Que la competencia profesional de investigación que se define para los diversos Programas de Enseñanza (PE) impartidos en el Centro Universitario de Ciencias Sociales y Humanidades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4047DB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en el Centro Universitario de 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La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Costa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en el Centro Universitario de 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los 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Valles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, tienen como meta la formación de profesionistas capacitados teórica y metodológicamente para desarrollar proyectos de investigación encaminados a explicar los procesos territoriales existentes, además de atender problemas concretos relacionados con el conocimiento y uso de los recursos, el bienestar y la calidad de vida, las localizaciones óptimas, los riesgos y percepción de los mismos.</w:t>
      </w:r>
    </w:p>
    <w:p w14:paraId="552EB3BC" w14:textId="457193CC" w:rsidR="004047DB" w:rsidRPr="00CA2470" w:rsidRDefault="004047DB" w:rsidP="00732D04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476DC15D" w14:textId="7D3C69A1" w:rsidR="004047DB" w:rsidRPr="00CA2470" w:rsidRDefault="004047DB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Que el Centro Universitario de Ciencias Sociales y Humanidades</w:t>
      </w:r>
      <w:r w:rsidR="003A35C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, el Centro Universitario de</w:t>
      </w:r>
      <w:r w:rsidR="007C041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La</w:t>
      </w:r>
      <w:r w:rsidR="007C041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Costa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el Centro Universitario de </w:t>
      </w:r>
      <w:r w:rsidR="00814AA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los </w:t>
      </w:r>
      <w:r w:rsidR="007C0416"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>Valles</w:t>
      </w:r>
      <w:r w:rsidRPr="00CA247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cuentan con los apoyos de infraestructura, equipamiento y bibliografía necesarios para el nuevo proyecto curricular.</w:t>
      </w:r>
    </w:p>
    <w:p w14:paraId="0DF703ED" w14:textId="07C3EB35" w:rsidR="00EA304D" w:rsidRPr="00EA304D" w:rsidRDefault="00EA304D" w:rsidP="00732D04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06F0719F" w14:textId="1D12B262" w:rsidR="00117375" w:rsidRDefault="004047DB" w:rsidP="00732D04">
      <w:pPr>
        <w:pStyle w:val="Prrafodelista"/>
        <w:numPr>
          <w:ilvl w:val="0"/>
          <w:numId w:val="17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se modifican los títulos de las unidades de aprendizaje de la tabla del Área de Formación </w:t>
      </w:r>
      <w:proofErr w:type="spellStart"/>
      <w:r>
        <w:rPr>
          <w:rFonts w:ascii="AvantGarde Bk BT" w:eastAsia="Calibri" w:hAnsi="AvantGarde Bk BT"/>
          <w:sz w:val="22"/>
          <w:szCs w:val="22"/>
          <w:lang w:val="es-ES_tradnl" w:eastAsia="x-none"/>
        </w:rPr>
        <w:t>Especializante</w:t>
      </w:r>
      <w:proofErr w:type="spellEnd"/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Selectiva y de la tabla del Área de Formación Optativa Abierta</w:t>
      </w:r>
      <w:r w:rsidR="00EA304D">
        <w:rPr>
          <w:rFonts w:ascii="AvantGarde Bk BT" w:eastAsia="Calibri" w:hAnsi="AvantGarde Bk BT"/>
          <w:sz w:val="22"/>
          <w:szCs w:val="22"/>
          <w:lang w:val="es-ES_tradnl" w:eastAsia="x-none"/>
        </w:rPr>
        <w:t>.</w:t>
      </w:r>
    </w:p>
    <w:p w14:paraId="5E8464DE" w14:textId="77777777" w:rsidR="004047DB" w:rsidRPr="00117375" w:rsidRDefault="004047DB" w:rsidP="00732D04">
      <w:pPr>
        <w:pStyle w:val="Prrafodelista"/>
        <w:ind w:left="360"/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1E9E9ED9" w14:textId="77777777" w:rsidR="003A12C3" w:rsidRPr="00250160" w:rsidRDefault="003A12C3" w:rsidP="00732D04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250160">
        <w:rPr>
          <w:rFonts w:ascii="AvantGarde Bk BT" w:hAnsi="AvantGarde Bk BT"/>
          <w:sz w:val="22"/>
          <w:szCs w:val="22"/>
        </w:rPr>
        <w:t>En virtud de los antecedentes antes expuestos y tomando en consideración los siguientes:</w:t>
      </w:r>
    </w:p>
    <w:p w14:paraId="46409DB5" w14:textId="0C4A89EE" w:rsidR="003A12C3" w:rsidRPr="00865327" w:rsidRDefault="003A12C3" w:rsidP="00732D04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865327">
        <w:rPr>
          <w:rFonts w:ascii="AvantGarde Bk BT" w:hAnsi="AvantGarde Bk BT" w:cs="Arial"/>
          <w:b/>
          <w:sz w:val="22"/>
          <w:szCs w:val="22"/>
          <w:lang w:val="pt-BR"/>
        </w:rPr>
        <w:t>FUNDAMENTOS JURÍDICOS</w:t>
      </w:r>
      <w:r w:rsidRPr="00814AA6">
        <w:rPr>
          <w:rFonts w:ascii="AvantGarde Bk BT" w:hAnsi="AvantGarde Bk BT" w:cs="Arial"/>
          <w:b/>
          <w:color w:val="FF0000"/>
          <w:sz w:val="22"/>
          <w:szCs w:val="22"/>
          <w:lang w:val="pt-BR"/>
        </w:rPr>
        <w:t xml:space="preserve"> </w:t>
      </w:r>
    </w:p>
    <w:p w14:paraId="37EF0F68" w14:textId="77777777" w:rsidR="003A12C3" w:rsidRPr="0032460C" w:rsidRDefault="003A12C3" w:rsidP="00732D04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692EDCC6" w14:textId="3F57A2CE" w:rsidR="003A12C3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>
        <w:rPr>
          <w:rFonts w:ascii="AvantGarde Bk BT" w:hAnsi="AvantGarde Bk BT" w:cs="Arial"/>
          <w:sz w:val="22"/>
          <w:szCs w:val="22"/>
        </w:rPr>
        <w:t>1994, en ejecución del decreto No.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200D8BB5" w14:textId="24EED699" w:rsidR="00A57A80" w:rsidRDefault="00A57A80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79AB6A4B" w14:textId="77777777" w:rsidR="007572B4" w:rsidRPr="0032460C" w:rsidRDefault="007572B4" w:rsidP="007572B4">
      <w:pPr>
        <w:ind w:left="720"/>
        <w:jc w:val="both"/>
        <w:rPr>
          <w:rFonts w:ascii="AvantGarde Bk BT" w:hAnsi="AvantGarde Bk BT" w:cs="Arial"/>
          <w:sz w:val="22"/>
          <w:szCs w:val="22"/>
        </w:rPr>
      </w:pPr>
    </w:p>
    <w:p w14:paraId="1F209B3F" w14:textId="2A7E80B9" w:rsidR="003A12C3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521D00D6" w14:textId="7695C1CE" w:rsidR="007572B4" w:rsidRPr="0032460C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6327ACB9" w14:textId="2D792AF7" w:rsidR="003A12C3" w:rsidRPr="00A871CC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es atribución de la Universidad realizar programas de docencia, investigación y difusión de la cultura, de acuerdo con los principios y orientaciones previstos en el artículo 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>3</w:t>
      </w:r>
      <w:r w:rsidR="00814AA6" w:rsidRPr="00A871CC">
        <w:rPr>
          <w:rFonts w:ascii="AvantGarde Bk BT" w:hAnsi="AvantGarde Bk BT" w:cs="Arial"/>
          <w:spacing w:val="-2"/>
          <w:sz w:val="22"/>
          <w:szCs w:val="22"/>
        </w:rPr>
        <w:t>o.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402DED97" w14:textId="216FA314" w:rsidR="007572B4" w:rsidRPr="00A871CC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79D0CDB9" w14:textId="18DEF096" w:rsidR="003A12C3" w:rsidRPr="00A871CC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3BC06ADB" w14:textId="63147EB3" w:rsidR="007572B4" w:rsidRPr="00A871CC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41B66E57" w14:textId="3070563D" w:rsidR="003A12C3" w:rsidRPr="00A871CC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Que es atribución del </w:t>
      </w:r>
      <w:r w:rsidR="00814AA6" w:rsidRPr="00A871CC">
        <w:rPr>
          <w:rFonts w:ascii="AvantGarde Bk BT" w:hAnsi="AvantGarde Bk BT" w:cs="Arial"/>
          <w:spacing w:val="-2"/>
          <w:sz w:val="22"/>
          <w:szCs w:val="22"/>
        </w:rPr>
        <w:t xml:space="preserve">H. 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Consejo General Universitario, conforme lo establece el artículo 31, fracción VI de la Ley Orgánica y </w:t>
      </w:r>
      <w:r>
        <w:rPr>
          <w:rFonts w:ascii="AvantGarde Bk BT" w:hAnsi="AvantGarde Bk BT" w:cs="Arial"/>
          <w:spacing w:val="-2"/>
          <w:sz w:val="22"/>
          <w:szCs w:val="22"/>
        </w:rPr>
        <w:t xml:space="preserve">el artículo 39, fracción I del Estatuto 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>General</w:t>
      </w:r>
      <w:r w:rsidR="00814AA6" w:rsidRPr="00A871CC">
        <w:rPr>
          <w:rFonts w:ascii="AvantGarde Bk BT" w:hAnsi="AvantGarde Bk BT" w:cs="Arial"/>
          <w:spacing w:val="-2"/>
          <w:sz w:val="22"/>
          <w:szCs w:val="22"/>
        </w:rPr>
        <w:t>,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49CE7261" w14:textId="42CACD8A" w:rsidR="007572B4" w:rsidRPr="0032460C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44AE05B" w14:textId="295B9AD8" w:rsidR="003A12C3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A501B19" w14:textId="271D90E4" w:rsidR="007572B4" w:rsidRPr="0032460C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45B13423" w14:textId="646FDC59" w:rsidR="003A12C3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es atribución de la 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Comisión </w:t>
      </w:r>
      <w:r w:rsidR="00814AA6" w:rsidRPr="00A871CC">
        <w:rPr>
          <w:rFonts w:ascii="AvantGarde Bk BT" w:hAnsi="AvantGarde Bk BT" w:cs="Arial"/>
          <w:spacing w:val="-2"/>
          <w:sz w:val="22"/>
          <w:szCs w:val="22"/>
        </w:rPr>
        <w:t xml:space="preserve">Permanente 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de Educación conocer y dictaminar acerca de las propuestas de los Consejeros, </w:t>
      </w:r>
      <w:r w:rsidR="00814AA6" w:rsidRPr="00A871CC">
        <w:rPr>
          <w:rFonts w:ascii="AvantGarde Bk BT" w:hAnsi="AvantGarde Bk BT" w:cs="Arial"/>
          <w:spacing w:val="-2"/>
          <w:sz w:val="22"/>
          <w:szCs w:val="22"/>
        </w:rPr>
        <w:t>d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 xml:space="preserve">el Rector General o de los titulares de los Centros, Divisiones y Escuelas, así como proponer 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las medidas necesarias para el mejoramiento de los sistemas educativos, los criterios de innovación pedagógica, la administración académica y las reformas de las que estén en vigor, conforme lo establece el</w:t>
      </w:r>
      <w:r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2A8A13AC" w14:textId="27A04555" w:rsidR="00A57A80" w:rsidRDefault="00A57A80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4A90A073" w14:textId="77777777" w:rsidR="007572B4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6D70EA75" w14:textId="27FF3CC8" w:rsidR="007572B4" w:rsidRPr="00A871CC" w:rsidRDefault="003A12C3" w:rsidP="007572B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46B24">
        <w:rPr>
          <w:rFonts w:ascii="AvantGarde Bk BT" w:hAnsi="AvantGarde Bk BT" w:cs="Arial"/>
          <w:spacing w:val="-2"/>
          <w:sz w:val="22"/>
          <w:szCs w:val="22"/>
        </w:rPr>
        <w:t xml:space="preserve">Que la Comisión </w:t>
      </w:r>
      <w:r w:rsidR="00814AA6" w:rsidRPr="00A871CC">
        <w:rPr>
          <w:rFonts w:ascii="AvantGarde Bk BT" w:hAnsi="AvantGarde Bk BT" w:cs="Arial"/>
          <w:spacing w:val="-2"/>
          <w:sz w:val="22"/>
          <w:szCs w:val="22"/>
        </w:rPr>
        <w:t xml:space="preserve">Permanente </w:t>
      </w:r>
      <w:r w:rsidRPr="00A871CC">
        <w:rPr>
          <w:rFonts w:ascii="AvantGarde Bk BT" w:hAnsi="AvantGarde Bk BT" w:cs="Arial"/>
          <w:spacing w:val="-2"/>
          <w:sz w:val="22"/>
          <w:szCs w:val="22"/>
        </w:rPr>
        <w:t>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495BD12B" w14:textId="77777777" w:rsidR="007572B4" w:rsidRPr="00A871CC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6581980" w14:textId="2621E24A" w:rsidR="007572B4" w:rsidRPr="00A871CC" w:rsidRDefault="003A12C3" w:rsidP="007572B4">
      <w:pPr>
        <w:numPr>
          <w:ilvl w:val="0"/>
          <w:numId w:val="1"/>
        </w:numPr>
        <w:ind w:right="18"/>
        <w:jc w:val="both"/>
        <w:rPr>
          <w:rFonts w:ascii="AvantGarde Bk BT" w:eastAsia="Calibri" w:hAnsi="AvantGarde Bk BT"/>
          <w:sz w:val="22"/>
          <w:szCs w:val="22"/>
          <w:lang w:eastAsia="x-none"/>
        </w:rPr>
      </w:pPr>
      <w:r w:rsidRPr="00A871CC">
        <w:rPr>
          <w:rFonts w:ascii="AvantGarde Bk BT" w:eastAsia="Calibri" w:hAnsi="AvantGarde Bk BT"/>
          <w:sz w:val="22"/>
          <w:szCs w:val="22"/>
          <w:lang w:eastAsia="x-none"/>
        </w:rPr>
        <w:t xml:space="preserve">Que es atribución de la Comisión Permanente de Hacienda proponer al </w:t>
      </w:r>
      <w:r w:rsidR="00814AA6" w:rsidRPr="00A871CC">
        <w:rPr>
          <w:rFonts w:ascii="AvantGarde Bk BT" w:eastAsia="Calibri" w:hAnsi="AvantGarde Bk BT"/>
          <w:sz w:val="22"/>
          <w:szCs w:val="22"/>
          <w:lang w:eastAsia="x-none"/>
        </w:rPr>
        <w:t xml:space="preserve">H. </w:t>
      </w:r>
      <w:r w:rsidRPr="00A871CC">
        <w:rPr>
          <w:rFonts w:ascii="AvantGarde Bk BT" w:eastAsia="Calibri" w:hAnsi="AvantGarde Bk BT"/>
          <w:sz w:val="22"/>
          <w:szCs w:val="22"/>
          <w:lang w:eastAsia="x-none"/>
        </w:rPr>
        <w:t>Consejo General Universitario el proyecto de aranceles y contribuciones de la Universidad de Guadalajara, de conformidad con lo dispuesto por el artículo 86, fracción IV, del Estatuto General de esta Casa de Estudios.</w:t>
      </w:r>
    </w:p>
    <w:p w14:paraId="00EEBC7A" w14:textId="3C0397A9" w:rsidR="007572B4" w:rsidRPr="00A871CC" w:rsidRDefault="007572B4" w:rsidP="007572B4">
      <w:pPr>
        <w:ind w:right="18"/>
        <w:jc w:val="both"/>
        <w:rPr>
          <w:rFonts w:ascii="AvantGarde Bk BT" w:eastAsia="Calibri" w:hAnsi="AvantGarde Bk BT"/>
          <w:sz w:val="22"/>
          <w:szCs w:val="22"/>
          <w:lang w:eastAsia="x-none"/>
        </w:rPr>
      </w:pPr>
    </w:p>
    <w:p w14:paraId="551BD5A6" w14:textId="744283B2" w:rsidR="003A12C3" w:rsidRPr="00A871CC" w:rsidRDefault="003A12C3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871CC">
        <w:rPr>
          <w:rFonts w:ascii="AvantGarde Bk BT" w:hAnsi="AvantGarde Bk BT"/>
          <w:spacing w:val="-2"/>
          <w:sz w:val="22"/>
          <w:szCs w:val="22"/>
        </w:rPr>
        <w:t xml:space="preserve">Que tal y como lo prevé el artículo 9, fracción I del Estatuto Orgánico del Centro Universitario de Ciencias Sociales y Humanidades, es atribución de la Comisión </w:t>
      </w:r>
      <w:r w:rsidR="00A5369F" w:rsidRPr="00A871CC">
        <w:rPr>
          <w:rFonts w:ascii="AvantGarde Bk BT" w:hAnsi="AvantGarde Bk BT"/>
          <w:spacing w:val="-2"/>
          <w:sz w:val="22"/>
          <w:szCs w:val="22"/>
        </w:rPr>
        <w:t xml:space="preserve">Permanente </w:t>
      </w:r>
      <w:r w:rsidRPr="00A871CC">
        <w:rPr>
          <w:rFonts w:ascii="AvantGarde Bk BT" w:hAnsi="AvantGarde Bk BT"/>
          <w:spacing w:val="-2"/>
          <w:sz w:val="22"/>
          <w:szCs w:val="22"/>
        </w:rPr>
        <w:t>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5DBDCEBE" w14:textId="4465D799" w:rsidR="007572B4" w:rsidRPr="001C7B97" w:rsidRDefault="007572B4" w:rsidP="007572B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FB9DB5B" w14:textId="0F266A7B" w:rsidR="003A12C3" w:rsidRDefault="001A6409" w:rsidP="00732D0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1A6409">
        <w:rPr>
          <w:rFonts w:ascii="AvantGarde Bk BT" w:hAnsi="AvantGarde Bk BT"/>
          <w:sz w:val="22"/>
          <w:szCs w:val="22"/>
        </w:rPr>
        <w:t xml:space="preserve">Que los criterios y lineamientos para el desarrollo de posgrados, su organización y </w:t>
      </w:r>
      <w:r w:rsidRPr="00A871CC">
        <w:rPr>
          <w:rFonts w:ascii="AvantGarde Bk BT" w:hAnsi="AvantGarde Bk BT"/>
          <w:sz w:val="22"/>
          <w:szCs w:val="22"/>
        </w:rPr>
        <w:t xml:space="preserve">funcionamiento, y la creación y modificación de sus planes de estudio, son regulados por el Reglamento General de Posgrado de la Universidad </w:t>
      </w:r>
      <w:r w:rsidRPr="001A6409">
        <w:rPr>
          <w:rFonts w:ascii="AvantGarde Bk BT" w:hAnsi="AvantGarde Bk BT"/>
          <w:sz w:val="22"/>
          <w:szCs w:val="22"/>
        </w:rPr>
        <w:t>de Guadalajara</w:t>
      </w:r>
      <w:r w:rsidR="003A12C3" w:rsidRPr="0032460C">
        <w:rPr>
          <w:rFonts w:ascii="AvantGarde Bk BT" w:hAnsi="AvantGarde Bk BT"/>
          <w:sz w:val="22"/>
          <w:szCs w:val="22"/>
        </w:rPr>
        <w:t>.</w:t>
      </w:r>
    </w:p>
    <w:p w14:paraId="18E91EF0" w14:textId="77777777" w:rsidR="007572B4" w:rsidRDefault="007572B4" w:rsidP="00732D04">
      <w:pPr>
        <w:jc w:val="both"/>
        <w:rPr>
          <w:rFonts w:ascii="AvantGarde Bk BT" w:hAnsi="AvantGarde Bk BT" w:cs="Arial"/>
          <w:sz w:val="22"/>
          <w:szCs w:val="22"/>
        </w:rPr>
      </w:pPr>
    </w:p>
    <w:p w14:paraId="29A3C7C4" w14:textId="4566F3FA" w:rsidR="003A12C3" w:rsidRPr="00A871CC" w:rsidRDefault="003A12C3" w:rsidP="00732D04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F549E4">
        <w:rPr>
          <w:rFonts w:ascii="AvantGarde Bk BT" w:hAnsi="AvantGarde Bk BT" w:cs="Arial"/>
          <w:sz w:val="22"/>
          <w:szCs w:val="22"/>
        </w:rPr>
        <w:t xml:space="preserve">Por lo antes expuesto y fundado, esta Comisión Permanente de Educación tiene a bien proponer al pleno del H. Consejo General Universitario los </w:t>
      </w:r>
      <w:r w:rsidRPr="00A871CC">
        <w:rPr>
          <w:rFonts w:ascii="AvantGarde Bk BT" w:hAnsi="AvantGarde Bk BT" w:cs="Arial"/>
          <w:sz w:val="22"/>
          <w:szCs w:val="22"/>
        </w:rPr>
        <w:t>siguientes</w:t>
      </w:r>
      <w:r w:rsidR="001A6409" w:rsidRPr="00A871CC">
        <w:rPr>
          <w:rFonts w:ascii="AvantGarde Bk BT" w:hAnsi="AvantGarde Bk BT" w:cs="Arial"/>
          <w:sz w:val="22"/>
          <w:szCs w:val="22"/>
        </w:rPr>
        <w:t>:</w:t>
      </w:r>
    </w:p>
    <w:p w14:paraId="5285A9DB" w14:textId="77777777" w:rsidR="003A12C3" w:rsidRPr="00732D04" w:rsidRDefault="003A12C3" w:rsidP="003A12C3">
      <w:pPr>
        <w:jc w:val="center"/>
        <w:rPr>
          <w:rFonts w:ascii="AvantGarde Bk BT" w:hAnsi="AvantGarde Bk BT" w:cs="Arial"/>
          <w:b/>
          <w:sz w:val="22"/>
          <w:szCs w:val="22"/>
        </w:rPr>
      </w:pPr>
    </w:p>
    <w:p w14:paraId="6CD222FA" w14:textId="68DC2596" w:rsidR="003A12C3" w:rsidRPr="00433447" w:rsidRDefault="003A12C3" w:rsidP="003A12C3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433447">
        <w:rPr>
          <w:rFonts w:ascii="AvantGarde Bk BT" w:hAnsi="AvantGarde Bk BT" w:cs="Arial"/>
          <w:b/>
          <w:sz w:val="22"/>
          <w:szCs w:val="22"/>
          <w:lang w:val="pt-BR"/>
        </w:rPr>
        <w:t>RESOLUTIVOS</w:t>
      </w:r>
    </w:p>
    <w:p w14:paraId="5494CAA7" w14:textId="77777777" w:rsidR="003A12C3" w:rsidRPr="000C5D8E" w:rsidRDefault="003A12C3" w:rsidP="003A12C3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6B2F4FFE" w14:textId="7CEA430D" w:rsidR="003A12C3" w:rsidRPr="00A871CC" w:rsidRDefault="003A12C3" w:rsidP="003A12C3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>
        <w:rPr>
          <w:rFonts w:ascii="AvantGarde Bk BT" w:hAnsi="AvantGarde Bk BT"/>
          <w:sz w:val="22"/>
          <w:szCs w:val="22"/>
          <w:lang w:val="es-ES_tradnl"/>
        </w:rPr>
        <w:t xml:space="preserve">Se </w:t>
      </w:r>
      <w:r w:rsidRPr="001A6409">
        <w:rPr>
          <w:rFonts w:ascii="AvantGarde Bk BT" w:hAnsi="AvantGarde Bk BT"/>
          <w:b/>
          <w:sz w:val="22"/>
          <w:szCs w:val="22"/>
          <w:lang w:val="es-ES_tradnl"/>
        </w:rPr>
        <w:t>modifica el resolutivo segundo del dictamen I/2011/037</w:t>
      </w:r>
      <w:r w:rsidR="00CA2470">
        <w:rPr>
          <w:rFonts w:ascii="AvantGarde Bk BT" w:hAnsi="AvantGarde Bk BT"/>
          <w:sz w:val="22"/>
          <w:szCs w:val="22"/>
          <w:lang w:val="es-ES_tradnl"/>
        </w:rPr>
        <w:t xml:space="preserve"> de fecha 2</w:t>
      </w:r>
      <w:r w:rsidRPr="00127A8C">
        <w:rPr>
          <w:rFonts w:ascii="AvantGarde Bk BT" w:hAnsi="AvantGarde Bk BT"/>
          <w:sz w:val="22"/>
          <w:szCs w:val="22"/>
          <w:lang w:val="es-ES_tradnl"/>
        </w:rPr>
        <w:t xml:space="preserve">4 de </w:t>
      </w:r>
      <w:r>
        <w:rPr>
          <w:rFonts w:ascii="AvantGarde Bk BT" w:hAnsi="AvantGarde Bk BT"/>
          <w:sz w:val="22"/>
          <w:szCs w:val="22"/>
          <w:lang w:val="es-ES_tradnl"/>
        </w:rPr>
        <w:t>enero</w:t>
      </w:r>
      <w:r w:rsidRPr="00127A8C">
        <w:rPr>
          <w:rFonts w:ascii="AvantGarde Bk BT" w:hAnsi="AvantGarde Bk BT"/>
          <w:sz w:val="22"/>
          <w:szCs w:val="22"/>
          <w:lang w:val="es-ES_tradnl"/>
        </w:rPr>
        <w:t xml:space="preserve"> de 201</w:t>
      </w:r>
      <w:r>
        <w:rPr>
          <w:rFonts w:ascii="AvantGarde Bk BT" w:hAnsi="AvantGarde Bk BT"/>
          <w:sz w:val="22"/>
          <w:szCs w:val="22"/>
          <w:lang w:val="es-ES_tradnl"/>
        </w:rPr>
        <w:t xml:space="preserve">1, mediante el cual se aprobó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la</w:t>
      </w:r>
      <w:r w:rsidRPr="003A12C3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creación del programa académico del </w:t>
      </w:r>
      <w:r w:rsidRPr="001A6409">
        <w:rPr>
          <w:rFonts w:ascii="AvantGarde Bk BT" w:eastAsia="Calibri" w:hAnsi="AvantGarde Bk BT"/>
          <w:b/>
          <w:sz w:val="22"/>
          <w:szCs w:val="22"/>
          <w:lang w:val="es-ES_tradnl" w:eastAsia="x-none"/>
        </w:rPr>
        <w:t>Doctorado en Geografía y Ordenación Territorial</w:t>
      </w:r>
      <w:r w:rsidRPr="001A6409">
        <w:rPr>
          <w:rFonts w:ascii="AvantGarde Bk BT" w:eastAsia="Calibri" w:hAnsi="AvantGarde Bk BT"/>
          <w:color w:val="FF0000"/>
          <w:sz w:val="22"/>
          <w:szCs w:val="22"/>
          <w:lang w:val="es-ES_tradnl" w:eastAsia="x-none"/>
        </w:rPr>
        <w:t xml:space="preserve"> </w:t>
      </w:r>
      <w:r w:rsidRPr="003A12C3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 la Red </w:t>
      </w:r>
      <w:r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>Universitaria</w:t>
      </w:r>
      <w:r w:rsidR="001A6409"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1A6409" w:rsidRPr="00A871CC">
        <w:rPr>
          <w:rFonts w:ascii="AvantGarde Bk BT" w:hAnsi="AvantGarde Bk BT" w:cs="Arial"/>
          <w:sz w:val="22"/>
          <w:szCs w:val="22"/>
        </w:rPr>
        <w:t>por el H. Consejo General Universitario el 25 de marzo de 2011</w:t>
      </w:r>
      <w:r w:rsidRPr="00A871C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teniendo como </w:t>
      </w:r>
      <w:r w:rsidRPr="00A871CC">
        <w:rPr>
          <w:rFonts w:ascii="AvantGarde Bk BT" w:eastAsia="Calibri" w:hAnsi="AvantGarde Bk BT"/>
          <w:iCs/>
          <w:sz w:val="22"/>
          <w:szCs w:val="22"/>
          <w:lang w:val="es-ES_tradnl" w:eastAsia="x-none"/>
        </w:rPr>
        <w:t xml:space="preserve">sede al Centro Universitario de Ciencias Sociales y Humanidades, </w:t>
      </w:r>
      <w:r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 xml:space="preserve">a </w:t>
      </w:r>
      <w:r w:rsidR="00863F6C"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>partir del ciclo escolar 20</w:t>
      </w:r>
      <w:r w:rsidR="00024008"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>22</w:t>
      </w:r>
      <w:r w:rsidR="00A871CC"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 xml:space="preserve"> </w:t>
      </w:r>
      <w:r w:rsidR="001A6409"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>“</w:t>
      </w:r>
      <w:r w:rsidR="00024008"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>A</w:t>
      </w:r>
      <w:r w:rsidR="001A6409" w:rsidRPr="00A871CC">
        <w:rPr>
          <w:rFonts w:ascii="AvantGarde Bk BT" w:eastAsia="Calibri" w:hAnsi="AvantGarde Bk BT"/>
          <w:b/>
          <w:iCs/>
          <w:sz w:val="22"/>
          <w:szCs w:val="22"/>
          <w:lang w:val="es-ES_tradnl" w:eastAsia="x-none"/>
        </w:rPr>
        <w:t>”</w:t>
      </w:r>
      <w:r w:rsidRPr="00A871CC">
        <w:rPr>
          <w:rFonts w:ascii="AvantGarde Bk BT" w:eastAsia="Calibri" w:hAnsi="AvantGarde Bk BT"/>
          <w:iCs/>
          <w:sz w:val="22"/>
          <w:szCs w:val="22"/>
          <w:lang w:val="es-ES_tradnl" w:eastAsia="x-none"/>
        </w:rPr>
        <w:t>, para</w:t>
      </w:r>
      <w:r w:rsidRPr="00A871CC">
        <w:rPr>
          <w:rFonts w:ascii="AvantGarde Bk BT" w:hAnsi="AvantGarde Bk BT"/>
          <w:sz w:val="22"/>
          <w:szCs w:val="22"/>
          <w:lang w:val="es-ES_tradnl"/>
        </w:rPr>
        <w:t xml:space="preserve"> quedar como sigue:</w:t>
      </w:r>
    </w:p>
    <w:p w14:paraId="4CDA77CA" w14:textId="77777777" w:rsidR="00A57A80" w:rsidRPr="00A871CC" w:rsidRDefault="00A57A80">
      <w:pPr>
        <w:spacing w:after="200" w:line="276" w:lineRule="auto"/>
        <w:rPr>
          <w:rFonts w:ascii="AvantGarde Bk BT" w:hAnsi="AvantGarde Bk BT"/>
          <w:b/>
          <w:i/>
          <w:sz w:val="22"/>
          <w:szCs w:val="22"/>
          <w:lang w:val="es-ES_tradnl"/>
        </w:rPr>
      </w:pPr>
      <w:r w:rsidRPr="00A871CC">
        <w:rPr>
          <w:rFonts w:ascii="AvantGarde Bk BT" w:hAnsi="AvantGarde Bk BT"/>
          <w:b/>
          <w:i/>
          <w:sz w:val="22"/>
          <w:szCs w:val="22"/>
          <w:lang w:val="es-ES_tradnl"/>
        </w:rPr>
        <w:br w:type="page"/>
      </w:r>
    </w:p>
    <w:p w14:paraId="278C08FC" w14:textId="5E7BC251" w:rsidR="00D5690A" w:rsidRPr="00844B71" w:rsidRDefault="00863F6C" w:rsidP="00E21286">
      <w:pPr>
        <w:spacing w:before="240" w:after="240"/>
        <w:jc w:val="both"/>
        <w:rPr>
          <w:rFonts w:ascii="AvantGarde Bk BT" w:hAnsi="AvantGarde Bk BT"/>
          <w:bCs/>
          <w:i/>
          <w:spacing w:val="-2"/>
          <w:sz w:val="22"/>
          <w:szCs w:val="22"/>
        </w:rPr>
      </w:pPr>
      <w:r w:rsidRPr="00844B71">
        <w:rPr>
          <w:rFonts w:ascii="AvantGarde Bk BT" w:hAnsi="AvantGarde Bk BT"/>
          <w:b/>
          <w:i/>
          <w:sz w:val="22"/>
          <w:szCs w:val="22"/>
          <w:lang w:val="es-ES_tradnl"/>
        </w:rPr>
        <w:lastRenderedPageBreak/>
        <w:t>“</w:t>
      </w:r>
      <w:r w:rsidR="00374422" w:rsidRPr="00844B71">
        <w:rPr>
          <w:rFonts w:ascii="AvantGarde Bk BT" w:hAnsi="AvantGarde Bk BT"/>
          <w:b/>
          <w:i/>
          <w:sz w:val="22"/>
          <w:szCs w:val="22"/>
          <w:lang w:val="es-ES_tradnl"/>
        </w:rPr>
        <w:t>SEGUNDO</w:t>
      </w:r>
      <w:r w:rsidR="007E6125" w:rsidRPr="00844B71">
        <w:rPr>
          <w:rFonts w:ascii="AvantGarde Bk BT" w:hAnsi="AvantGarde Bk BT"/>
          <w:b/>
          <w:i/>
          <w:sz w:val="22"/>
          <w:szCs w:val="22"/>
          <w:lang w:val="es-ES_tradnl"/>
        </w:rPr>
        <w:t>.</w:t>
      </w:r>
      <w:r w:rsidR="00374422" w:rsidRPr="00844B71">
        <w:rPr>
          <w:rFonts w:ascii="AvantGarde Bk BT" w:hAnsi="AvantGarde Bk BT"/>
          <w:i/>
          <w:sz w:val="22"/>
          <w:szCs w:val="22"/>
          <w:lang w:val="es-ES_tradnl"/>
        </w:rPr>
        <w:t xml:space="preserve"> </w:t>
      </w:r>
      <w:r w:rsidRPr="00844B71">
        <w:rPr>
          <w:rFonts w:ascii="AvantGarde Bk BT" w:hAnsi="AvantGarde Bk BT"/>
          <w:bCs/>
          <w:i/>
          <w:spacing w:val="-2"/>
          <w:sz w:val="22"/>
          <w:szCs w:val="22"/>
        </w:rPr>
        <w:t>El programa académico del Doctorado en Geografía y Ordenación Territorial es un programa con enfoque a la investigación, de modalidad escolarizada, tutorial y de dedicación de tiempo completo y comprende las siguientes áreas de formación y unidades de aprendizaje:</w:t>
      </w:r>
    </w:p>
    <w:p w14:paraId="1D4BF8B1" w14:textId="424183F6" w:rsidR="00604334" w:rsidRPr="00D5690A" w:rsidRDefault="00604334" w:rsidP="00D5690A">
      <w:pPr>
        <w:spacing w:before="240" w:after="240"/>
        <w:jc w:val="center"/>
        <w:rPr>
          <w:rFonts w:ascii="AvantGarde Bk BT" w:hAnsi="AvantGarde Bk BT"/>
          <w:bCs/>
          <w:spacing w:val="-2"/>
          <w:sz w:val="22"/>
          <w:szCs w:val="22"/>
        </w:rPr>
      </w:pPr>
      <w:r w:rsidRPr="00312B3E">
        <w:rPr>
          <w:rFonts w:ascii="AvantGarde Bk BT" w:hAnsi="AvantGarde Bk BT"/>
          <w:sz w:val="22"/>
          <w:szCs w:val="22"/>
        </w:rPr>
        <w:t>Plan de Estudios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6"/>
        <w:gridCol w:w="1276"/>
        <w:gridCol w:w="1478"/>
      </w:tblGrid>
      <w:tr w:rsidR="00604334" w:rsidRPr="00312B3E" w14:paraId="21541F25" w14:textId="77777777" w:rsidTr="00844B71">
        <w:trPr>
          <w:trHeight w:val="255"/>
          <w:jc w:val="center"/>
        </w:trPr>
        <w:tc>
          <w:tcPr>
            <w:tcW w:w="6356" w:type="dxa"/>
            <w:shd w:val="clear" w:color="auto" w:fill="auto"/>
            <w:noWrap/>
            <w:vAlign w:val="center"/>
            <w:hideMark/>
          </w:tcPr>
          <w:p w14:paraId="069058AC" w14:textId="77777777" w:rsidR="00604334" w:rsidRPr="00312B3E" w:rsidRDefault="00604334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68511" w14:textId="77777777" w:rsidR="00604334" w:rsidRPr="00312B3E" w:rsidRDefault="00604334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14:paraId="114BBB10" w14:textId="77777777" w:rsidR="00604334" w:rsidRPr="00312B3E" w:rsidRDefault="00604334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%</w:t>
            </w:r>
          </w:p>
        </w:tc>
      </w:tr>
      <w:tr w:rsidR="00604334" w:rsidRPr="00312B3E" w14:paraId="294A334E" w14:textId="77777777" w:rsidTr="00844B71">
        <w:trPr>
          <w:trHeight w:val="255"/>
          <w:jc w:val="center"/>
        </w:trPr>
        <w:tc>
          <w:tcPr>
            <w:tcW w:w="6356" w:type="dxa"/>
            <w:noWrap/>
          </w:tcPr>
          <w:p w14:paraId="1C5FAFFB" w14:textId="7FFB630D" w:rsidR="00604334" w:rsidRPr="00312B3E" w:rsidRDefault="00604334" w:rsidP="00647F9D">
            <w:pPr>
              <w:tabs>
                <w:tab w:val="left" w:pos="0"/>
              </w:tabs>
              <w:ind w:right="-164"/>
              <w:contextualSpacing/>
              <w:jc w:val="both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</w:t>
            </w:r>
            <w:r w:rsidR="00844B71"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de Formación Básica</w:t>
            </w:r>
            <w:r w:rsidR="00D5690A"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Común </w:t>
            </w: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Obligatoria </w:t>
            </w:r>
          </w:p>
        </w:tc>
        <w:tc>
          <w:tcPr>
            <w:tcW w:w="1276" w:type="dxa"/>
            <w:noWrap/>
            <w:vAlign w:val="center"/>
          </w:tcPr>
          <w:p w14:paraId="1DEEE695" w14:textId="7F6382AE" w:rsidR="00604334" w:rsidRPr="00312B3E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16</w:t>
            </w:r>
          </w:p>
        </w:tc>
        <w:tc>
          <w:tcPr>
            <w:tcW w:w="1478" w:type="dxa"/>
            <w:noWrap/>
            <w:vAlign w:val="center"/>
          </w:tcPr>
          <w:p w14:paraId="7110B705" w14:textId="3C6D0D96" w:rsidR="00604334" w:rsidRPr="00312B3E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9.6</w:t>
            </w:r>
          </w:p>
        </w:tc>
      </w:tr>
      <w:tr w:rsidR="00604334" w:rsidRPr="00312B3E" w14:paraId="6416D9C5" w14:textId="77777777" w:rsidTr="00844B71">
        <w:trPr>
          <w:trHeight w:val="255"/>
          <w:jc w:val="center"/>
        </w:trPr>
        <w:tc>
          <w:tcPr>
            <w:tcW w:w="6356" w:type="dxa"/>
            <w:noWrap/>
          </w:tcPr>
          <w:p w14:paraId="1E9EEDD0" w14:textId="784437AF" w:rsidR="00604334" w:rsidRDefault="00604334" w:rsidP="00647F9D">
            <w:pPr>
              <w:tabs>
                <w:tab w:val="left" w:pos="0"/>
              </w:tabs>
              <w:ind w:right="-164"/>
              <w:contextualSpacing/>
              <w:jc w:val="both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</w:t>
            </w:r>
            <w:r w:rsidR="002A6CA3"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mación </w:t>
            </w:r>
            <w:proofErr w:type="spellStart"/>
            <w:r w:rsidR="002A6CA3">
              <w:rPr>
                <w:rFonts w:ascii="AvantGarde Bk BT" w:hAnsi="AvantGarde Bk BT" w:cs="Calibri"/>
                <w:sz w:val="22"/>
                <w:szCs w:val="22"/>
                <w:u w:color="000000"/>
              </w:rPr>
              <w:t>Especializante</w:t>
            </w:r>
            <w:proofErr w:type="spellEnd"/>
            <w:r w:rsidR="00D5690A"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Selectiva</w:t>
            </w:r>
          </w:p>
        </w:tc>
        <w:tc>
          <w:tcPr>
            <w:tcW w:w="1276" w:type="dxa"/>
            <w:noWrap/>
            <w:vAlign w:val="center"/>
          </w:tcPr>
          <w:p w14:paraId="5215FA0F" w14:textId="1EA5C10F" w:rsidR="00604334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78</w:t>
            </w:r>
          </w:p>
        </w:tc>
        <w:tc>
          <w:tcPr>
            <w:tcW w:w="1478" w:type="dxa"/>
            <w:noWrap/>
            <w:vAlign w:val="center"/>
          </w:tcPr>
          <w:p w14:paraId="302705D0" w14:textId="184DF033" w:rsidR="00604334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47</w:t>
            </w:r>
          </w:p>
        </w:tc>
      </w:tr>
      <w:tr w:rsidR="00604334" w:rsidRPr="00312B3E" w14:paraId="59E2A564" w14:textId="77777777" w:rsidTr="00844B71">
        <w:trPr>
          <w:trHeight w:val="255"/>
          <w:jc w:val="center"/>
        </w:trPr>
        <w:tc>
          <w:tcPr>
            <w:tcW w:w="6356" w:type="dxa"/>
            <w:noWrap/>
          </w:tcPr>
          <w:p w14:paraId="5BAD5945" w14:textId="62BA6A93" w:rsidR="00604334" w:rsidRDefault="00604334" w:rsidP="00647F9D">
            <w:pPr>
              <w:tabs>
                <w:tab w:val="left" w:pos="0"/>
              </w:tabs>
              <w:ind w:right="-164"/>
              <w:contextualSpacing/>
              <w:jc w:val="both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</w:t>
            </w:r>
            <w:r w:rsidR="002A6CA3">
              <w:rPr>
                <w:rFonts w:ascii="AvantGarde Bk BT" w:hAnsi="AvantGarde Bk BT" w:cs="Calibri"/>
                <w:sz w:val="22"/>
                <w:szCs w:val="22"/>
                <w:u w:color="000000"/>
              </w:rPr>
              <w:t>ación</w:t>
            </w:r>
            <w:r w:rsidR="00D5690A"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Optativa Abierta</w:t>
            </w:r>
          </w:p>
        </w:tc>
        <w:tc>
          <w:tcPr>
            <w:tcW w:w="1276" w:type="dxa"/>
            <w:noWrap/>
            <w:vAlign w:val="center"/>
          </w:tcPr>
          <w:p w14:paraId="24468BD4" w14:textId="6336801C" w:rsidR="00604334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48</w:t>
            </w:r>
          </w:p>
        </w:tc>
        <w:tc>
          <w:tcPr>
            <w:tcW w:w="1478" w:type="dxa"/>
            <w:noWrap/>
            <w:vAlign w:val="center"/>
          </w:tcPr>
          <w:p w14:paraId="416EFCBD" w14:textId="1D845BE8" w:rsidR="00604334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sz w:val="22"/>
                <w:szCs w:val="22"/>
                <w:u w:color="000000"/>
              </w:rPr>
              <w:t>29</w:t>
            </w:r>
          </w:p>
        </w:tc>
      </w:tr>
      <w:tr w:rsidR="00D5690A" w:rsidRPr="00312B3E" w14:paraId="539CE5EE" w14:textId="77777777" w:rsidTr="00844B71">
        <w:trPr>
          <w:trHeight w:val="255"/>
          <w:jc w:val="center"/>
        </w:trPr>
        <w:tc>
          <w:tcPr>
            <w:tcW w:w="6356" w:type="dxa"/>
            <w:noWrap/>
          </w:tcPr>
          <w:p w14:paraId="702E23FC" w14:textId="639A1E30" w:rsidR="00D5690A" w:rsidRPr="00312B3E" w:rsidRDefault="00D5690A" w:rsidP="00647F9D">
            <w:pPr>
              <w:tabs>
                <w:tab w:val="left" w:pos="0"/>
              </w:tabs>
              <w:ind w:right="-164"/>
              <w:contextualSpacing/>
              <w:jc w:val="both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Área de Formación </w:t>
            </w:r>
            <w:proofErr w:type="spellStart"/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>Especializante</w:t>
            </w:r>
            <w:proofErr w:type="spellEnd"/>
            <w:r>
              <w:rPr>
                <w:rFonts w:ascii="AvantGarde Bk BT" w:hAnsi="AvantGarde Bk BT" w:cs="Calibri"/>
                <w:sz w:val="22"/>
                <w:szCs w:val="22"/>
                <w:u w:color="000000"/>
              </w:rPr>
              <w:t xml:space="preserve"> Obligatoria</w:t>
            </w:r>
          </w:p>
        </w:tc>
        <w:tc>
          <w:tcPr>
            <w:tcW w:w="1276" w:type="dxa"/>
            <w:noWrap/>
            <w:vAlign w:val="center"/>
          </w:tcPr>
          <w:p w14:paraId="35277A73" w14:textId="2A8511CC" w:rsidR="00D5690A" w:rsidRPr="00D5690A" w:rsidRDefault="00D5690A" w:rsidP="00647F9D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D5690A">
              <w:rPr>
                <w:rFonts w:ascii="AvantGarde Bk BT" w:hAnsi="AvantGarde Bk BT"/>
                <w:sz w:val="22"/>
                <w:szCs w:val="22"/>
                <w:u w:color="000000"/>
              </w:rPr>
              <w:t>24</w:t>
            </w:r>
          </w:p>
        </w:tc>
        <w:tc>
          <w:tcPr>
            <w:tcW w:w="1478" w:type="dxa"/>
            <w:noWrap/>
            <w:vAlign w:val="center"/>
          </w:tcPr>
          <w:p w14:paraId="46916A04" w14:textId="4E088A56" w:rsidR="00D5690A" w:rsidRPr="00D5690A" w:rsidRDefault="00D5690A" w:rsidP="00647F9D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  <w:u w:color="000000"/>
              </w:rPr>
            </w:pPr>
            <w:r w:rsidRPr="00D5690A">
              <w:rPr>
                <w:rFonts w:ascii="AvantGarde Bk BT" w:hAnsi="AvantGarde Bk BT"/>
                <w:color w:val="000000"/>
                <w:sz w:val="22"/>
                <w:szCs w:val="22"/>
                <w:u w:color="000000"/>
              </w:rPr>
              <w:t>14.4</w:t>
            </w:r>
          </w:p>
        </w:tc>
      </w:tr>
      <w:tr w:rsidR="00604334" w:rsidRPr="00312B3E" w14:paraId="4459BB60" w14:textId="77777777" w:rsidTr="00844B71">
        <w:trPr>
          <w:trHeight w:val="255"/>
          <w:jc w:val="center"/>
        </w:trPr>
        <w:tc>
          <w:tcPr>
            <w:tcW w:w="6356" w:type="dxa"/>
            <w:noWrap/>
            <w:hideMark/>
          </w:tcPr>
          <w:p w14:paraId="5CE21E5D" w14:textId="02E84DA7" w:rsidR="00604334" w:rsidRPr="00312B3E" w:rsidRDefault="00604334" w:rsidP="00DB2F3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DB2F3B"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  <w:t>Total</w:t>
            </w:r>
          </w:p>
        </w:tc>
        <w:tc>
          <w:tcPr>
            <w:tcW w:w="1276" w:type="dxa"/>
            <w:noWrap/>
            <w:vAlign w:val="center"/>
          </w:tcPr>
          <w:p w14:paraId="69B3B3D1" w14:textId="04FDF8D0" w:rsidR="00604334" w:rsidRPr="00312B3E" w:rsidRDefault="00D5690A" w:rsidP="00647F9D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166</w:t>
            </w:r>
          </w:p>
        </w:tc>
        <w:tc>
          <w:tcPr>
            <w:tcW w:w="1478" w:type="dxa"/>
            <w:noWrap/>
            <w:vAlign w:val="center"/>
          </w:tcPr>
          <w:p w14:paraId="2E06578E" w14:textId="1E3EE522" w:rsidR="00604334" w:rsidRPr="00A80962" w:rsidRDefault="00D5690A" w:rsidP="00647F9D">
            <w:pPr>
              <w:jc w:val="center"/>
              <w:rPr>
                <w:rFonts w:ascii="AvantGarde Bk BT" w:hAnsi="AvantGarde Bk BT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AvantGarde Bk BT" w:hAnsi="AvantGarde Bk BT"/>
                <w:b/>
                <w:color w:val="000000"/>
                <w:sz w:val="22"/>
                <w:szCs w:val="22"/>
                <w:u w:color="000000"/>
              </w:rPr>
              <w:t>100</w:t>
            </w:r>
          </w:p>
        </w:tc>
      </w:tr>
    </w:tbl>
    <w:p w14:paraId="5D1347CB" w14:textId="77777777" w:rsidR="00732D04" w:rsidRPr="00312B3E" w:rsidRDefault="00732D04" w:rsidP="00604334">
      <w:pPr>
        <w:jc w:val="both"/>
        <w:rPr>
          <w:rFonts w:ascii="AvantGarde Bk BT" w:hAnsi="AvantGarde Bk BT"/>
          <w:sz w:val="22"/>
          <w:szCs w:val="22"/>
        </w:rPr>
      </w:pPr>
    </w:p>
    <w:p w14:paraId="6EDF2CFC" w14:textId="5FE8E519" w:rsidR="00604334" w:rsidRPr="001F1B92" w:rsidRDefault="00604334" w:rsidP="00604334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1F1B92">
        <w:rPr>
          <w:rFonts w:ascii="AvantGarde Bk BT" w:hAnsi="AvantGarde Bk BT" w:cs="Arial"/>
          <w:sz w:val="22"/>
          <w:szCs w:val="22"/>
          <w:lang w:eastAsia="es-MX"/>
        </w:rPr>
        <w:t xml:space="preserve">ÁREA DE FORMACIÓN </w:t>
      </w:r>
      <w:r w:rsidR="00844B71">
        <w:rPr>
          <w:rFonts w:ascii="AvantGarde Bk BT" w:hAnsi="AvantGarde Bk BT" w:cs="Arial"/>
          <w:sz w:val="22"/>
          <w:szCs w:val="22"/>
          <w:lang w:eastAsia="es-MX"/>
        </w:rPr>
        <w:t>BÁSICA COMÚN OBLIGATORIA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690"/>
        <w:gridCol w:w="1011"/>
        <w:gridCol w:w="850"/>
        <w:gridCol w:w="851"/>
        <w:gridCol w:w="1412"/>
      </w:tblGrid>
      <w:tr w:rsidR="00604334" w:rsidRPr="001F1B92" w14:paraId="2341F30D" w14:textId="77777777" w:rsidTr="00A57A80">
        <w:trPr>
          <w:trHeight w:val="227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37AC" w14:textId="77777777" w:rsidR="00604334" w:rsidRPr="001F1B92" w:rsidRDefault="00604334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1F1B92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45388F8" w14:textId="77777777" w:rsidR="00604334" w:rsidRPr="001F1B92" w:rsidRDefault="00604334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1F1B92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  <w:r w:rsidRPr="001F1B92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784" w14:textId="77777777" w:rsidR="00604334" w:rsidRPr="001F1B92" w:rsidRDefault="00604334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1F1B92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</w:t>
            </w:r>
            <w:r w:rsidRPr="001F1B92" w:rsidDel="008F690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920" w14:textId="77777777" w:rsidR="00604334" w:rsidRPr="001F1B92" w:rsidRDefault="00604334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1F1B92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</w:t>
            </w:r>
            <w:r w:rsidRPr="001F1B92" w:rsidDel="008F690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6FA" w14:textId="77777777" w:rsidR="00604334" w:rsidRPr="001F1B92" w:rsidRDefault="00604334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1F1B92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934F" w14:textId="77777777" w:rsidR="00604334" w:rsidRPr="001F1B92" w:rsidRDefault="00604334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1F1B92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</w:tr>
      <w:tr w:rsidR="00604334" w:rsidRPr="001F1B92" w14:paraId="37CDBC2D" w14:textId="77777777" w:rsidTr="00A57A80">
        <w:trPr>
          <w:trHeight w:val="52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F9CA" w14:textId="1EB9C025" w:rsidR="00604334" w:rsidRPr="000A1CF6" w:rsidRDefault="00664D3D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Redacci</w:t>
            </w:r>
            <w:r w:rsidR="00A25B29"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ón de t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esis I</w:t>
            </w:r>
          </w:p>
        </w:tc>
        <w:tc>
          <w:tcPr>
            <w:tcW w:w="690" w:type="dxa"/>
            <w:noWrap/>
            <w:vAlign w:val="center"/>
          </w:tcPr>
          <w:p w14:paraId="4A1C7979" w14:textId="77777777" w:rsidR="00604334" w:rsidRPr="000A1CF6" w:rsidRDefault="00604334" w:rsidP="00732D04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1011" w:type="dxa"/>
            <w:noWrap/>
            <w:vAlign w:val="center"/>
          </w:tcPr>
          <w:p w14:paraId="416CEE8C" w14:textId="539EB1FF" w:rsidR="00604334" w:rsidRPr="000A1CF6" w:rsidRDefault="00664D3D" w:rsidP="00732D0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0B0857AA" w14:textId="71857527" w:rsidR="00604334" w:rsidRPr="000A1CF6" w:rsidRDefault="00664D3D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5A17D053" w14:textId="2E44E4AE" w:rsidR="00604334" w:rsidRPr="000A1CF6" w:rsidRDefault="00664D3D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412" w:type="dxa"/>
            <w:noWrap/>
            <w:vAlign w:val="center"/>
          </w:tcPr>
          <w:p w14:paraId="5E9FE980" w14:textId="0AB50DF1" w:rsidR="00604334" w:rsidRPr="000A1CF6" w:rsidRDefault="00664D3D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0C025E" w:rsidRPr="001F1B92" w14:paraId="0EECFD65" w14:textId="77777777" w:rsidTr="00A57A80">
        <w:trPr>
          <w:trHeight w:val="52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DAAB" w14:textId="5A4552F3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Redacci</w:t>
            </w:r>
            <w:r w:rsidR="00A25B29"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ón de t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esis II</w:t>
            </w:r>
          </w:p>
        </w:tc>
        <w:tc>
          <w:tcPr>
            <w:tcW w:w="690" w:type="dxa"/>
            <w:noWrap/>
            <w:vAlign w:val="center"/>
          </w:tcPr>
          <w:p w14:paraId="50A9C788" w14:textId="66981506" w:rsidR="000C025E" w:rsidRPr="000A1CF6" w:rsidRDefault="000C025E" w:rsidP="00732D04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1011" w:type="dxa"/>
            <w:noWrap/>
            <w:vAlign w:val="center"/>
          </w:tcPr>
          <w:p w14:paraId="1C589E73" w14:textId="736B7B64" w:rsidR="000C025E" w:rsidRPr="000A1CF6" w:rsidRDefault="000C025E" w:rsidP="00732D0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0EC366CA" w14:textId="7D69A0F6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794B1205" w14:textId="58510476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412" w:type="dxa"/>
            <w:noWrap/>
            <w:vAlign w:val="center"/>
          </w:tcPr>
          <w:p w14:paraId="4FFF4453" w14:textId="37250FE4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0C025E" w:rsidRPr="009205CF" w14:paraId="446DC234" w14:textId="77777777" w:rsidTr="00A57A80">
        <w:trPr>
          <w:trHeight w:val="52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DE04" w14:textId="0EED644C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690" w:type="dxa"/>
            <w:noWrap/>
            <w:vAlign w:val="center"/>
          </w:tcPr>
          <w:p w14:paraId="3A491313" w14:textId="77777777" w:rsidR="000C025E" w:rsidRPr="000A1CF6" w:rsidRDefault="000C025E" w:rsidP="00732D04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</w:p>
        </w:tc>
        <w:tc>
          <w:tcPr>
            <w:tcW w:w="1011" w:type="dxa"/>
            <w:noWrap/>
            <w:vAlign w:val="center"/>
          </w:tcPr>
          <w:p w14:paraId="206D8EA7" w14:textId="4AE57BFF" w:rsidR="000C025E" w:rsidRPr="000A1CF6" w:rsidRDefault="000C025E" w:rsidP="00732D0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96</w:t>
            </w:r>
          </w:p>
        </w:tc>
        <w:tc>
          <w:tcPr>
            <w:tcW w:w="850" w:type="dxa"/>
            <w:noWrap/>
            <w:vAlign w:val="center"/>
          </w:tcPr>
          <w:p w14:paraId="260672D6" w14:textId="60D2C70B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 w14:paraId="6070513C" w14:textId="112ACFEF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256</w:t>
            </w:r>
          </w:p>
        </w:tc>
        <w:tc>
          <w:tcPr>
            <w:tcW w:w="1412" w:type="dxa"/>
            <w:noWrap/>
            <w:vAlign w:val="center"/>
          </w:tcPr>
          <w:p w14:paraId="4FE94E4D" w14:textId="3277BC9F" w:rsidR="000C025E" w:rsidRPr="000A1CF6" w:rsidRDefault="000C025E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color w:val="00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b/>
                <w:color w:val="000000"/>
                <w:sz w:val="20"/>
                <w:szCs w:val="20"/>
                <w:u w:color="000000"/>
              </w:rPr>
              <w:t>16</w:t>
            </w:r>
          </w:p>
        </w:tc>
      </w:tr>
    </w:tbl>
    <w:p w14:paraId="41C023C0" w14:textId="77777777" w:rsidR="00604334" w:rsidRDefault="00604334" w:rsidP="00604334">
      <w:pPr>
        <w:jc w:val="both"/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</w:pPr>
    </w:p>
    <w:p w14:paraId="357140E3" w14:textId="77777777" w:rsidR="00CD5EB7" w:rsidRDefault="00CD5EB7" w:rsidP="00604334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085E6125" w14:textId="77777777" w:rsidR="00A57A80" w:rsidRDefault="00A57A80">
      <w:pPr>
        <w:spacing w:after="200" w:line="276" w:lineRule="auto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br w:type="page"/>
      </w:r>
    </w:p>
    <w:p w14:paraId="032854F2" w14:textId="0F3F3EF1" w:rsidR="00604334" w:rsidRDefault="00604334" w:rsidP="00604334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lastRenderedPageBreak/>
        <w:t xml:space="preserve">ÁREA DE FORMACIÓN </w:t>
      </w:r>
      <w:r w:rsidR="00B8031F">
        <w:rPr>
          <w:rFonts w:ascii="AvantGarde Bk BT" w:hAnsi="AvantGarde Bk BT" w:cs="Arial"/>
          <w:sz w:val="22"/>
          <w:szCs w:val="22"/>
          <w:lang w:eastAsia="es-MX"/>
        </w:rPr>
        <w:t>ESPECIALIZANTE SELECTIVA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850"/>
        <w:gridCol w:w="851"/>
        <w:gridCol w:w="850"/>
        <w:gridCol w:w="1134"/>
      </w:tblGrid>
      <w:tr w:rsidR="00B8031F" w:rsidRPr="00312B3E" w14:paraId="79F9013C" w14:textId="77777777" w:rsidTr="00A57A80">
        <w:trPr>
          <w:trHeight w:val="22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AD7" w14:textId="7863A642" w:rsidR="00B8031F" w:rsidRPr="00312B3E" w:rsidRDefault="00604334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495516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 xml:space="preserve">       </w:t>
            </w:r>
            <w:r w:rsidR="00B8031F"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1718" w14:textId="77777777" w:rsidR="00B8031F" w:rsidRPr="00312B3E" w:rsidRDefault="00B8031F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  <w:r w:rsidRPr="00312B3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728" w14:textId="77777777" w:rsidR="00B8031F" w:rsidRPr="00312B3E" w:rsidRDefault="00B8031F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</w:t>
            </w:r>
            <w:r w:rsidRPr="00312B3E" w:rsidDel="008F690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3F4B" w14:textId="77777777" w:rsidR="00B8031F" w:rsidRPr="00312B3E" w:rsidRDefault="00B8031F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</w:t>
            </w:r>
            <w:r w:rsidRPr="00312B3E" w:rsidDel="008F690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D7D7" w14:textId="77777777" w:rsidR="00B8031F" w:rsidRPr="00312B3E" w:rsidRDefault="00B8031F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4AC5" w14:textId="77777777" w:rsidR="00B8031F" w:rsidRPr="00312B3E" w:rsidRDefault="00B8031F" w:rsidP="00647F9D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</w:tr>
      <w:tr w:rsidR="00B8031F" w:rsidRPr="00312B3E" w14:paraId="6A3D5D2B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146EB" w14:textId="06AA07AA" w:rsidR="00B8031F" w:rsidRPr="00BF4A5F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Protocolo de investigación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BFA8369" w14:textId="7EEE591A" w:rsidR="00B8031F" w:rsidRPr="00347743" w:rsidRDefault="00B8031F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490050C" w14:textId="18DD249F" w:rsidR="00B8031F" w:rsidRPr="00347743" w:rsidRDefault="00B8031F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441E7626" w14:textId="76D2AA12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5FA77302" w14:textId="0AD36B3B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 w14:paraId="35F40073" w14:textId="6BC55F1E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B8031F" w:rsidRPr="00312B3E" w14:paraId="4F46CD4C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0D3C" w14:textId="123D4B41" w:rsidR="00B8031F" w:rsidRPr="00BF4A5F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Definición de estados de arte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5D0AA6A" w14:textId="35D03391" w:rsidR="00B8031F" w:rsidRPr="00347743" w:rsidRDefault="00B8031F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1266267" w14:textId="300F38FC" w:rsidR="00B8031F" w:rsidRPr="00347743" w:rsidRDefault="00B8031F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5899BE3E" w14:textId="5309EABF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1D242C8A" w14:textId="3E7F7B00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 w14:paraId="0FCD5FB6" w14:textId="3B9E9221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B8031F" w:rsidRPr="00312B3E" w14:paraId="5FCCBAFF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1161" w14:textId="423BE330" w:rsidR="00B8031F" w:rsidRPr="00BF4A5F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Técnicas y métodos en ciencias sociales</w:t>
            </w:r>
            <w:r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86F80F2" w14:textId="2D8EB879" w:rsidR="00B8031F" w:rsidRPr="00347743" w:rsidRDefault="00B8031F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08B27B11" w14:textId="5747C75B" w:rsidR="00B8031F" w:rsidRPr="00347743" w:rsidRDefault="00B8031F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4227E2AA" w14:textId="77B7E03F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0F2F6309" w14:textId="6422CA32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 w14:paraId="27F70A7E" w14:textId="25B3BD01" w:rsidR="00B8031F" w:rsidRPr="00347743" w:rsidRDefault="00B8031F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BF19A9" w:rsidRPr="00312B3E" w14:paraId="618C6E8C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6BBB" w14:textId="5DA45CB0" w:rsidR="00BF19A9" w:rsidRPr="00BF4A5F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Metodología cuantitativa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5ECB197" w14:textId="24B93CC4" w:rsidR="00BF19A9" w:rsidRPr="00347743" w:rsidRDefault="00BF19A9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4659A5C" w14:textId="715CFA40" w:rsidR="00BF19A9" w:rsidRPr="00347743" w:rsidRDefault="00BF19A9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28DFB794" w14:textId="16F95B4B" w:rsidR="00BF19A9" w:rsidRPr="00347743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299281C8" w14:textId="77301167" w:rsidR="00BF19A9" w:rsidRPr="00347743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 w14:paraId="7489A766" w14:textId="0A188F5D" w:rsidR="00BF19A9" w:rsidRPr="00347743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BF19A9" w:rsidRPr="00312B3E" w14:paraId="40AF7EF5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6E5CA" w14:textId="47386784" w:rsidR="00BF19A9" w:rsidRPr="00BF4A5F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Instrumentos y trabajo de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59A588A" w14:textId="4860B7C5" w:rsidR="00BF19A9" w:rsidRPr="00347743" w:rsidRDefault="00BF19A9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7D437E05" w14:textId="4176E44C" w:rsidR="00BF19A9" w:rsidRPr="00347743" w:rsidRDefault="00BF19A9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2146887E" w14:textId="09210863" w:rsidR="00BF19A9" w:rsidRPr="00347743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29EF1B39" w14:textId="534B6A19" w:rsidR="00BF19A9" w:rsidRPr="00347743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 w14:paraId="54F41E31" w14:textId="0F321A66" w:rsidR="00BF19A9" w:rsidRPr="00347743" w:rsidRDefault="00BF19A9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9D762A" w:rsidRPr="00312B3E" w14:paraId="382C173B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03C83" w14:textId="61F6F7DF" w:rsidR="009D762A" w:rsidRPr="00BF4A5F" w:rsidRDefault="009D762A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Análisis espacial de información</w:t>
            </w:r>
            <w:r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00E2329" w14:textId="69C309CF" w:rsidR="009D762A" w:rsidRPr="00347743" w:rsidRDefault="009D762A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967D73B" w14:textId="7A5C387E" w:rsidR="009D762A" w:rsidRPr="00347743" w:rsidRDefault="009D762A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3FB8A529" w14:textId="3EF02200" w:rsidR="009D762A" w:rsidRPr="00347743" w:rsidRDefault="009D762A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29A4EE9C" w14:textId="1D5526F4" w:rsidR="009D762A" w:rsidRPr="00347743" w:rsidRDefault="009D762A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1134" w:type="dxa"/>
            <w:noWrap/>
            <w:vAlign w:val="center"/>
          </w:tcPr>
          <w:p w14:paraId="3762B2E9" w14:textId="66C42705" w:rsidR="009D762A" w:rsidRPr="00347743" w:rsidRDefault="009D762A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0D45BB" w:rsidRPr="00312B3E" w14:paraId="169B8548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B860" w14:textId="1A6CF31D" w:rsidR="000D45BB" w:rsidRPr="00BF4A5F" w:rsidRDefault="00732D04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0"/>
                <w:u w:color="000000"/>
              </w:rPr>
              <w:t>Taller</w:t>
            </w:r>
            <w:r w:rsidR="000D45BB"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  <w:r w:rsidR="000D45BB"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Marco metodológico en la</w:t>
            </w:r>
            <w:r w:rsidR="00BF4A5F"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s</w:t>
            </w:r>
            <w:r w:rsidR="000D45BB"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 xml:space="preserve"> ciencia</w:t>
            </w:r>
            <w:r w:rsidR="00BB2E0B" w:rsidRPr="00A871CC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s</w:t>
            </w:r>
            <w:r w:rsidR="000D45BB" w:rsidRPr="00A871CC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 xml:space="preserve"> </w:t>
            </w:r>
            <w:r w:rsidR="000D45BB"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sociales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0AAF924" w14:textId="3371A083" w:rsidR="000D45BB" w:rsidRPr="00347743" w:rsidRDefault="000D45BB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A24B1BF" w14:textId="2927A240" w:rsidR="000D45BB" w:rsidRPr="00347743" w:rsidRDefault="000D45BB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5CC3B3CB" w14:textId="424EB0DB" w:rsidR="000D45BB" w:rsidRPr="008A5886" w:rsidRDefault="00285495" w:rsidP="0028549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</w:t>
            </w:r>
            <w:r w:rsidR="000D45BB"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14:paraId="5AD5508E" w14:textId="7F2EDF76" w:rsidR="000D45BB" w:rsidRPr="008A5886" w:rsidRDefault="00285495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4480414F" w14:textId="33A48728" w:rsidR="000D45BB" w:rsidRPr="008A5886" w:rsidRDefault="00285495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285495" w:rsidRPr="00312B3E" w14:paraId="6D70092F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CD8" w14:textId="4FA1DA89" w:rsidR="00285495" w:rsidRPr="00BF4A5F" w:rsidRDefault="00285495" w:rsidP="0028549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Taller </w:t>
            </w: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Fundamentos teórico-práctico del territorio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9DC965E" w14:textId="777BBFCF" w:rsidR="00285495" w:rsidRPr="00347743" w:rsidRDefault="00285495" w:rsidP="00285495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E815D34" w14:textId="617A5033" w:rsidR="00285495" w:rsidRPr="00347743" w:rsidRDefault="00285495" w:rsidP="0028549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03E1718E" w14:textId="013CAB8E" w:rsidR="00285495" w:rsidRPr="008A5886" w:rsidRDefault="00285495" w:rsidP="0028549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7ACE0A02" w14:textId="572944E7" w:rsidR="00285495" w:rsidRPr="008A5886" w:rsidRDefault="00285495" w:rsidP="0028549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4D62DC1F" w14:textId="2A070F1D" w:rsidR="00285495" w:rsidRPr="008A5886" w:rsidRDefault="00285495" w:rsidP="0028549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615B5B" w:rsidRPr="00312B3E" w14:paraId="374AACD1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7130" w14:textId="562BDA00" w:rsidR="00615B5B" w:rsidRPr="00BF4A5F" w:rsidRDefault="00615B5B" w:rsidP="00615B5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Taller </w:t>
            </w: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Fundamentos físicos de la teledetección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0392F48" w14:textId="254F0B89" w:rsidR="00615B5B" w:rsidRPr="00347743" w:rsidRDefault="00615B5B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CD7A5E9" w14:textId="3416DEBC" w:rsidR="00615B5B" w:rsidRPr="00347743" w:rsidRDefault="00615B5B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2804C3CC" w14:textId="77C362E3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59D82F2B" w14:textId="59BD6D13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55965817" w14:textId="6B02F593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615B5B" w:rsidRPr="00312B3E" w14:paraId="44A8529A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C77A" w14:textId="29652A1D" w:rsidR="00615B5B" w:rsidRPr="00BF4A5F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Taller </w:t>
            </w: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Sistema de información aplicados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F5F5687" w14:textId="25B6E8C5" w:rsidR="00615B5B" w:rsidRPr="00347743" w:rsidRDefault="00615B5B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78776A0" w14:textId="7C80A233" w:rsidR="00615B5B" w:rsidRPr="00347743" w:rsidRDefault="00615B5B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62DE9C15" w14:textId="6DDB8326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1116C82B" w14:textId="19433621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3209DABC" w14:textId="42804410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615B5B" w:rsidRPr="00312B3E" w14:paraId="6865AA74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5361" w14:textId="332BEC8E" w:rsidR="00615B5B" w:rsidRPr="00BF4A5F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Taller </w:t>
            </w: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Modelación de información espacial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4037DB7" w14:textId="750C9B57" w:rsidR="00615B5B" w:rsidRPr="00347743" w:rsidRDefault="00615B5B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4FAA847" w14:textId="4DBFFCDE" w:rsidR="00615B5B" w:rsidRPr="00347743" w:rsidRDefault="00615B5B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0F167A9F" w14:textId="5954AF6E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C6ADC88" w14:textId="20DB068C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5A9B4524" w14:textId="0D96FECE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615B5B" w:rsidRPr="00312B3E" w14:paraId="0CC21823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EB552" w14:textId="36F0093F" w:rsidR="00615B5B" w:rsidRPr="00BF4A5F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BF4A5F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2BF0D65" w14:textId="77777777" w:rsidR="00615B5B" w:rsidRPr="00347743" w:rsidRDefault="00615B5B" w:rsidP="00647F9D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76717FCE" w14:textId="61AF09F1" w:rsidR="00615B5B" w:rsidRPr="00347743" w:rsidRDefault="00615B5B" w:rsidP="00647F9D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347743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576</w:t>
            </w:r>
          </w:p>
        </w:tc>
        <w:tc>
          <w:tcPr>
            <w:tcW w:w="851" w:type="dxa"/>
            <w:noWrap/>
            <w:vAlign w:val="center"/>
          </w:tcPr>
          <w:p w14:paraId="7B40F0CE" w14:textId="20F0E09A" w:rsidR="00615B5B" w:rsidRPr="008A5886" w:rsidRDefault="00615B5B" w:rsidP="00647F9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6</w:t>
            </w:r>
            <w:r w:rsidR="00190331" w:rsidRPr="008A588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72</w:t>
            </w:r>
          </w:p>
        </w:tc>
        <w:tc>
          <w:tcPr>
            <w:tcW w:w="850" w:type="dxa"/>
            <w:noWrap/>
            <w:vAlign w:val="center"/>
          </w:tcPr>
          <w:p w14:paraId="0563000E" w14:textId="1FFF72AA" w:rsidR="00615B5B" w:rsidRPr="008A5886" w:rsidRDefault="00615B5B" w:rsidP="00190331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12</w:t>
            </w:r>
            <w:r w:rsidR="00190331" w:rsidRPr="008A5886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48</w:t>
            </w:r>
          </w:p>
        </w:tc>
        <w:tc>
          <w:tcPr>
            <w:tcW w:w="1134" w:type="dxa"/>
            <w:noWrap/>
            <w:vAlign w:val="center"/>
          </w:tcPr>
          <w:p w14:paraId="4205DE3F" w14:textId="0A8B0D20" w:rsidR="00615B5B" w:rsidRPr="008A5886" w:rsidRDefault="00190331" w:rsidP="00190331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color w:val="000000"/>
                <w:sz w:val="20"/>
                <w:szCs w:val="20"/>
                <w:u w:color="000000"/>
              </w:rPr>
            </w:pPr>
            <w:r w:rsidRPr="008A5886">
              <w:rPr>
                <w:rFonts w:ascii="AvantGarde Bk BT" w:eastAsia="Arial Unicode MS" w:hAnsi="AvantGarde Bk BT" w:cs="Arial"/>
                <w:b/>
                <w:color w:val="000000"/>
                <w:sz w:val="20"/>
                <w:szCs w:val="20"/>
                <w:u w:color="000000"/>
              </w:rPr>
              <w:t>7</w:t>
            </w:r>
            <w:r w:rsidR="00615B5B" w:rsidRPr="008A5886">
              <w:rPr>
                <w:rFonts w:ascii="AvantGarde Bk BT" w:eastAsia="Arial Unicode MS" w:hAnsi="AvantGarde Bk BT" w:cs="Arial"/>
                <w:b/>
                <w:color w:val="000000"/>
                <w:sz w:val="20"/>
                <w:szCs w:val="20"/>
                <w:u w:color="000000"/>
              </w:rPr>
              <w:t>8</w:t>
            </w:r>
          </w:p>
        </w:tc>
      </w:tr>
    </w:tbl>
    <w:p w14:paraId="30284AD6" w14:textId="717AAD58" w:rsidR="00732D04" w:rsidRDefault="00732D04" w:rsidP="00604334">
      <w:pPr>
        <w:rPr>
          <w:rFonts w:ascii="AvantGarde Bk BT" w:hAnsi="AvantGarde Bk BT" w:cs="Arial"/>
          <w:sz w:val="22"/>
          <w:szCs w:val="22"/>
          <w:lang w:eastAsia="es-MX"/>
        </w:rPr>
      </w:pPr>
    </w:p>
    <w:p w14:paraId="0A590E1F" w14:textId="1BCCAC39" w:rsidR="00A57A80" w:rsidRDefault="00A57A80">
      <w:pPr>
        <w:spacing w:after="200" w:line="276" w:lineRule="auto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br w:type="page"/>
      </w:r>
    </w:p>
    <w:p w14:paraId="15F7C8B9" w14:textId="77777777" w:rsidR="00732D04" w:rsidRDefault="00732D04" w:rsidP="00604334">
      <w:pPr>
        <w:rPr>
          <w:rFonts w:ascii="AvantGarde Bk BT" w:hAnsi="AvantGarde Bk BT" w:cs="Arial"/>
          <w:sz w:val="22"/>
          <w:szCs w:val="22"/>
          <w:lang w:eastAsia="es-MX"/>
        </w:rPr>
      </w:pPr>
    </w:p>
    <w:p w14:paraId="013B4C85" w14:textId="539611AF" w:rsidR="00B30EE1" w:rsidRDefault="00604334" w:rsidP="00B30EE1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t xml:space="preserve">ÁREA DE FORMACIÓN </w:t>
      </w:r>
      <w:r w:rsidR="00D16C7A">
        <w:rPr>
          <w:rFonts w:ascii="AvantGarde Bk BT" w:hAnsi="AvantGarde Bk BT" w:cs="Arial"/>
          <w:sz w:val="22"/>
          <w:szCs w:val="22"/>
          <w:lang w:eastAsia="es-MX"/>
        </w:rPr>
        <w:t>OPTATIVA ABIERTA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850"/>
        <w:gridCol w:w="851"/>
        <w:gridCol w:w="850"/>
        <w:gridCol w:w="1134"/>
      </w:tblGrid>
      <w:tr w:rsidR="001B50DA" w:rsidRPr="00312B3E" w14:paraId="6B5B97D5" w14:textId="77777777" w:rsidTr="00BB2E0B">
        <w:trPr>
          <w:trHeight w:val="227"/>
          <w:tblHeader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E9B" w14:textId="3AD3E473" w:rsidR="001B50DA" w:rsidRPr="00312B3E" w:rsidRDefault="00D16C7A" w:rsidP="002D08B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eastAsia="es-MX"/>
              </w:rPr>
              <w:t xml:space="preserve">         </w:t>
            </w:r>
            <w:r w:rsidR="001B50DA"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4F37" w14:textId="77777777" w:rsidR="001B50DA" w:rsidRPr="00312B3E" w:rsidRDefault="001B50DA" w:rsidP="002D08B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  <w:r w:rsidRPr="00312B3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CB15" w14:textId="77777777" w:rsidR="001B50DA" w:rsidRPr="00312B3E" w:rsidRDefault="001B50DA" w:rsidP="002D08B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</w:t>
            </w:r>
            <w:r w:rsidRPr="00312B3E" w:rsidDel="008F690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8D8A" w14:textId="77777777" w:rsidR="001B50DA" w:rsidRPr="00312B3E" w:rsidRDefault="001B50DA" w:rsidP="002D08B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</w:t>
            </w:r>
            <w:r w:rsidRPr="00312B3E" w:rsidDel="008F690E">
              <w:rPr>
                <w:rFonts w:ascii="AvantGarde Bk BT" w:hAnsi="AvantGarde Bk BT" w:cs="Arial"/>
                <w:b/>
                <w:sz w:val="22"/>
                <w:szCs w:val="22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C7B8" w14:textId="77777777" w:rsidR="001B50DA" w:rsidRPr="00312B3E" w:rsidRDefault="001B50DA" w:rsidP="002D08B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D7E" w14:textId="77777777" w:rsidR="001B50DA" w:rsidRPr="00312B3E" w:rsidRDefault="001B50DA" w:rsidP="002D08BB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312B3E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</w:tr>
      <w:tr w:rsidR="001B50DA" w:rsidRPr="00312B3E" w14:paraId="42D81FE3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B726" w14:textId="24C07E07" w:rsidR="001B50DA" w:rsidRPr="000A1CF6" w:rsidRDefault="00064C79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Introducción al estudio del paisaje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56AEE85" w14:textId="7D7D4858" w:rsidR="001B50DA" w:rsidRPr="000A1CF6" w:rsidRDefault="00064C79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24D2341" w14:textId="4A4D5121" w:rsidR="001B50DA" w:rsidRPr="000A1CF6" w:rsidRDefault="00064C79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44E64A2" w14:textId="132E2DE4" w:rsidR="001B50DA" w:rsidRPr="000A1CF6" w:rsidRDefault="00064C79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0E776389" w14:textId="6DA34191" w:rsidR="001B50DA" w:rsidRPr="000A1CF6" w:rsidRDefault="00064C79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15323997" w14:textId="2B174B4B" w:rsidR="001B50DA" w:rsidRPr="000A1CF6" w:rsidRDefault="00064C79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734700C0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0C9F" w14:textId="27D3CF64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La interpretación del paisaje cultu</w:t>
            </w:r>
            <w:r w:rsidR="008E37B9"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r</w:t>
            </w: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al urbano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88D22B4" w14:textId="005DED73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79791F71" w14:textId="2E6AFB84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6B819E7" w14:textId="593FCD45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4FC68377" w14:textId="7FB2C1E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0DAE5030" w14:textId="07C4D19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77033473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4B240" w14:textId="283369DA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Análisis integral del paisaje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766F554" w14:textId="24A89932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3DE5435" w14:textId="7309CDC1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63515409" w14:textId="5A2766F6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4211D4DB" w14:textId="34A5E354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411FAB80" w14:textId="5B0EDFEF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48F3B8FE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00FA5" w14:textId="0405063D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Medio ambiente, cultura y paisaje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A650E21" w14:textId="64B1CC88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1DBABA7" w14:textId="14006F27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3551131" w14:textId="6FB4D44D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31815161" w14:textId="07418377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491BC224" w14:textId="775D188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6F8E8A9B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C0EA" w14:textId="650DA18B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Análisis para la gestión del paisaje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951A648" w14:textId="498240D7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C64C065" w14:textId="24FE5DA3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6035AAEC" w14:textId="4D5AEE69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05EAFD79" w14:textId="347914D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230AC75A" w14:textId="2420C4F6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01400241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3E04" w14:textId="51F066AC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Desarrollo saberes locales y paisaje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C1FF3E6" w14:textId="1830D0D6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0DC8D3C" w14:textId="23C84F73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822DFA1" w14:textId="569CC0F9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CEA2377" w14:textId="56A3F44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6D5F6F5C" w14:textId="6ADE8614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797EECFF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2566" w14:textId="6B1D07CF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Geografía urbana y ordenamiento territorial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0DE6CDD" w14:textId="75CAA200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7002F8BE" w14:textId="79B5DA33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D0D77CA" w14:textId="5080CEA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48B95739" w14:textId="788423A5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0954138E" w14:textId="00586862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600C477D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FE9B" w14:textId="533A4C62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Análisis del espacio transformado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5723F79" w14:textId="5AA91965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4AF9E384" w14:textId="24400E76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6F9A21A2" w14:textId="487793C4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07092629" w14:textId="2E6CAA4F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0509B25D" w14:textId="19CE65F4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4F932DD3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7EF8" w14:textId="2472A4D4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El espacio urbano integral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D56D3E7" w14:textId="1E29FF89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70BF64C" w14:textId="4C3CDF98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0F48FFD" w14:textId="565AA63B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1144903D" w14:textId="6EA8015E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0E5E37E6" w14:textId="3E496E7B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141D1B12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C520" w14:textId="69EFB9EF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Las escalas urbanas y los sistemas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80455C9" w14:textId="22203DED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95BCED8" w14:textId="49F46D63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21B119C" w14:textId="411542F6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37F38AE" w14:textId="67B6A298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22AE4F18" w14:textId="64888924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20D8D1E7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442BA" w14:textId="66DEAFB9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La perspectiva social y ambiental en la ciudad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7A0B476" w14:textId="650227CE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B37D301" w14:textId="1EBE0219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7A6B9CA" w14:textId="7A63410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2232277E" w14:textId="4CC1F85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7921CD95" w14:textId="48600860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5BDF56CB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6929" w14:textId="2210B51C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Casos de estudios holísticos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1282D8C" w14:textId="272E399F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D684407" w14:textId="33654E12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406972A" w14:textId="5070E30D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0BE1D8D7" w14:textId="15C353C0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72485485" w14:textId="0170A10E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42155AB3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99EA" w14:textId="60465F81" w:rsidR="005F584A" w:rsidRPr="000A1CF6" w:rsidRDefault="00732D04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E</w:t>
            </w:r>
            <w:r w:rsidR="005F584A"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 xml:space="preserve">valuación del territorio desde </w:t>
            </w:r>
            <w:r w:rsidR="007B20D0"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la g</w:t>
            </w:r>
            <w:r w:rsidR="005F584A"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eografía de los riesgos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84A7CA1" w14:textId="58DF4152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7C9BDF10" w14:textId="07D9B937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2C959F5" w14:textId="46A32A6D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018CCA46" w14:textId="7C9F815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113890BD" w14:textId="0E310BF2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5AACC9AD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6D02" w14:textId="39292263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Territorio, amenaza y exposición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A73CBEE" w14:textId="0AA3FEC9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7633A02" w14:textId="50721D84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4B542AE" w14:textId="44E32925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8CBF2E3" w14:textId="59AE424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7331DB08" w14:textId="0D30EBAB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447E4724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D0C8" w14:textId="1C79CB1C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Territorio, vulnerabilidad y resiliencia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37367D0" w14:textId="28CDC51B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D628AA1" w14:textId="790F694F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86D03E7" w14:textId="5F47E6FF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493B7E59" w14:textId="6475A2AB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0A6AF679" w14:textId="0FEE78C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</w:tbl>
    <w:p w14:paraId="28260DA7" w14:textId="77777777" w:rsidR="00A57A80" w:rsidRDefault="00A57A80">
      <w:r>
        <w:br w:type="page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850"/>
        <w:gridCol w:w="851"/>
        <w:gridCol w:w="850"/>
        <w:gridCol w:w="1134"/>
      </w:tblGrid>
      <w:tr w:rsidR="005F584A" w:rsidRPr="00312B3E" w14:paraId="05C44D4B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F8FC" w14:textId="734E9138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lastRenderedPageBreak/>
              <w:t>Métodos para evaluar el riesgo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E0BAB46" w14:textId="4A9B368A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40B65A19" w14:textId="3F882F57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2EAB375E" w14:textId="668CE2F6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7977D328" w14:textId="45EBE6B6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04ECA6B6" w14:textId="05FEAAD0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51C94B08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DA10" w14:textId="5C2F4A1F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Impactos ambientales de los desastres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51B6AE8" w14:textId="15EBA71C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7E130FA" w14:textId="0C76A3D5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520D9D6" w14:textId="3E77E0DF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1851B99E" w14:textId="17FA9139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124A91D5" w14:textId="02A1F2C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74AF8D5D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43A7" w14:textId="218B8D58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Gestión territorial del riesgo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403E06" w14:textId="19EA8EB0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7985CA5" w14:textId="5670AEBC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B27186F" w14:textId="3BEC4700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75E122C7" w14:textId="726CA9A2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59001EEF" w14:textId="4DB49580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53164E8C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2120" w14:textId="03C4ED75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Conceptos para el estudio del desarrollo local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E36714F" w14:textId="23D82DD6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69A5D5BD" w14:textId="37633885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1A059F09" w14:textId="747C0E9F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4B2DAE8" w14:textId="5649CE77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3C84F0CA" w14:textId="688289DD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272A2FC7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308C" w14:textId="588627BE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Evidencia teórica de la economía territorial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2E31C9C" w14:textId="72EFCCEE" w:rsidR="005F584A" w:rsidRPr="000A1CF6" w:rsidRDefault="005F584A" w:rsidP="002D08B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DCD7DE4" w14:textId="7495CB02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F6358EA" w14:textId="3199F20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7156CE9D" w14:textId="79E5E7F4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2A41536C" w14:textId="04006272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5E6F33C5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D9E7" w14:textId="0B2A418F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Actores locales y desarrollo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5D54FD4" w14:textId="1DCD6AFC" w:rsidR="005F584A" w:rsidRPr="000A1CF6" w:rsidRDefault="005F584A" w:rsidP="002D08BB">
            <w:pPr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3645AD8" w14:textId="6C8E0888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BFE00B6" w14:textId="1FEA3215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6A6E23B3" w14:textId="76902006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color w:val="FF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1E5C8536" w14:textId="12298290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5464D300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0E50" w14:textId="79165ADA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Sistemas productivos locales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750046F" w14:textId="5D8295DE" w:rsidR="005F584A" w:rsidRPr="000A1CF6" w:rsidRDefault="005F584A" w:rsidP="002D08BB">
            <w:pPr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3C6C30F" w14:textId="75BC5164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B35DAC9" w14:textId="548B712C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7C171DAB" w14:textId="04818AF7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color w:val="FF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1DDA225C" w14:textId="78BCE15F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2AE1ECBE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E7686" w14:textId="1C48B707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Acción y política en lo local</w:t>
            </w: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695C5A0" w14:textId="011EE9D5" w:rsidR="005F584A" w:rsidRPr="000A1CF6" w:rsidRDefault="005F584A" w:rsidP="002D08BB">
            <w:pPr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2ACB67E3" w14:textId="19FD4EA6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585D445C" w14:textId="25BEE79C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0D144F8C" w14:textId="27C81E95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color w:val="FF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5F3C6455" w14:textId="434A0039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  <w:tr w:rsidR="005F584A" w:rsidRPr="00312B3E" w14:paraId="4720AE91" w14:textId="77777777" w:rsidTr="00A57A80">
        <w:trPr>
          <w:trHeight w:val="5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8F70" w14:textId="51E15151" w:rsidR="005F584A" w:rsidRPr="000A1CF6" w:rsidRDefault="005F584A" w:rsidP="000A1CF6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 xml:space="preserve">Nueva tendencia para el desarrollo local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8AEB897" w14:textId="08F774D9" w:rsidR="005F584A" w:rsidRPr="000A1CF6" w:rsidRDefault="005F584A" w:rsidP="002D08BB">
            <w:pPr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1EC7145" w14:textId="184A5471" w:rsidR="005F584A" w:rsidRPr="000A1CF6" w:rsidRDefault="005F584A" w:rsidP="002D08B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6C21392" w14:textId="769641F3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14:paraId="4E75A806" w14:textId="7D6CEB61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color w:val="FF0000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12BBBBCF" w14:textId="568EDBDA" w:rsidR="005F584A" w:rsidRPr="000A1CF6" w:rsidRDefault="005F584A" w:rsidP="002D08B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0A1CF6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</w:tr>
    </w:tbl>
    <w:p w14:paraId="7CD7A43B" w14:textId="20B00444" w:rsidR="00AF3E6B" w:rsidRDefault="00AF3E6B" w:rsidP="00BF1152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20B01121" w14:textId="5B037188" w:rsidR="00BF1152" w:rsidRDefault="00BF1152" w:rsidP="00BF1152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t>ÁREA DE FO</w:t>
      </w:r>
      <w:r w:rsidR="00AF3E6B">
        <w:rPr>
          <w:rFonts w:ascii="AvantGarde Bk BT" w:hAnsi="AvantGarde Bk BT" w:cs="Arial"/>
          <w:sz w:val="22"/>
          <w:szCs w:val="22"/>
          <w:lang w:eastAsia="es-MX"/>
        </w:rPr>
        <w:t>RMACIÓN ESPECIALIZANTE OBLIGATORIA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560"/>
      </w:tblGrid>
      <w:tr w:rsidR="00AF3E6B" w:rsidRPr="00AA5B61" w14:paraId="463CCA39" w14:textId="77777777" w:rsidTr="00A57A80">
        <w:trPr>
          <w:trHeight w:val="227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B7FF" w14:textId="0840C874" w:rsidR="00AF3E6B" w:rsidRPr="00AA5B61" w:rsidRDefault="00AF3E6B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>
              <w:rPr>
                <w:rFonts w:ascii="AvantGarde Bk BT" w:hAnsi="AvantGarde Bk BT" w:cs="Arial"/>
                <w:sz w:val="22"/>
                <w:szCs w:val="22"/>
                <w:lang w:eastAsia="es-MX"/>
              </w:rPr>
              <w:t xml:space="preserve">         </w:t>
            </w:r>
            <w:r w:rsidRPr="00AA5B61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9B4" w14:textId="77777777" w:rsidR="00AF3E6B" w:rsidRPr="00AA5B61" w:rsidRDefault="00AF3E6B" w:rsidP="00732D04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AA5B61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</w:tr>
      <w:tr w:rsidR="00AF3E6B" w:rsidRPr="00AA5B61" w14:paraId="3B8FFD25" w14:textId="77777777" w:rsidTr="00A57A80">
        <w:trPr>
          <w:trHeight w:val="5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6D084" w14:textId="381DBF93" w:rsidR="00AF3E6B" w:rsidRPr="00347183" w:rsidRDefault="00190331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color w:val="000000"/>
                <w:sz w:val="22"/>
                <w:szCs w:val="22"/>
                <w:u w:color="000000"/>
              </w:rPr>
            </w:pPr>
            <w:r w:rsidRPr="008A5886">
              <w:rPr>
                <w:rFonts w:ascii="AvantGarde Bk BT" w:hAnsi="AvantGarde Bk BT" w:cs="Arial"/>
                <w:color w:val="000000"/>
                <w:sz w:val="22"/>
                <w:szCs w:val="22"/>
                <w:u w:color="000000"/>
              </w:rPr>
              <w:t>Trabajo de Tesis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4E7A0EA0" w14:textId="79FEEAC4" w:rsidR="00AF3E6B" w:rsidRPr="00AA5B61" w:rsidRDefault="00AF3E6B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24</w:t>
            </w:r>
          </w:p>
        </w:tc>
      </w:tr>
      <w:tr w:rsidR="00AF3E6B" w:rsidRPr="00AA5B61" w14:paraId="7E8F8069" w14:textId="77777777" w:rsidTr="00A57A80">
        <w:trPr>
          <w:trHeight w:val="5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F594C" w14:textId="62DA4A82" w:rsidR="00AF3E6B" w:rsidRPr="00AF3E6B" w:rsidRDefault="00AF3E6B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b/>
                <w:color w:val="000000"/>
                <w:sz w:val="22"/>
                <w:szCs w:val="22"/>
                <w:u w:color="000000"/>
              </w:rPr>
            </w:pPr>
            <w:r w:rsidRPr="00AF3E6B">
              <w:rPr>
                <w:rFonts w:ascii="AvantGarde Bk BT" w:hAnsi="AvantGarde Bk BT" w:cs="Arial"/>
                <w:b/>
                <w:color w:val="000000"/>
                <w:sz w:val="22"/>
                <w:szCs w:val="22"/>
                <w:u w:color="000000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647F3134" w14:textId="14BAE87C" w:rsidR="00AF3E6B" w:rsidRPr="00024008" w:rsidRDefault="00AF3E6B" w:rsidP="00732D0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2"/>
                <w:szCs w:val="22"/>
                <w:u w:color="000000"/>
              </w:rPr>
            </w:pPr>
            <w:r w:rsidRPr="00024008">
              <w:rPr>
                <w:rFonts w:ascii="AvantGarde Bk BT" w:eastAsia="Arial Unicode MS" w:hAnsi="AvantGarde Bk BT" w:cs="Arial"/>
                <w:b/>
                <w:sz w:val="22"/>
                <w:szCs w:val="22"/>
                <w:u w:color="000000"/>
              </w:rPr>
              <w:t>24</w:t>
            </w:r>
          </w:p>
        </w:tc>
      </w:tr>
    </w:tbl>
    <w:p w14:paraId="48F895EA" w14:textId="07EAC731" w:rsidR="00604334" w:rsidRDefault="00604334" w:rsidP="00604334">
      <w:pPr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</w:pPr>
    </w:p>
    <w:p w14:paraId="56E8A1E8" w14:textId="29614D4E" w:rsidR="00870E4C" w:rsidRPr="00A871CC" w:rsidRDefault="00870E4C" w:rsidP="00870E4C">
      <w:pPr>
        <w:rPr>
          <w:rFonts w:ascii="AvantGarde Bk BT" w:hAnsi="AvantGarde Bk BT" w:cs="Arial"/>
          <w:sz w:val="16"/>
          <w:szCs w:val="16"/>
          <w:u w:color="000000"/>
        </w:rPr>
      </w:pPr>
      <w:r>
        <w:rPr>
          <w:rFonts w:ascii="AvantGarde Bk BT" w:hAnsi="AvantGarde Bk BT"/>
          <w:sz w:val="22"/>
          <w:szCs w:val="22"/>
        </w:rPr>
        <w:t xml:space="preserve">         </w:t>
      </w:r>
      <w:r w:rsidRPr="00336AD6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1</w:t>
      </w:r>
      <w:r w:rsidRPr="00336AD6">
        <w:rPr>
          <w:rFonts w:ascii="AvantGarde Bk BT" w:hAnsi="AvantGarde Bk BT" w:cs="Arial"/>
          <w:sz w:val="16"/>
          <w:szCs w:val="16"/>
          <w:u w:color="000000"/>
        </w:rPr>
        <w:t xml:space="preserve">BCA = horas bajo la conducción de un </w:t>
      </w:r>
      <w:r w:rsidRPr="00A871CC">
        <w:rPr>
          <w:rFonts w:ascii="AvantGarde Bk BT" w:hAnsi="AvantGarde Bk BT" w:cs="Arial"/>
          <w:sz w:val="16"/>
          <w:szCs w:val="16"/>
          <w:u w:color="000000"/>
        </w:rPr>
        <w:t>académico</w:t>
      </w:r>
      <w:r w:rsidR="00CC291E" w:rsidRPr="00A871CC">
        <w:rPr>
          <w:rFonts w:ascii="AvantGarde Bk BT" w:hAnsi="AvantGarde Bk BT" w:cs="Arial"/>
          <w:sz w:val="16"/>
          <w:szCs w:val="16"/>
          <w:u w:color="000000"/>
        </w:rPr>
        <w:t>.</w:t>
      </w:r>
    </w:p>
    <w:p w14:paraId="35981EA5" w14:textId="4BB8963A" w:rsidR="00870E4C" w:rsidRPr="00A871CC" w:rsidRDefault="00870E4C" w:rsidP="00870E4C">
      <w:pPr>
        <w:rPr>
          <w:rFonts w:ascii="AvantGarde Bk BT" w:hAnsi="AvantGarde Bk BT" w:cs="Arial"/>
          <w:sz w:val="16"/>
          <w:szCs w:val="16"/>
          <w:u w:color="000000"/>
        </w:rPr>
      </w:pPr>
      <w:r w:rsidRPr="00A871CC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 xml:space="preserve">                    </w:t>
      </w:r>
      <w:r w:rsidRPr="00A871CC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2</w:t>
      </w:r>
      <w:r w:rsidRPr="00A871CC">
        <w:rPr>
          <w:rFonts w:ascii="AvantGarde Bk BT" w:hAnsi="AvantGarde Bk BT" w:cs="Arial"/>
          <w:sz w:val="16"/>
          <w:szCs w:val="16"/>
          <w:u w:color="000000"/>
        </w:rPr>
        <w:t>AMI = horas de actividades de manera independiente</w:t>
      </w:r>
      <w:r w:rsidR="00CC291E" w:rsidRPr="00A871CC">
        <w:rPr>
          <w:rFonts w:ascii="AvantGarde Bk BT" w:hAnsi="AvantGarde Bk BT" w:cs="Arial"/>
          <w:sz w:val="16"/>
          <w:szCs w:val="16"/>
          <w:u w:color="000000"/>
        </w:rPr>
        <w:t>.</w:t>
      </w:r>
      <w:r w:rsidRPr="00A871CC">
        <w:rPr>
          <w:rFonts w:ascii="AvantGarde Bk BT" w:hAnsi="AvantGarde Bk BT" w:cs="Arial"/>
          <w:sz w:val="16"/>
          <w:szCs w:val="16"/>
          <w:u w:color="000000"/>
        </w:rPr>
        <w:t xml:space="preserve"> </w:t>
      </w:r>
    </w:p>
    <w:p w14:paraId="27DC5FDB" w14:textId="45C25CAF" w:rsidR="00870E4C" w:rsidRPr="00A871CC" w:rsidRDefault="00870E4C" w:rsidP="00870E4C">
      <w:pPr>
        <w:rPr>
          <w:rFonts w:ascii="AvantGarde Bk BT" w:hAnsi="AvantGarde Bk BT" w:cs="Arial"/>
          <w:sz w:val="16"/>
          <w:szCs w:val="16"/>
          <w:u w:color="000000"/>
        </w:rPr>
      </w:pPr>
      <w:r w:rsidRPr="00A871CC">
        <w:rPr>
          <w:rFonts w:ascii="AvantGarde Bk BT" w:hAnsi="AvantGarde Bk BT" w:cs="Arial"/>
          <w:sz w:val="16"/>
          <w:szCs w:val="16"/>
          <w:u w:color="000000"/>
        </w:rPr>
        <w:t xml:space="preserve">            </w:t>
      </w:r>
      <w:r w:rsidRPr="00A871CC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 xml:space="preserve">     3 </w:t>
      </w:r>
      <w:r w:rsidRPr="00A871CC">
        <w:rPr>
          <w:rFonts w:ascii="AvantGarde Bk BT" w:hAnsi="AvantGarde Bk BT" w:cs="Arial"/>
          <w:sz w:val="16"/>
          <w:szCs w:val="16"/>
          <w:u w:color="000000"/>
        </w:rPr>
        <w:t>CT= Curso Taller</w:t>
      </w:r>
      <w:r w:rsidR="00CC291E" w:rsidRPr="00A871CC">
        <w:rPr>
          <w:rFonts w:ascii="AvantGarde Bk BT" w:hAnsi="AvantGarde Bk BT" w:cs="Arial"/>
          <w:sz w:val="16"/>
          <w:szCs w:val="16"/>
          <w:u w:color="000000"/>
        </w:rPr>
        <w:t>.</w:t>
      </w:r>
      <w:r w:rsidRPr="00A871CC">
        <w:rPr>
          <w:rFonts w:ascii="AvantGarde Bk BT" w:hAnsi="AvantGarde Bk BT" w:cs="Arial"/>
          <w:sz w:val="16"/>
          <w:szCs w:val="16"/>
          <w:u w:color="000000"/>
        </w:rPr>
        <w:t xml:space="preserve"> </w:t>
      </w:r>
    </w:p>
    <w:p w14:paraId="7647FFF0" w14:textId="09141946" w:rsidR="00A57A80" w:rsidRPr="00A871CC" w:rsidRDefault="00A57A80">
      <w:pPr>
        <w:spacing w:after="200" w:line="276" w:lineRule="auto"/>
        <w:rPr>
          <w:rFonts w:ascii="AvantGarde Bk BT" w:hAnsi="AvantGarde Bk BT" w:cs="Arial"/>
          <w:sz w:val="22"/>
          <w:szCs w:val="22"/>
          <w:u w:color="000000"/>
        </w:rPr>
      </w:pPr>
      <w:r w:rsidRPr="00A871CC">
        <w:rPr>
          <w:rFonts w:ascii="AvantGarde Bk BT" w:hAnsi="AvantGarde Bk BT" w:cs="Arial"/>
          <w:sz w:val="22"/>
          <w:szCs w:val="22"/>
          <w:u w:color="000000"/>
        </w:rPr>
        <w:br w:type="page"/>
      </w:r>
    </w:p>
    <w:p w14:paraId="631A4B73" w14:textId="77777777" w:rsidR="00842B0F" w:rsidRPr="00842B0F" w:rsidRDefault="00842B0F" w:rsidP="00FC40BF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42321EF8" w14:textId="2E95B113" w:rsidR="00E91477" w:rsidRPr="00DE70C4" w:rsidRDefault="00BB2E0B" w:rsidP="00E9147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jc w:val="both"/>
        <w:rPr>
          <w:rFonts w:ascii="AvantGarde Bk BT" w:eastAsia="Questrial" w:hAnsi="AvantGarde Bk BT" w:cs="Questrial"/>
          <w:sz w:val="22"/>
          <w:szCs w:val="22"/>
        </w:rPr>
      </w:pPr>
      <w:r w:rsidRPr="00A871CC">
        <w:rPr>
          <w:rFonts w:ascii="AvantGarde Bk BT" w:hAnsi="AvantGarde Bk BT" w:cs="Arial"/>
          <w:b/>
          <w:sz w:val="22"/>
          <w:szCs w:val="22"/>
        </w:rPr>
        <w:t>SEGUNDO</w:t>
      </w:r>
      <w:r w:rsidR="0058218A" w:rsidRPr="00A871CC">
        <w:rPr>
          <w:rFonts w:ascii="AvantGarde Bk BT" w:hAnsi="AvantGarde Bk BT" w:cs="Arial"/>
          <w:b/>
          <w:sz w:val="22"/>
          <w:szCs w:val="22"/>
        </w:rPr>
        <w:t>.</w:t>
      </w:r>
      <w:r w:rsidR="00304AE8" w:rsidRPr="00A871CC">
        <w:rPr>
          <w:rFonts w:ascii="AvantGarde Bk BT" w:hAnsi="AvantGarde Bk BT" w:cs="Arial"/>
          <w:sz w:val="22"/>
          <w:szCs w:val="22"/>
        </w:rPr>
        <w:t xml:space="preserve"> </w:t>
      </w:r>
      <w:r w:rsidR="00E91477" w:rsidRPr="00A871CC">
        <w:rPr>
          <w:rFonts w:ascii="AvantGarde Bk BT" w:eastAsia="Questrial" w:hAnsi="AvantGarde Bk BT" w:cs="Questrial"/>
          <w:sz w:val="22"/>
          <w:szCs w:val="22"/>
        </w:rPr>
        <w:t xml:space="preserve">De conformidad a lo dispuesto en el último párrafo del artículo 35 de la Ley </w:t>
      </w:r>
      <w:r w:rsidR="00E91477" w:rsidRPr="00DE70C4">
        <w:rPr>
          <w:rFonts w:ascii="AvantGarde Bk BT" w:eastAsia="Questrial" w:hAnsi="AvantGarde Bk BT" w:cs="Questrial"/>
          <w:sz w:val="22"/>
          <w:szCs w:val="22"/>
        </w:rPr>
        <w:t>Orgánica, y debido a la necesidad de publicar la convocatoria para el programa, solicítese al C. Rector General resuelva provisionalmente el presente dictamen, en tanto el mismo se pone a consideración y es resuelto de manera definitiva por el pleno del H. Consejo General Universitario.</w:t>
      </w:r>
    </w:p>
    <w:p w14:paraId="6F10A58A" w14:textId="658BE08B" w:rsidR="001F423D" w:rsidRDefault="001F423D" w:rsidP="00E91477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273850D4" w14:textId="77777777" w:rsidR="00B3761B" w:rsidRPr="003608C1" w:rsidRDefault="00B3761B" w:rsidP="00B3761B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608C1">
        <w:rPr>
          <w:rFonts w:ascii="AvantGarde Bk BT" w:hAnsi="AvantGarde Bk BT" w:cs="Arial"/>
          <w:sz w:val="22"/>
          <w:szCs w:val="22"/>
          <w:lang w:val="pt-BR"/>
        </w:rPr>
        <w:t xml:space="preserve">A t e </w:t>
      </w:r>
      <w:proofErr w:type="gramStart"/>
      <w:r w:rsidRPr="003608C1">
        <w:rPr>
          <w:rFonts w:ascii="AvantGarde Bk BT" w:hAnsi="AvantGarde Bk BT" w:cs="Arial"/>
          <w:sz w:val="22"/>
          <w:szCs w:val="22"/>
          <w:lang w:val="pt-BR"/>
        </w:rPr>
        <w:t>n</w:t>
      </w:r>
      <w:proofErr w:type="gramEnd"/>
      <w:r w:rsidRPr="003608C1">
        <w:rPr>
          <w:rFonts w:ascii="AvantGarde Bk BT" w:hAnsi="AvantGarde Bk BT" w:cs="Arial"/>
          <w:sz w:val="22"/>
          <w:szCs w:val="22"/>
          <w:lang w:val="pt-BR"/>
        </w:rPr>
        <w:t xml:space="preserve"> t a m e n t e</w:t>
      </w:r>
    </w:p>
    <w:p w14:paraId="36819AA0" w14:textId="77777777" w:rsidR="00B3761B" w:rsidRPr="003608C1" w:rsidRDefault="00B3761B" w:rsidP="00B3761B">
      <w:pPr>
        <w:jc w:val="center"/>
        <w:rPr>
          <w:rFonts w:ascii="AvantGarde Bk BT" w:hAnsi="AvantGarde Bk BT" w:cs="Arial"/>
          <w:sz w:val="22"/>
          <w:szCs w:val="22"/>
        </w:rPr>
      </w:pPr>
      <w:r w:rsidRPr="003608C1">
        <w:rPr>
          <w:rFonts w:ascii="AvantGarde Bk BT" w:hAnsi="AvantGarde Bk BT" w:cs="Arial"/>
          <w:b/>
          <w:sz w:val="22"/>
          <w:szCs w:val="22"/>
        </w:rPr>
        <w:t>"PIENSA Y TRABAJA"</w:t>
      </w:r>
    </w:p>
    <w:p w14:paraId="2515BC26" w14:textId="77777777" w:rsidR="00B3761B" w:rsidRPr="003608C1" w:rsidRDefault="00B3761B" w:rsidP="00B3761B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3608C1">
        <w:rPr>
          <w:rFonts w:ascii="AvantGarde Bk BT" w:hAnsi="AvantGarde Bk BT" w:cs="Arial"/>
          <w:b/>
          <w:i/>
          <w:sz w:val="22"/>
          <w:szCs w:val="22"/>
        </w:rPr>
        <w:t>“Año del legado de Fray Antonio Alcalde en Guadalajara”</w:t>
      </w:r>
    </w:p>
    <w:p w14:paraId="4DDFD758" w14:textId="7D485F38" w:rsidR="00B3761B" w:rsidRPr="003608C1" w:rsidRDefault="00B3761B" w:rsidP="00B3761B">
      <w:pPr>
        <w:jc w:val="center"/>
        <w:rPr>
          <w:rFonts w:ascii="AvantGarde Bk BT" w:hAnsi="AvantGarde Bk BT" w:cs="Arial"/>
          <w:sz w:val="22"/>
          <w:szCs w:val="22"/>
        </w:rPr>
      </w:pPr>
      <w:r w:rsidRPr="003608C1">
        <w:rPr>
          <w:rFonts w:ascii="AvantGarde Bk BT" w:hAnsi="AvantGarde Bk BT" w:cs="Arial"/>
          <w:sz w:val="22"/>
          <w:szCs w:val="22"/>
        </w:rPr>
        <w:t xml:space="preserve">Guadalajara, Jal., </w:t>
      </w:r>
      <w:r w:rsidR="00721B09">
        <w:rPr>
          <w:rFonts w:ascii="AvantGarde Bk BT" w:hAnsi="AvantGarde Bk BT" w:cs="Arial"/>
          <w:sz w:val="22"/>
          <w:szCs w:val="22"/>
        </w:rPr>
        <w:t>21</w:t>
      </w:r>
      <w:r w:rsidR="00E20D68">
        <w:rPr>
          <w:rFonts w:ascii="AvantGarde Bk BT" w:hAnsi="AvantGarde Bk BT" w:cs="Arial"/>
          <w:sz w:val="22"/>
          <w:szCs w:val="22"/>
        </w:rPr>
        <w:t xml:space="preserve"> de octubre de 2021</w:t>
      </w:r>
    </w:p>
    <w:p w14:paraId="1F552722" w14:textId="77777777" w:rsidR="00B3761B" w:rsidRPr="003608C1" w:rsidRDefault="00B3761B" w:rsidP="00B3761B">
      <w:pPr>
        <w:jc w:val="center"/>
        <w:rPr>
          <w:rFonts w:ascii="AvantGarde Bk BT" w:hAnsi="AvantGarde Bk BT" w:cs="Arial"/>
          <w:sz w:val="22"/>
          <w:szCs w:val="22"/>
        </w:rPr>
      </w:pPr>
      <w:r w:rsidRPr="003608C1">
        <w:rPr>
          <w:rFonts w:ascii="AvantGarde Bk BT" w:hAnsi="AvantGarde Bk BT" w:cs="Arial"/>
          <w:sz w:val="22"/>
          <w:szCs w:val="22"/>
        </w:rPr>
        <w:t>Comisión Permanente de Educación</w:t>
      </w:r>
    </w:p>
    <w:p w14:paraId="20CB06DD" w14:textId="77777777" w:rsidR="00B3761B" w:rsidRPr="003608C1" w:rsidRDefault="00B3761B" w:rsidP="00B3761B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27D31903" w14:textId="77777777" w:rsidR="00B3761B" w:rsidRPr="003608C1" w:rsidRDefault="00B3761B" w:rsidP="00B3761B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6183A7AD" w14:textId="77777777" w:rsidR="00732D04" w:rsidRPr="003608C1" w:rsidRDefault="00732D04" w:rsidP="00B3761B">
      <w:pPr>
        <w:jc w:val="center"/>
        <w:rPr>
          <w:rFonts w:ascii="AvantGarde Bk BT" w:hAnsi="AvantGarde Bk BT"/>
          <w:b/>
          <w:bCs/>
          <w:sz w:val="22"/>
          <w:szCs w:val="22"/>
        </w:rPr>
      </w:pPr>
      <w:bookmarkStart w:id="0" w:name="_GoBack"/>
      <w:bookmarkEnd w:id="0"/>
    </w:p>
    <w:p w14:paraId="2D80B922" w14:textId="77777777" w:rsidR="00B3761B" w:rsidRPr="003608C1" w:rsidRDefault="00B3761B" w:rsidP="00B3761B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608C1">
        <w:rPr>
          <w:rFonts w:ascii="AvantGarde Bk BT" w:hAnsi="AvantGarde Bk BT"/>
          <w:b/>
          <w:bCs/>
          <w:sz w:val="22"/>
          <w:szCs w:val="22"/>
        </w:rPr>
        <w:t>Dr. Ricardo Villanueva Lomelí</w:t>
      </w:r>
    </w:p>
    <w:p w14:paraId="3E4B26BE" w14:textId="77777777" w:rsidR="00B3761B" w:rsidRPr="003608C1" w:rsidRDefault="00B3761B" w:rsidP="00B3761B">
      <w:pPr>
        <w:jc w:val="center"/>
        <w:rPr>
          <w:rFonts w:ascii="AvantGarde Bk BT" w:hAnsi="AvantGarde Bk BT"/>
          <w:sz w:val="22"/>
          <w:szCs w:val="22"/>
        </w:rPr>
      </w:pPr>
      <w:r w:rsidRPr="003608C1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B3761B" w:rsidRPr="003608C1" w14:paraId="565475E3" w14:textId="77777777" w:rsidTr="0064366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153F" w14:textId="67FB4F4E" w:rsidR="00B3761B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F1E63EA" w14:textId="77777777" w:rsidR="00732D04" w:rsidRPr="003608C1" w:rsidRDefault="00732D04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7AE0400" w14:textId="77777777" w:rsidR="00B3761B" w:rsidRPr="003608C1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9DC6657" w14:textId="77777777" w:rsidR="00B3761B" w:rsidRPr="003608C1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F87D" w14:textId="2618C31F" w:rsidR="00B3761B" w:rsidRDefault="00B3761B" w:rsidP="0064366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F0235F5" w14:textId="77777777" w:rsidR="00732D04" w:rsidRPr="003608C1" w:rsidRDefault="00732D04" w:rsidP="0064366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B9FA7EF" w14:textId="77777777" w:rsidR="00B3761B" w:rsidRPr="003608C1" w:rsidRDefault="00B3761B" w:rsidP="0064366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6FA2B1A" w14:textId="77777777" w:rsidR="00B3761B" w:rsidRPr="003608C1" w:rsidRDefault="00B3761B" w:rsidP="0064366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 xml:space="preserve">Mtra. Karla Alejandrina </w:t>
            </w:r>
            <w:proofErr w:type="spellStart"/>
            <w:r w:rsidRPr="003608C1">
              <w:rPr>
                <w:rFonts w:ascii="AvantGarde Bk BT" w:hAnsi="AvantGarde Bk BT"/>
                <w:sz w:val="22"/>
                <w:szCs w:val="22"/>
              </w:rPr>
              <w:t>Planter</w:t>
            </w:r>
            <w:proofErr w:type="spellEnd"/>
            <w:r w:rsidRPr="003608C1">
              <w:rPr>
                <w:rFonts w:ascii="AvantGarde Bk BT" w:hAnsi="AvantGarde Bk BT"/>
                <w:sz w:val="22"/>
                <w:szCs w:val="22"/>
              </w:rPr>
              <w:t xml:space="preserve"> Pérez</w:t>
            </w:r>
          </w:p>
        </w:tc>
      </w:tr>
      <w:tr w:rsidR="00B3761B" w:rsidRPr="003608C1" w14:paraId="225FE603" w14:textId="77777777" w:rsidTr="0064366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5F75" w14:textId="6D08D31E" w:rsidR="00B3761B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69826A1" w14:textId="77777777" w:rsidR="00732D04" w:rsidRPr="003608C1" w:rsidRDefault="00732D04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DC9C4BF" w14:textId="77777777" w:rsidR="00B3761B" w:rsidRPr="003608C1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08DCAE7" w14:textId="77777777" w:rsidR="00B3761B" w:rsidRPr="003608C1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 xml:space="preserve">Dr. Jaime Federico Andrade Villanueva 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B3FD" w14:textId="32DCCC99" w:rsidR="00B3761B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BA1E631" w14:textId="77777777" w:rsidR="00732D04" w:rsidRPr="003608C1" w:rsidRDefault="00732D04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4DEFA53" w14:textId="77777777" w:rsidR="00B3761B" w:rsidRPr="003608C1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9364774" w14:textId="77777777" w:rsidR="00B3761B" w:rsidRPr="003608C1" w:rsidRDefault="00B3761B" w:rsidP="0064366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>C. Ana Sofía Padilla Herrera</w:t>
            </w:r>
          </w:p>
        </w:tc>
      </w:tr>
    </w:tbl>
    <w:p w14:paraId="5407D5C2" w14:textId="160EA45D" w:rsidR="00B3761B" w:rsidRDefault="00B3761B" w:rsidP="00B3761B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4AC44E43" w14:textId="77777777" w:rsidR="00732D04" w:rsidRPr="003608C1" w:rsidRDefault="00732D04" w:rsidP="00B3761B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4BA0570E" w14:textId="77777777" w:rsidR="00B3761B" w:rsidRPr="003608C1" w:rsidRDefault="00B3761B" w:rsidP="00B3761B">
      <w:pPr>
        <w:rPr>
          <w:rFonts w:ascii="AvantGarde Bk BT" w:eastAsia="Calibri" w:hAnsi="AvantGarde Bk BT"/>
          <w:sz w:val="22"/>
          <w:szCs w:val="22"/>
        </w:rPr>
      </w:pPr>
    </w:p>
    <w:p w14:paraId="61389D49" w14:textId="77777777" w:rsidR="00B3761B" w:rsidRPr="003608C1" w:rsidRDefault="00B3761B" w:rsidP="00B3761B">
      <w:pPr>
        <w:jc w:val="center"/>
        <w:rPr>
          <w:rFonts w:ascii="AvantGarde Bk BT" w:hAnsi="AvantGarde Bk BT"/>
          <w:sz w:val="22"/>
          <w:szCs w:val="22"/>
        </w:rPr>
      </w:pPr>
    </w:p>
    <w:p w14:paraId="53F6D442" w14:textId="77777777" w:rsidR="00B3761B" w:rsidRPr="003608C1" w:rsidRDefault="00B3761B" w:rsidP="00B3761B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608C1">
        <w:rPr>
          <w:rFonts w:ascii="AvantGarde Bk BT" w:hAnsi="AvantGarde Bk BT"/>
          <w:b/>
          <w:bCs/>
          <w:sz w:val="22"/>
          <w:szCs w:val="22"/>
        </w:rPr>
        <w:t xml:space="preserve">Mtro. Guillermo Arturo Gómez Mata </w:t>
      </w:r>
    </w:p>
    <w:p w14:paraId="6CAB8CE6" w14:textId="48D4005A" w:rsidR="001F423D" w:rsidRPr="00610451" w:rsidRDefault="00B3761B" w:rsidP="00732D04">
      <w:pPr>
        <w:jc w:val="center"/>
        <w:rPr>
          <w:rFonts w:ascii="AvantGarde Bk BT" w:hAnsi="AvantGarde Bk BT"/>
          <w:sz w:val="22"/>
          <w:szCs w:val="22"/>
        </w:rPr>
      </w:pPr>
      <w:r w:rsidRPr="003608C1">
        <w:rPr>
          <w:rFonts w:ascii="AvantGarde Bk BT" w:hAnsi="AvantGarde Bk BT"/>
          <w:sz w:val="22"/>
          <w:szCs w:val="22"/>
        </w:rPr>
        <w:t>Secretario de Actas y Acuerdos</w:t>
      </w:r>
      <w:r w:rsidR="00732D04">
        <w:rPr>
          <w:rFonts w:ascii="AvantGarde Bk BT" w:hAnsi="AvantGarde Bk BT"/>
          <w:sz w:val="22"/>
          <w:szCs w:val="22"/>
        </w:rPr>
        <w:t xml:space="preserve"> </w:t>
      </w:r>
      <w:r w:rsidRPr="003608C1">
        <w:rPr>
          <w:rFonts w:ascii="AvantGarde Bk BT" w:hAnsi="AvantGarde Bk BT"/>
          <w:sz w:val="22"/>
          <w:szCs w:val="22"/>
        </w:rPr>
        <w:t>y Acuerdos</w:t>
      </w:r>
    </w:p>
    <w:sectPr w:rsidR="001F423D" w:rsidRPr="00610451" w:rsidSect="00A57A80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3BFF5" w14:textId="77777777" w:rsidR="000A1095" w:rsidRDefault="000A1095" w:rsidP="00C85DA2">
      <w:r>
        <w:separator/>
      </w:r>
    </w:p>
  </w:endnote>
  <w:endnote w:type="continuationSeparator" w:id="0">
    <w:p w14:paraId="1D2836E2" w14:textId="77777777" w:rsidR="000A1095" w:rsidRDefault="000A1095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estria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2BB00AFC" w:rsidR="009A7067" w:rsidRPr="00DC51E6" w:rsidRDefault="009A7067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721B09">
              <w:rPr>
                <w:rFonts w:ascii="AvantGarde Bk BT" w:hAnsi="AvantGarde Bk BT"/>
                <w:b/>
                <w:noProof/>
                <w:sz w:val="14"/>
                <w:szCs w:val="14"/>
              </w:rPr>
              <w:t>8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721B09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9A7067" w:rsidRDefault="009A7067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9A7067" w:rsidRPr="00C85DA2" w:rsidRDefault="009A7067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9A7067" w:rsidRPr="00C85DA2" w:rsidRDefault="009A7067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Tel.</w:t>
    </w:r>
    <w:proofErr w:type="gramEnd"/>
    <w:r>
      <w:rPr>
        <w:sz w:val="17"/>
        <w:szCs w:val="17"/>
      </w:rPr>
      <w:t xml:space="preserve">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9A7067" w:rsidRPr="00C85DA2" w:rsidRDefault="009A7067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9A7067" w:rsidRPr="00DC51E6" w:rsidRDefault="009A7067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45C9" w14:textId="77777777" w:rsidR="000A1095" w:rsidRDefault="000A1095" w:rsidP="00C85DA2">
      <w:r>
        <w:separator/>
      </w:r>
    </w:p>
  </w:footnote>
  <w:footnote w:type="continuationSeparator" w:id="0">
    <w:p w14:paraId="17364271" w14:textId="77777777" w:rsidR="000A1095" w:rsidRDefault="000A1095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26DC" w14:textId="77777777" w:rsidR="009A7067" w:rsidRDefault="009A7067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9A7067" w:rsidRDefault="009A7067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9A7067" w:rsidRDefault="009A7067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9A7067" w:rsidRDefault="009A7067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9A7067" w:rsidRPr="007B1178" w:rsidRDefault="009A7067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05591577" w:rsidR="009A7067" w:rsidRPr="007B1178" w:rsidRDefault="00EB4E0E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I/2021/978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6C"/>
    <w:multiLevelType w:val="hybridMultilevel"/>
    <w:tmpl w:val="44AAB2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6F2"/>
    <w:multiLevelType w:val="hybridMultilevel"/>
    <w:tmpl w:val="B39286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91F"/>
    <w:multiLevelType w:val="hybridMultilevel"/>
    <w:tmpl w:val="8014149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573C0"/>
    <w:multiLevelType w:val="hybridMultilevel"/>
    <w:tmpl w:val="F13AE248"/>
    <w:lvl w:ilvl="0" w:tplc="8F6A6F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72143"/>
    <w:multiLevelType w:val="hybridMultilevel"/>
    <w:tmpl w:val="04ACA1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37A1"/>
    <w:multiLevelType w:val="hybridMultilevel"/>
    <w:tmpl w:val="6CBC09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BBE"/>
    <w:multiLevelType w:val="hybridMultilevel"/>
    <w:tmpl w:val="2EF25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E5A"/>
    <w:multiLevelType w:val="hybridMultilevel"/>
    <w:tmpl w:val="9D5086A0"/>
    <w:lvl w:ilvl="0" w:tplc="17E2BA5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4938"/>
    <w:multiLevelType w:val="hybridMultilevel"/>
    <w:tmpl w:val="A724941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3005"/>
    <w:multiLevelType w:val="hybridMultilevel"/>
    <w:tmpl w:val="61DCA1B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87223"/>
    <w:multiLevelType w:val="hybridMultilevel"/>
    <w:tmpl w:val="53F8BF4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369BD"/>
    <w:multiLevelType w:val="hybridMultilevel"/>
    <w:tmpl w:val="74DA6C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2DAC"/>
    <w:multiLevelType w:val="hybridMultilevel"/>
    <w:tmpl w:val="2294087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E2225"/>
    <w:multiLevelType w:val="singleLevel"/>
    <w:tmpl w:val="5F1AC5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</w:abstractNum>
  <w:abstractNum w:abstractNumId="14" w15:restartNumberingAfterBreak="0">
    <w:nsid w:val="69900B01"/>
    <w:multiLevelType w:val="hybridMultilevel"/>
    <w:tmpl w:val="EFF6476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A73DC"/>
    <w:multiLevelType w:val="hybridMultilevel"/>
    <w:tmpl w:val="D9648BF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A5397D"/>
    <w:multiLevelType w:val="hybridMultilevel"/>
    <w:tmpl w:val="3ED02E6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E13BA"/>
    <w:multiLevelType w:val="hybridMultilevel"/>
    <w:tmpl w:val="71AA05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14"/>
  </w:num>
  <w:num w:numId="8">
    <w:abstractNumId w:val="17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16"/>
  </w:num>
  <w:num w:numId="15">
    <w:abstractNumId w:val="6"/>
  </w:num>
  <w:num w:numId="16">
    <w:abstractNumId w:val="2"/>
  </w:num>
  <w:num w:numId="17">
    <w:abstractNumId w:val="3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0613"/>
    <w:rsid w:val="00000CA4"/>
    <w:rsid w:val="00001023"/>
    <w:rsid w:val="00003800"/>
    <w:rsid w:val="000075A8"/>
    <w:rsid w:val="000100CB"/>
    <w:rsid w:val="000104F6"/>
    <w:rsid w:val="0001148A"/>
    <w:rsid w:val="00012506"/>
    <w:rsid w:val="000179B8"/>
    <w:rsid w:val="00021FBE"/>
    <w:rsid w:val="00022531"/>
    <w:rsid w:val="000235A4"/>
    <w:rsid w:val="00023B09"/>
    <w:rsid w:val="00024008"/>
    <w:rsid w:val="00025A3B"/>
    <w:rsid w:val="00026115"/>
    <w:rsid w:val="000317CE"/>
    <w:rsid w:val="00031F79"/>
    <w:rsid w:val="00035D98"/>
    <w:rsid w:val="000372E8"/>
    <w:rsid w:val="00040044"/>
    <w:rsid w:val="00040DF7"/>
    <w:rsid w:val="00043ABE"/>
    <w:rsid w:val="00045F90"/>
    <w:rsid w:val="0004625C"/>
    <w:rsid w:val="000462A0"/>
    <w:rsid w:val="000468EB"/>
    <w:rsid w:val="0004690C"/>
    <w:rsid w:val="000478EF"/>
    <w:rsid w:val="00047BCA"/>
    <w:rsid w:val="00050408"/>
    <w:rsid w:val="000576B6"/>
    <w:rsid w:val="000637B8"/>
    <w:rsid w:val="000641FF"/>
    <w:rsid w:val="00064C79"/>
    <w:rsid w:val="00064E1D"/>
    <w:rsid w:val="00065677"/>
    <w:rsid w:val="00065BFF"/>
    <w:rsid w:val="00066B11"/>
    <w:rsid w:val="000815AB"/>
    <w:rsid w:val="00083DC8"/>
    <w:rsid w:val="00085516"/>
    <w:rsid w:val="000871EB"/>
    <w:rsid w:val="00092FEE"/>
    <w:rsid w:val="000959BD"/>
    <w:rsid w:val="00096504"/>
    <w:rsid w:val="000A1095"/>
    <w:rsid w:val="000A1CF6"/>
    <w:rsid w:val="000A33B1"/>
    <w:rsid w:val="000A62BC"/>
    <w:rsid w:val="000A6B55"/>
    <w:rsid w:val="000A792F"/>
    <w:rsid w:val="000A7B5F"/>
    <w:rsid w:val="000B0638"/>
    <w:rsid w:val="000B4F5C"/>
    <w:rsid w:val="000B775D"/>
    <w:rsid w:val="000C025E"/>
    <w:rsid w:val="000C17CF"/>
    <w:rsid w:val="000C2949"/>
    <w:rsid w:val="000C391D"/>
    <w:rsid w:val="000C39AC"/>
    <w:rsid w:val="000C5D8E"/>
    <w:rsid w:val="000C5FAC"/>
    <w:rsid w:val="000D27F3"/>
    <w:rsid w:val="000D2D5D"/>
    <w:rsid w:val="000D45BB"/>
    <w:rsid w:val="000D7CDA"/>
    <w:rsid w:val="000E02B1"/>
    <w:rsid w:val="000E2011"/>
    <w:rsid w:val="000E3C74"/>
    <w:rsid w:val="000E7A59"/>
    <w:rsid w:val="000F0D08"/>
    <w:rsid w:val="000F112A"/>
    <w:rsid w:val="000F260E"/>
    <w:rsid w:val="000F4846"/>
    <w:rsid w:val="000F71CB"/>
    <w:rsid w:val="000F778A"/>
    <w:rsid w:val="0010007E"/>
    <w:rsid w:val="001044F9"/>
    <w:rsid w:val="001075AA"/>
    <w:rsid w:val="00115885"/>
    <w:rsid w:val="00117375"/>
    <w:rsid w:val="00121C6E"/>
    <w:rsid w:val="00122B64"/>
    <w:rsid w:val="00122F3B"/>
    <w:rsid w:val="0012332F"/>
    <w:rsid w:val="00124771"/>
    <w:rsid w:val="00124FDB"/>
    <w:rsid w:val="00125ED8"/>
    <w:rsid w:val="00125FF0"/>
    <w:rsid w:val="00127B83"/>
    <w:rsid w:val="0013003E"/>
    <w:rsid w:val="0013057F"/>
    <w:rsid w:val="00135950"/>
    <w:rsid w:val="00137467"/>
    <w:rsid w:val="00140AA4"/>
    <w:rsid w:val="00145972"/>
    <w:rsid w:val="00146747"/>
    <w:rsid w:val="001467F2"/>
    <w:rsid w:val="00152FBC"/>
    <w:rsid w:val="001532EA"/>
    <w:rsid w:val="00153CCD"/>
    <w:rsid w:val="00155A6B"/>
    <w:rsid w:val="001571AB"/>
    <w:rsid w:val="00157AF7"/>
    <w:rsid w:val="00161AFD"/>
    <w:rsid w:val="001630DB"/>
    <w:rsid w:val="00167223"/>
    <w:rsid w:val="0016756E"/>
    <w:rsid w:val="00170FA0"/>
    <w:rsid w:val="0018152C"/>
    <w:rsid w:val="00181A38"/>
    <w:rsid w:val="00181E40"/>
    <w:rsid w:val="00182464"/>
    <w:rsid w:val="001878F8"/>
    <w:rsid w:val="00190331"/>
    <w:rsid w:val="00191B5C"/>
    <w:rsid w:val="001934DC"/>
    <w:rsid w:val="00193835"/>
    <w:rsid w:val="00194145"/>
    <w:rsid w:val="001A0F42"/>
    <w:rsid w:val="001A291E"/>
    <w:rsid w:val="001A5AF6"/>
    <w:rsid w:val="001A6409"/>
    <w:rsid w:val="001A7834"/>
    <w:rsid w:val="001B2001"/>
    <w:rsid w:val="001B38AA"/>
    <w:rsid w:val="001B4837"/>
    <w:rsid w:val="001B50DA"/>
    <w:rsid w:val="001B74E2"/>
    <w:rsid w:val="001C14AC"/>
    <w:rsid w:val="001C2C74"/>
    <w:rsid w:val="001C3A29"/>
    <w:rsid w:val="001C6411"/>
    <w:rsid w:val="001C7B97"/>
    <w:rsid w:val="001D15AF"/>
    <w:rsid w:val="001D189D"/>
    <w:rsid w:val="001D1D55"/>
    <w:rsid w:val="001E0F31"/>
    <w:rsid w:val="001E1A12"/>
    <w:rsid w:val="001E23BD"/>
    <w:rsid w:val="001E3948"/>
    <w:rsid w:val="001F0798"/>
    <w:rsid w:val="001F1F11"/>
    <w:rsid w:val="001F2C6F"/>
    <w:rsid w:val="001F2F21"/>
    <w:rsid w:val="001F423D"/>
    <w:rsid w:val="001F4753"/>
    <w:rsid w:val="001F5063"/>
    <w:rsid w:val="001F7585"/>
    <w:rsid w:val="00201991"/>
    <w:rsid w:val="002103FA"/>
    <w:rsid w:val="00211F47"/>
    <w:rsid w:val="00214914"/>
    <w:rsid w:val="0021755B"/>
    <w:rsid w:val="0022277E"/>
    <w:rsid w:val="00223775"/>
    <w:rsid w:val="00224898"/>
    <w:rsid w:val="00225409"/>
    <w:rsid w:val="00225665"/>
    <w:rsid w:val="002259ED"/>
    <w:rsid w:val="00225A91"/>
    <w:rsid w:val="00234F0F"/>
    <w:rsid w:val="002355D6"/>
    <w:rsid w:val="0023605C"/>
    <w:rsid w:val="0024096F"/>
    <w:rsid w:val="00241B2A"/>
    <w:rsid w:val="00242465"/>
    <w:rsid w:val="00245C59"/>
    <w:rsid w:val="00251997"/>
    <w:rsid w:val="002562F7"/>
    <w:rsid w:val="002646C9"/>
    <w:rsid w:val="0026596F"/>
    <w:rsid w:val="00270130"/>
    <w:rsid w:val="00271F55"/>
    <w:rsid w:val="002727F1"/>
    <w:rsid w:val="002746A2"/>
    <w:rsid w:val="0027577D"/>
    <w:rsid w:val="00275EBF"/>
    <w:rsid w:val="00276BA3"/>
    <w:rsid w:val="00283408"/>
    <w:rsid w:val="002844F7"/>
    <w:rsid w:val="00285495"/>
    <w:rsid w:val="00286663"/>
    <w:rsid w:val="00292087"/>
    <w:rsid w:val="002945D0"/>
    <w:rsid w:val="00294CA2"/>
    <w:rsid w:val="002A1F06"/>
    <w:rsid w:val="002A2505"/>
    <w:rsid w:val="002A6459"/>
    <w:rsid w:val="002A6CA3"/>
    <w:rsid w:val="002B2A66"/>
    <w:rsid w:val="002B475A"/>
    <w:rsid w:val="002B492B"/>
    <w:rsid w:val="002B5B58"/>
    <w:rsid w:val="002B63A2"/>
    <w:rsid w:val="002B6B6C"/>
    <w:rsid w:val="002C0834"/>
    <w:rsid w:val="002C40BE"/>
    <w:rsid w:val="002C602B"/>
    <w:rsid w:val="002C65D0"/>
    <w:rsid w:val="002D12EB"/>
    <w:rsid w:val="002D2DE9"/>
    <w:rsid w:val="002D70D0"/>
    <w:rsid w:val="002E0DD1"/>
    <w:rsid w:val="002E2047"/>
    <w:rsid w:val="002E7356"/>
    <w:rsid w:val="002F1B94"/>
    <w:rsid w:val="002F27A2"/>
    <w:rsid w:val="002F4F3C"/>
    <w:rsid w:val="00301B13"/>
    <w:rsid w:val="003037E4"/>
    <w:rsid w:val="00304455"/>
    <w:rsid w:val="003045B1"/>
    <w:rsid w:val="00304AE8"/>
    <w:rsid w:val="00306D09"/>
    <w:rsid w:val="00306FB1"/>
    <w:rsid w:val="00310DA2"/>
    <w:rsid w:val="00312757"/>
    <w:rsid w:val="00312F83"/>
    <w:rsid w:val="003148DA"/>
    <w:rsid w:val="00315509"/>
    <w:rsid w:val="003165EA"/>
    <w:rsid w:val="003177B0"/>
    <w:rsid w:val="00321303"/>
    <w:rsid w:val="00322419"/>
    <w:rsid w:val="00324070"/>
    <w:rsid w:val="0032460C"/>
    <w:rsid w:val="00332C0D"/>
    <w:rsid w:val="00335117"/>
    <w:rsid w:val="00337E78"/>
    <w:rsid w:val="00340847"/>
    <w:rsid w:val="00344A89"/>
    <w:rsid w:val="003471FB"/>
    <w:rsid w:val="00347649"/>
    <w:rsid w:val="00347743"/>
    <w:rsid w:val="00347ACA"/>
    <w:rsid w:val="003519CF"/>
    <w:rsid w:val="003534AA"/>
    <w:rsid w:val="00354015"/>
    <w:rsid w:val="00354DD1"/>
    <w:rsid w:val="00357C8B"/>
    <w:rsid w:val="00360691"/>
    <w:rsid w:val="0036492C"/>
    <w:rsid w:val="003707AA"/>
    <w:rsid w:val="003710FD"/>
    <w:rsid w:val="00372021"/>
    <w:rsid w:val="00373E77"/>
    <w:rsid w:val="00374422"/>
    <w:rsid w:val="00376562"/>
    <w:rsid w:val="00382430"/>
    <w:rsid w:val="00383057"/>
    <w:rsid w:val="00383578"/>
    <w:rsid w:val="00383F9B"/>
    <w:rsid w:val="0038431C"/>
    <w:rsid w:val="0039541D"/>
    <w:rsid w:val="003959B2"/>
    <w:rsid w:val="00396E4E"/>
    <w:rsid w:val="003A12C3"/>
    <w:rsid w:val="003A35C6"/>
    <w:rsid w:val="003A3DD4"/>
    <w:rsid w:val="003A6071"/>
    <w:rsid w:val="003A6743"/>
    <w:rsid w:val="003A73E2"/>
    <w:rsid w:val="003B01FF"/>
    <w:rsid w:val="003B233B"/>
    <w:rsid w:val="003B23F7"/>
    <w:rsid w:val="003B3720"/>
    <w:rsid w:val="003B4231"/>
    <w:rsid w:val="003B479D"/>
    <w:rsid w:val="003B5013"/>
    <w:rsid w:val="003B788D"/>
    <w:rsid w:val="003C1C2E"/>
    <w:rsid w:val="003C367B"/>
    <w:rsid w:val="003C6D32"/>
    <w:rsid w:val="003D3973"/>
    <w:rsid w:val="003D4249"/>
    <w:rsid w:val="003D5103"/>
    <w:rsid w:val="003D5B2B"/>
    <w:rsid w:val="003D692E"/>
    <w:rsid w:val="003D6EDD"/>
    <w:rsid w:val="003E1590"/>
    <w:rsid w:val="003E1E5D"/>
    <w:rsid w:val="003E30BA"/>
    <w:rsid w:val="003E339E"/>
    <w:rsid w:val="003E7A43"/>
    <w:rsid w:val="003F039F"/>
    <w:rsid w:val="003F4497"/>
    <w:rsid w:val="003F598A"/>
    <w:rsid w:val="004008AB"/>
    <w:rsid w:val="00400AFF"/>
    <w:rsid w:val="00404776"/>
    <w:rsid w:val="004047DB"/>
    <w:rsid w:val="004063DE"/>
    <w:rsid w:val="00407D2A"/>
    <w:rsid w:val="00421ABB"/>
    <w:rsid w:val="00423030"/>
    <w:rsid w:val="0042488F"/>
    <w:rsid w:val="004327FC"/>
    <w:rsid w:val="00433447"/>
    <w:rsid w:val="00443E67"/>
    <w:rsid w:val="004441D4"/>
    <w:rsid w:val="004454DE"/>
    <w:rsid w:val="00445B39"/>
    <w:rsid w:val="004478E1"/>
    <w:rsid w:val="00450258"/>
    <w:rsid w:val="00454ED4"/>
    <w:rsid w:val="00455A31"/>
    <w:rsid w:val="00455F86"/>
    <w:rsid w:val="00456240"/>
    <w:rsid w:val="00467F49"/>
    <w:rsid w:val="004718AA"/>
    <w:rsid w:val="004727FF"/>
    <w:rsid w:val="00473780"/>
    <w:rsid w:val="00473882"/>
    <w:rsid w:val="00476CAB"/>
    <w:rsid w:val="00484ABA"/>
    <w:rsid w:val="00485D12"/>
    <w:rsid w:val="00493296"/>
    <w:rsid w:val="00493E76"/>
    <w:rsid w:val="00494E8D"/>
    <w:rsid w:val="00495069"/>
    <w:rsid w:val="004953CB"/>
    <w:rsid w:val="004A4978"/>
    <w:rsid w:val="004B1D72"/>
    <w:rsid w:val="004B789A"/>
    <w:rsid w:val="004C2B2D"/>
    <w:rsid w:val="004D27FF"/>
    <w:rsid w:val="004D347C"/>
    <w:rsid w:val="004D4242"/>
    <w:rsid w:val="004D4C97"/>
    <w:rsid w:val="004D631B"/>
    <w:rsid w:val="004D6D07"/>
    <w:rsid w:val="004D705F"/>
    <w:rsid w:val="004E00E1"/>
    <w:rsid w:val="004E0176"/>
    <w:rsid w:val="004E1FFC"/>
    <w:rsid w:val="004E275A"/>
    <w:rsid w:val="004E3781"/>
    <w:rsid w:val="004E3964"/>
    <w:rsid w:val="004E3E44"/>
    <w:rsid w:val="004E57BA"/>
    <w:rsid w:val="004E5BC3"/>
    <w:rsid w:val="004E6096"/>
    <w:rsid w:val="004E670C"/>
    <w:rsid w:val="004E7062"/>
    <w:rsid w:val="004F15B0"/>
    <w:rsid w:val="004F1915"/>
    <w:rsid w:val="004F4AA1"/>
    <w:rsid w:val="004F608C"/>
    <w:rsid w:val="00501527"/>
    <w:rsid w:val="005050A3"/>
    <w:rsid w:val="00506FD0"/>
    <w:rsid w:val="005121D0"/>
    <w:rsid w:val="005213E2"/>
    <w:rsid w:val="0052766E"/>
    <w:rsid w:val="00531EC9"/>
    <w:rsid w:val="00532336"/>
    <w:rsid w:val="005350D2"/>
    <w:rsid w:val="00535E18"/>
    <w:rsid w:val="00536EB7"/>
    <w:rsid w:val="0054046A"/>
    <w:rsid w:val="00541F42"/>
    <w:rsid w:val="00542BE6"/>
    <w:rsid w:val="00542EBD"/>
    <w:rsid w:val="00544C48"/>
    <w:rsid w:val="0055283C"/>
    <w:rsid w:val="00552F61"/>
    <w:rsid w:val="00553545"/>
    <w:rsid w:val="00555234"/>
    <w:rsid w:val="005553D6"/>
    <w:rsid w:val="0055799F"/>
    <w:rsid w:val="00557FAC"/>
    <w:rsid w:val="005606D8"/>
    <w:rsid w:val="0056156E"/>
    <w:rsid w:val="00562724"/>
    <w:rsid w:val="00562F05"/>
    <w:rsid w:val="00563D1A"/>
    <w:rsid w:val="005667FC"/>
    <w:rsid w:val="005676EF"/>
    <w:rsid w:val="00570767"/>
    <w:rsid w:val="00570BE7"/>
    <w:rsid w:val="00572346"/>
    <w:rsid w:val="0057323B"/>
    <w:rsid w:val="00580E72"/>
    <w:rsid w:val="00581D8C"/>
    <w:rsid w:val="0058218A"/>
    <w:rsid w:val="00582930"/>
    <w:rsid w:val="00584266"/>
    <w:rsid w:val="005861B1"/>
    <w:rsid w:val="00591E9A"/>
    <w:rsid w:val="00593B13"/>
    <w:rsid w:val="00594A76"/>
    <w:rsid w:val="005966E2"/>
    <w:rsid w:val="0059711F"/>
    <w:rsid w:val="00597859"/>
    <w:rsid w:val="00597EBF"/>
    <w:rsid w:val="005A1A00"/>
    <w:rsid w:val="005A1B1B"/>
    <w:rsid w:val="005A22D5"/>
    <w:rsid w:val="005A59A0"/>
    <w:rsid w:val="005A6AE6"/>
    <w:rsid w:val="005B0631"/>
    <w:rsid w:val="005C1290"/>
    <w:rsid w:val="005C1883"/>
    <w:rsid w:val="005C63F1"/>
    <w:rsid w:val="005D1778"/>
    <w:rsid w:val="005D6CCD"/>
    <w:rsid w:val="005E1326"/>
    <w:rsid w:val="005E4059"/>
    <w:rsid w:val="005E676F"/>
    <w:rsid w:val="005E755D"/>
    <w:rsid w:val="005F0179"/>
    <w:rsid w:val="005F3BE5"/>
    <w:rsid w:val="005F5427"/>
    <w:rsid w:val="005F584A"/>
    <w:rsid w:val="005F7D49"/>
    <w:rsid w:val="006039E2"/>
    <w:rsid w:val="00604334"/>
    <w:rsid w:val="00605469"/>
    <w:rsid w:val="0060752F"/>
    <w:rsid w:val="00610295"/>
    <w:rsid w:val="00610451"/>
    <w:rsid w:val="006159B3"/>
    <w:rsid w:val="00615B5B"/>
    <w:rsid w:val="00620423"/>
    <w:rsid w:val="006220B9"/>
    <w:rsid w:val="006240F3"/>
    <w:rsid w:val="00624DA1"/>
    <w:rsid w:val="00625813"/>
    <w:rsid w:val="00625EC3"/>
    <w:rsid w:val="00627B1B"/>
    <w:rsid w:val="0063393A"/>
    <w:rsid w:val="0064700C"/>
    <w:rsid w:val="00650957"/>
    <w:rsid w:val="00651AFF"/>
    <w:rsid w:val="00651F8C"/>
    <w:rsid w:val="00652490"/>
    <w:rsid w:val="00652BC1"/>
    <w:rsid w:val="006533FC"/>
    <w:rsid w:val="00656005"/>
    <w:rsid w:val="006569CB"/>
    <w:rsid w:val="00657AE3"/>
    <w:rsid w:val="00664D3D"/>
    <w:rsid w:val="00667E5B"/>
    <w:rsid w:val="00672747"/>
    <w:rsid w:val="006742CF"/>
    <w:rsid w:val="00674C55"/>
    <w:rsid w:val="006825A1"/>
    <w:rsid w:val="00684A75"/>
    <w:rsid w:val="00686EDC"/>
    <w:rsid w:val="00687797"/>
    <w:rsid w:val="00687878"/>
    <w:rsid w:val="00687BE8"/>
    <w:rsid w:val="00691346"/>
    <w:rsid w:val="00694C58"/>
    <w:rsid w:val="00694C87"/>
    <w:rsid w:val="006A0C8D"/>
    <w:rsid w:val="006A1ACB"/>
    <w:rsid w:val="006A2040"/>
    <w:rsid w:val="006A2E5A"/>
    <w:rsid w:val="006A462F"/>
    <w:rsid w:val="006A491E"/>
    <w:rsid w:val="006A4990"/>
    <w:rsid w:val="006A4BB1"/>
    <w:rsid w:val="006A6855"/>
    <w:rsid w:val="006A691F"/>
    <w:rsid w:val="006B0319"/>
    <w:rsid w:val="006B0AAE"/>
    <w:rsid w:val="006B66FD"/>
    <w:rsid w:val="006B7A0B"/>
    <w:rsid w:val="006B7D02"/>
    <w:rsid w:val="006C2922"/>
    <w:rsid w:val="006C46E1"/>
    <w:rsid w:val="006C492C"/>
    <w:rsid w:val="006C49CF"/>
    <w:rsid w:val="006D4676"/>
    <w:rsid w:val="006D7696"/>
    <w:rsid w:val="006E05BA"/>
    <w:rsid w:val="006E1878"/>
    <w:rsid w:val="006E3667"/>
    <w:rsid w:val="006E3DD6"/>
    <w:rsid w:val="006F1768"/>
    <w:rsid w:val="006F1988"/>
    <w:rsid w:val="006F4801"/>
    <w:rsid w:val="006F4E5D"/>
    <w:rsid w:val="006F51EA"/>
    <w:rsid w:val="006F6BBC"/>
    <w:rsid w:val="00701AF2"/>
    <w:rsid w:val="00701DDF"/>
    <w:rsid w:val="0070269B"/>
    <w:rsid w:val="0071126C"/>
    <w:rsid w:val="00711965"/>
    <w:rsid w:val="00712B63"/>
    <w:rsid w:val="00713300"/>
    <w:rsid w:val="00715AED"/>
    <w:rsid w:val="00715FE3"/>
    <w:rsid w:val="00717156"/>
    <w:rsid w:val="00717A9C"/>
    <w:rsid w:val="00721B09"/>
    <w:rsid w:val="007239BD"/>
    <w:rsid w:val="00724C32"/>
    <w:rsid w:val="00724D8A"/>
    <w:rsid w:val="00726C3E"/>
    <w:rsid w:val="00727CE7"/>
    <w:rsid w:val="00731987"/>
    <w:rsid w:val="00732D04"/>
    <w:rsid w:val="00733B44"/>
    <w:rsid w:val="0074038D"/>
    <w:rsid w:val="007413AA"/>
    <w:rsid w:val="00741F20"/>
    <w:rsid w:val="00742108"/>
    <w:rsid w:val="00743FB9"/>
    <w:rsid w:val="007452E7"/>
    <w:rsid w:val="00746D38"/>
    <w:rsid w:val="0075091B"/>
    <w:rsid w:val="0075314B"/>
    <w:rsid w:val="007551A5"/>
    <w:rsid w:val="007572B4"/>
    <w:rsid w:val="007603E2"/>
    <w:rsid w:val="00760909"/>
    <w:rsid w:val="00760DF2"/>
    <w:rsid w:val="00761343"/>
    <w:rsid w:val="00763FF6"/>
    <w:rsid w:val="00766244"/>
    <w:rsid w:val="00767D1B"/>
    <w:rsid w:val="007717DA"/>
    <w:rsid w:val="00772F60"/>
    <w:rsid w:val="00775C66"/>
    <w:rsid w:val="007770D7"/>
    <w:rsid w:val="00780FE8"/>
    <w:rsid w:val="0078228C"/>
    <w:rsid w:val="00782933"/>
    <w:rsid w:val="00783034"/>
    <w:rsid w:val="0078308D"/>
    <w:rsid w:val="00784E99"/>
    <w:rsid w:val="0078556F"/>
    <w:rsid w:val="00785B9C"/>
    <w:rsid w:val="00786D7C"/>
    <w:rsid w:val="00791F47"/>
    <w:rsid w:val="007929FA"/>
    <w:rsid w:val="00793728"/>
    <w:rsid w:val="00793E3A"/>
    <w:rsid w:val="00794AD3"/>
    <w:rsid w:val="00794FAD"/>
    <w:rsid w:val="00795A03"/>
    <w:rsid w:val="007960FF"/>
    <w:rsid w:val="00796DC8"/>
    <w:rsid w:val="007974B9"/>
    <w:rsid w:val="00797829"/>
    <w:rsid w:val="007A179E"/>
    <w:rsid w:val="007B1178"/>
    <w:rsid w:val="007B1CC4"/>
    <w:rsid w:val="007B20D0"/>
    <w:rsid w:val="007B4C0B"/>
    <w:rsid w:val="007B5C32"/>
    <w:rsid w:val="007C0416"/>
    <w:rsid w:val="007C293C"/>
    <w:rsid w:val="007C4758"/>
    <w:rsid w:val="007C6709"/>
    <w:rsid w:val="007C7EC5"/>
    <w:rsid w:val="007D3383"/>
    <w:rsid w:val="007E06B7"/>
    <w:rsid w:val="007E2F9A"/>
    <w:rsid w:val="007E4600"/>
    <w:rsid w:val="007E5214"/>
    <w:rsid w:val="007E6125"/>
    <w:rsid w:val="007E637A"/>
    <w:rsid w:val="007F0FDD"/>
    <w:rsid w:val="007F2AAE"/>
    <w:rsid w:val="007F5228"/>
    <w:rsid w:val="007F584E"/>
    <w:rsid w:val="007F5955"/>
    <w:rsid w:val="008030BB"/>
    <w:rsid w:val="008030CA"/>
    <w:rsid w:val="00803149"/>
    <w:rsid w:val="00804FE9"/>
    <w:rsid w:val="008076BB"/>
    <w:rsid w:val="00807C39"/>
    <w:rsid w:val="008116CF"/>
    <w:rsid w:val="00811AB5"/>
    <w:rsid w:val="00812B7A"/>
    <w:rsid w:val="00812F01"/>
    <w:rsid w:val="00814AA6"/>
    <w:rsid w:val="008150A7"/>
    <w:rsid w:val="008178A4"/>
    <w:rsid w:val="00821056"/>
    <w:rsid w:val="00823E2C"/>
    <w:rsid w:val="00823FB0"/>
    <w:rsid w:val="00824ACA"/>
    <w:rsid w:val="00827625"/>
    <w:rsid w:val="00827CCB"/>
    <w:rsid w:val="00827DD4"/>
    <w:rsid w:val="00830341"/>
    <w:rsid w:val="00830798"/>
    <w:rsid w:val="00835592"/>
    <w:rsid w:val="008355A7"/>
    <w:rsid w:val="00835E5C"/>
    <w:rsid w:val="00841ECF"/>
    <w:rsid w:val="008421ED"/>
    <w:rsid w:val="00842973"/>
    <w:rsid w:val="00842B0F"/>
    <w:rsid w:val="00843B13"/>
    <w:rsid w:val="00844B71"/>
    <w:rsid w:val="008452B5"/>
    <w:rsid w:val="00846E2D"/>
    <w:rsid w:val="00850EDB"/>
    <w:rsid w:val="00854E68"/>
    <w:rsid w:val="00855C01"/>
    <w:rsid w:val="00857CBB"/>
    <w:rsid w:val="0086150D"/>
    <w:rsid w:val="00861A77"/>
    <w:rsid w:val="008628E8"/>
    <w:rsid w:val="00863F6C"/>
    <w:rsid w:val="008647BF"/>
    <w:rsid w:val="00865327"/>
    <w:rsid w:val="008663F3"/>
    <w:rsid w:val="00870E4C"/>
    <w:rsid w:val="00871642"/>
    <w:rsid w:val="008732F5"/>
    <w:rsid w:val="00877027"/>
    <w:rsid w:val="00877D48"/>
    <w:rsid w:val="00880524"/>
    <w:rsid w:val="00881251"/>
    <w:rsid w:val="008869DA"/>
    <w:rsid w:val="00887A1E"/>
    <w:rsid w:val="008909E8"/>
    <w:rsid w:val="0089192B"/>
    <w:rsid w:val="008922B5"/>
    <w:rsid w:val="008A5886"/>
    <w:rsid w:val="008A68EE"/>
    <w:rsid w:val="008A7CD3"/>
    <w:rsid w:val="008B1DCB"/>
    <w:rsid w:val="008B24EA"/>
    <w:rsid w:val="008B2D5A"/>
    <w:rsid w:val="008B4E64"/>
    <w:rsid w:val="008C0DA9"/>
    <w:rsid w:val="008C3A09"/>
    <w:rsid w:val="008C4BFA"/>
    <w:rsid w:val="008D1CD3"/>
    <w:rsid w:val="008D3158"/>
    <w:rsid w:val="008D4B16"/>
    <w:rsid w:val="008D5077"/>
    <w:rsid w:val="008D6A72"/>
    <w:rsid w:val="008D6A9B"/>
    <w:rsid w:val="008D6C8E"/>
    <w:rsid w:val="008D7016"/>
    <w:rsid w:val="008E055A"/>
    <w:rsid w:val="008E37B9"/>
    <w:rsid w:val="008E42EB"/>
    <w:rsid w:val="008E47B8"/>
    <w:rsid w:val="008E5021"/>
    <w:rsid w:val="008E6530"/>
    <w:rsid w:val="008F03A2"/>
    <w:rsid w:val="008F086D"/>
    <w:rsid w:val="008F0AFC"/>
    <w:rsid w:val="008F108B"/>
    <w:rsid w:val="008F184C"/>
    <w:rsid w:val="008F2841"/>
    <w:rsid w:val="009008E2"/>
    <w:rsid w:val="00903BA4"/>
    <w:rsid w:val="00904152"/>
    <w:rsid w:val="00907EAC"/>
    <w:rsid w:val="00910A36"/>
    <w:rsid w:val="00913B2D"/>
    <w:rsid w:val="009166B2"/>
    <w:rsid w:val="00920566"/>
    <w:rsid w:val="00920E48"/>
    <w:rsid w:val="00922503"/>
    <w:rsid w:val="00930617"/>
    <w:rsid w:val="00931C33"/>
    <w:rsid w:val="009322D5"/>
    <w:rsid w:val="00932DD6"/>
    <w:rsid w:val="00932EAB"/>
    <w:rsid w:val="009334C2"/>
    <w:rsid w:val="0093598A"/>
    <w:rsid w:val="0093732F"/>
    <w:rsid w:val="009419EB"/>
    <w:rsid w:val="00943557"/>
    <w:rsid w:val="0094506B"/>
    <w:rsid w:val="00945E69"/>
    <w:rsid w:val="009465C7"/>
    <w:rsid w:val="00952F2A"/>
    <w:rsid w:val="00954A96"/>
    <w:rsid w:val="00956F22"/>
    <w:rsid w:val="00960B64"/>
    <w:rsid w:val="00962C05"/>
    <w:rsid w:val="009632BB"/>
    <w:rsid w:val="009635AA"/>
    <w:rsid w:val="00970B5B"/>
    <w:rsid w:val="00971F16"/>
    <w:rsid w:val="009726ED"/>
    <w:rsid w:val="00974AB0"/>
    <w:rsid w:val="009752D5"/>
    <w:rsid w:val="00976E55"/>
    <w:rsid w:val="00980B0D"/>
    <w:rsid w:val="00986B41"/>
    <w:rsid w:val="00986C9E"/>
    <w:rsid w:val="009914E2"/>
    <w:rsid w:val="0099403B"/>
    <w:rsid w:val="00994187"/>
    <w:rsid w:val="00996925"/>
    <w:rsid w:val="00997392"/>
    <w:rsid w:val="009A1CAF"/>
    <w:rsid w:val="009A6AD9"/>
    <w:rsid w:val="009A7067"/>
    <w:rsid w:val="009A74A3"/>
    <w:rsid w:val="009B1389"/>
    <w:rsid w:val="009B498D"/>
    <w:rsid w:val="009B4B3E"/>
    <w:rsid w:val="009B4C47"/>
    <w:rsid w:val="009B5249"/>
    <w:rsid w:val="009B59B3"/>
    <w:rsid w:val="009B6D92"/>
    <w:rsid w:val="009C0FDC"/>
    <w:rsid w:val="009C14A1"/>
    <w:rsid w:val="009C1A63"/>
    <w:rsid w:val="009C7CF3"/>
    <w:rsid w:val="009D2525"/>
    <w:rsid w:val="009D6D04"/>
    <w:rsid w:val="009D762A"/>
    <w:rsid w:val="009E3178"/>
    <w:rsid w:val="009E3508"/>
    <w:rsid w:val="009E468B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04"/>
    <w:rsid w:val="00A13C98"/>
    <w:rsid w:val="00A13F72"/>
    <w:rsid w:val="00A1464C"/>
    <w:rsid w:val="00A15FC4"/>
    <w:rsid w:val="00A16A43"/>
    <w:rsid w:val="00A20D1E"/>
    <w:rsid w:val="00A22207"/>
    <w:rsid w:val="00A23B7C"/>
    <w:rsid w:val="00A240E8"/>
    <w:rsid w:val="00A244EE"/>
    <w:rsid w:val="00A254CD"/>
    <w:rsid w:val="00A25B29"/>
    <w:rsid w:val="00A322AB"/>
    <w:rsid w:val="00A412AF"/>
    <w:rsid w:val="00A422CC"/>
    <w:rsid w:val="00A46B24"/>
    <w:rsid w:val="00A50E93"/>
    <w:rsid w:val="00A533FA"/>
    <w:rsid w:val="00A5369F"/>
    <w:rsid w:val="00A538C1"/>
    <w:rsid w:val="00A57A80"/>
    <w:rsid w:val="00A57E0D"/>
    <w:rsid w:val="00A61F26"/>
    <w:rsid w:val="00A63B38"/>
    <w:rsid w:val="00A6426B"/>
    <w:rsid w:val="00A72F88"/>
    <w:rsid w:val="00A743DC"/>
    <w:rsid w:val="00A828A5"/>
    <w:rsid w:val="00A85B20"/>
    <w:rsid w:val="00A871CC"/>
    <w:rsid w:val="00A9234B"/>
    <w:rsid w:val="00A92609"/>
    <w:rsid w:val="00A93B9C"/>
    <w:rsid w:val="00A940DD"/>
    <w:rsid w:val="00A9572A"/>
    <w:rsid w:val="00A9660B"/>
    <w:rsid w:val="00AA0435"/>
    <w:rsid w:val="00AA261E"/>
    <w:rsid w:val="00AA2E07"/>
    <w:rsid w:val="00AA2E2B"/>
    <w:rsid w:val="00AA3E43"/>
    <w:rsid w:val="00AA6BD0"/>
    <w:rsid w:val="00AA6FAA"/>
    <w:rsid w:val="00AA7A7E"/>
    <w:rsid w:val="00AB1B83"/>
    <w:rsid w:val="00AB2007"/>
    <w:rsid w:val="00AB450A"/>
    <w:rsid w:val="00AB5E08"/>
    <w:rsid w:val="00AB6B36"/>
    <w:rsid w:val="00AB6CDB"/>
    <w:rsid w:val="00AB79C7"/>
    <w:rsid w:val="00AC00A3"/>
    <w:rsid w:val="00AC0E67"/>
    <w:rsid w:val="00AC528A"/>
    <w:rsid w:val="00AC672C"/>
    <w:rsid w:val="00AD392D"/>
    <w:rsid w:val="00AD3EF3"/>
    <w:rsid w:val="00AD503A"/>
    <w:rsid w:val="00AE0DAC"/>
    <w:rsid w:val="00AE0E20"/>
    <w:rsid w:val="00AE23BD"/>
    <w:rsid w:val="00AE3CB6"/>
    <w:rsid w:val="00AE3F07"/>
    <w:rsid w:val="00AE4256"/>
    <w:rsid w:val="00AE4C99"/>
    <w:rsid w:val="00AE64AE"/>
    <w:rsid w:val="00AF3E6B"/>
    <w:rsid w:val="00AF55B2"/>
    <w:rsid w:val="00B06776"/>
    <w:rsid w:val="00B12145"/>
    <w:rsid w:val="00B1375A"/>
    <w:rsid w:val="00B140BC"/>
    <w:rsid w:val="00B15796"/>
    <w:rsid w:val="00B2091B"/>
    <w:rsid w:val="00B20BAE"/>
    <w:rsid w:val="00B2109C"/>
    <w:rsid w:val="00B21C90"/>
    <w:rsid w:val="00B24616"/>
    <w:rsid w:val="00B24CE4"/>
    <w:rsid w:val="00B276E8"/>
    <w:rsid w:val="00B3095B"/>
    <w:rsid w:val="00B30EE1"/>
    <w:rsid w:val="00B3284E"/>
    <w:rsid w:val="00B34187"/>
    <w:rsid w:val="00B36B5C"/>
    <w:rsid w:val="00B3761B"/>
    <w:rsid w:val="00B45E73"/>
    <w:rsid w:val="00B5150D"/>
    <w:rsid w:val="00B535A4"/>
    <w:rsid w:val="00B62BD3"/>
    <w:rsid w:val="00B6300F"/>
    <w:rsid w:val="00B67D29"/>
    <w:rsid w:val="00B71D9C"/>
    <w:rsid w:val="00B727D5"/>
    <w:rsid w:val="00B72E87"/>
    <w:rsid w:val="00B75034"/>
    <w:rsid w:val="00B77235"/>
    <w:rsid w:val="00B8031F"/>
    <w:rsid w:val="00B80BB1"/>
    <w:rsid w:val="00B80CB9"/>
    <w:rsid w:val="00B863D1"/>
    <w:rsid w:val="00B8780C"/>
    <w:rsid w:val="00B91F37"/>
    <w:rsid w:val="00B91FAC"/>
    <w:rsid w:val="00B92725"/>
    <w:rsid w:val="00B967F5"/>
    <w:rsid w:val="00BA1775"/>
    <w:rsid w:val="00BA20A8"/>
    <w:rsid w:val="00BA2DC9"/>
    <w:rsid w:val="00BA4AAD"/>
    <w:rsid w:val="00BA4FE8"/>
    <w:rsid w:val="00BB1A9C"/>
    <w:rsid w:val="00BB2DC3"/>
    <w:rsid w:val="00BB2E0B"/>
    <w:rsid w:val="00BB5E3A"/>
    <w:rsid w:val="00BC2D85"/>
    <w:rsid w:val="00BC6E91"/>
    <w:rsid w:val="00BD2597"/>
    <w:rsid w:val="00BD37F4"/>
    <w:rsid w:val="00BD54A0"/>
    <w:rsid w:val="00BD56B1"/>
    <w:rsid w:val="00BD76F7"/>
    <w:rsid w:val="00BD7CC3"/>
    <w:rsid w:val="00BE0EFD"/>
    <w:rsid w:val="00BE2FC2"/>
    <w:rsid w:val="00BF1152"/>
    <w:rsid w:val="00BF19A9"/>
    <w:rsid w:val="00BF2716"/>
    <w:rsid w:val="00BF279E"/>
    <w:rsid w:val="00BF4A5F"/>
    <w:rsid w:val="00BF4C3E"/>
    <w:rsid w:val="00BF7158"/>
    <w:rsid w:val="00C0171E"/>
    <w:rsid w:val="00C05830"/>
    <w:rsid w:val="00C0671F"/>
    <w:rsid w:val="00C07520"/>
    <w:rsid w:val="00C10488"/>
    <w:rsid w:val="00C11037"/>
    <w:rsid w:val="00C12661"/>
    <w:rsid w:val="00C13B95"/>
    <w:rsid w:val="00C14008"/>
    <w:rsid w:val="00C16C1F"/>
    <w:rsid w:val="00C2659C"/>
    <w:rsid w:val="00C277B2"/>
    <w:rsid w:val="00C348DB"/>
    <w:rsid w:val="00C35212"/>
    <w:rsid w:val="00C3596C"/>
    <w:rsid w:val="00C37F44"/>
    <w:rsid w:val="00C411DD"/>
    <w:rsid w:val="00C41E81"/>
    <w:rsid w:val="00C42310"/>
    <w:rsid w:val="00C43E55"/>
    <w:rsid w:val="00C44F6E"/>
    <w:rsid w:val="00C45431"/>
    <w:rsid w:val="00C52ACA"/>
    <w:rsid w:val="00C57782"/>
    <w:rsid w:val="00C607DF"/>
    <w:rsid w:val="00C60C00"/>
    <w:rsid w:val="00C627C7"/>
    <w:rsid w:val="00C7255C"/>
    <w:rsid w:val="00C776A1"/>
    <w:rsid w:val="00C77A78"/>
    <w:rsid w:val="00C80E3A"/>
    <w:rsid w:val="00C80FB4"/>
    <w:rsid w:val="00C827C9"/>
    <w:rsid w:val="00C85DA2"/>
    <w:rsid w:val="00C86919"/>
    <w:rsid w:val="00C93891"/>
    <w:rsid w:val="00C969DD"/>
    <w:rsid w:val="00CA2470"/>
    <w:rsid w:val="00CA419F"/>
    <w:rsid w:val="00CA4A13"/>
    <w:rsid w:val="00CA79BE"/>
    <w:rsid w:val="00CB5E3F"/>
    <w:rsid w:val="00CB5EF2"/>
    <w:rsid w:val="00CC291E"/>
    <w:rsid w:val="00CC2A14"/>
    <w:rsid w:val="00CC37A6"/>
    <w:rsid w:val="00CC3CB7"/>
    <w:rsid w:val="00CC4244"/>
    <w:rsid w:val="00CC68F5"/>
    <w:rsid w:val="00CC7B66"/>
    <w:rsid w:val="00CD1868"/>
    <w:rsid w:val="00CD188E"/>
    <w:rsid w:val="00CD30DA"/>
    <w:rsid w:val="00CD480C"/>
    <w:rsid w:val="00CD4C7C"/>
    <w:rsid w:val="00CD4DAD"/>
    <w:rsid w:val="00CD5EB7"/>
    <w:rsid w:val="00CD7147"/>
    <w:rsid w:val="00CD75CB"/>
    <w:rsid w:val="00CE0DE5"/>
    <w:rsid w:val="00CE2303"/>
    <w:rsid w:val="00CE5103"/>
    <w:rsid w:val="00CE615F"/>
    <w:rsid w:val="00CF035B"/>
    <w:rsid w:val="00CF2B70"/>
    <w:rsid w:val="00CF2F81"/>
    <w:rsid w:val="00D0226B"/>
    <w:rsid w:val="00D026DD"/>
    <w:rsid w:val="00D036A4"/>
    <w:rsid w:val="00D07789"/>
    <w:rsid w:val="00D1041D"/>
    <w:rsid w:val="00D10883"/>
    <w:rsid w:val="00D115FC"/>
    <w:rsid w:val="00D12316"/>
    <w:rsid w:val="00D16C7A"/>
    <w:rsid w:val="00D16CA6"/>
    <w:rsid w:val="00D179CC"/>
    <w:rsid w:val="00D17D54"/>
    <w:rsid w:val="00D207DE"/>
    <w:rsid w:val="00D20A74"/>
    <w:rsid w:val="00D21D62"/>
    <w:rsid w:val="00D24408"/>
    <w:rsid w:val="00D308C3"/>
    <w:rsid w:val="00D3241C"/>
    <w:rsid w:val="00D32E5B"/>
    <w:rsid w:val="00D331BE"/>
    <w:rsid w:val="00D33254"/>
    <w:rsid w:val="00D33A84"/>
    <w:rsid w:val="00D35D5F"/>
    <w:rsid w:val="00D36DB3"/>
    <w:rsid w:val="00D3760E"/>
    <w:rsid w:val="00D42464"/>
    <w:rsid w:val="00D4543F"/>
    <w:rsid w:val="00D46589"/>
    <w:rsid w:val="00D47BD8"/>
    <w:rsid w:val="00D52E60"/>
    <w:rsid w:val="00D55C0F"/>
    <w:rsid w:val="00D560D6"/>
    <w:rsid w:val="00D5690A"/>
    <w:rsid w:val="00D57E34"/>
    <w:rsid w:val="00D60023"/>
    <w:rsid w:val="00D67876"/>
    <w:rsid w:val="00D67D9A"/>
    <w:rsid w:val="00D67F13"/>
    <w:rsid w:val="00D70987"/>
    <w:rsid w:val="00D712D3"/>
    <w:rsid w:val="00D743CB"/>
    <w:rsid w:val="00D744E1"/>
    <w:rsid w:val="00D77606"/>
    <w:rsid w:val="00D813FB"/>
    <w:rsid w:val="00D85BC6"/>
    <w:rsid w:val="00D91BC7"/>
    <w:rsid w:val="00D93094"/>
    <w:rsid w:val="00D952B3"/>
    <w:rsid w:val="00D959A4"/>
    <w:rsid w:val="00DA7C46"/>
    <w:rsid w:val="00DB008E"/>
    <w:rsid w:val="00DB0FC5"/>
    <w:rsid w:val="00DB20E5"/>
    <w:rsid w:val="00DB2F3B"/>
    <w:rsid w:val="00DB303C"/>
    <w:rsid w:val="00DB5D0B"/>
    <w:rsid w:val="00DB5D65"/>
    <w:rsid w:val="00DB6227"/>
    <w:rsid w:val="00DB7557"/>
    <w:rsid w:val="00DC0456"/>
    <w:rsid w:val="00DC1C6E"/>
    <w:rsid w:val="00DC51E6"/>
    <w:rsid w:val="00DD077D"/>
    <w:rsid w:val="00DD3704"/>
    <w:rsid w:val="00DD5160"/>
    <w:rsid w:val="00DD5D0A"/>
    <w:rsid w:val="00DD6858"/>
    <w:rsid w:val="00DE1279"/>
    <w:rsid w:val="00DE2EFB"/>
    <w:rsid w:val="00DE4274"/>
    <w:rsid w:val="00DE6FC4"/>
    <w:rsid w:val="00DE76FA"/>
    <w:rsid w:val="00DE7ECC"/>
    <w:rsid w:val="00DF265D"/>
    <w:rsid w:val="00DF34C0"/>
    <w:rsid w:val="00DF63AF"/>
    <w:rsid w:val="00DF63F2"/>
    <w:rsid w:val="00E001DF"/>
    <w:rsid w:val="00E016F1"/>
    <w:rsid w:val="00E01CBA"/>
    <w:rsid w:val="00E029E4"/>
    <w:rsid w:val="00E04CCC"/>
    <w:rsid w:val="00E05543"/>
    <w:rsid w:val="00E12B49"/>
    <w:rsid w:val="00E133A0"/>
    <w:rsid w:val="00E13E3C"/>
    <w:rsid w:val="00E16418"/>
    <w:rsid w:val="00E16C5B"/>
    <w:rsid w:val="00E17532"/>
    <w:rsid w:val="00E175C3"/>
    <w:rsid w:val="00E203E0"/>
    <w:rsid w:val="00E20D68"/>
    <w:rsid w:val="00E21286"/>
    <w:rsid w:val="00E23A49"/>
    <w:rsid w:val="00E2479F"/>
    <w:rsid w:val="00E26E8C"/>
    <w:rsid w:val="00E272CC"/>
    <w:rsid w:val="00E27FD0"/>
    <w:rsid w:val="00E31689"/>
    <w:rsid w:val="00E319E3"/>
    <w:rsid w:val="00E31D77"/>
    <w:rsid w:val="00E33CC3"/>
    <w:rsid w:val="00E33DA7"/>
    <w:rsid w:val="00E40573"/>
    <w:rsid w:val="00E41892"/>
    <w:rsid w:val="00E44010"/>
    <w:rsid w:val="00E460D8"/>
    <w:rsid w:val="00E4613B"/>
    <w:rsid w:val="00E467D1"/>
    <w:rsid w:val="00E55E02"/>
    <w:rsid w:val="00E56E45"/>
    <w:rsid w:val="00E6269D"/>
    <w:rsid w:val="00E62C72"/>
    <w:rsid w:val="00E665B9"/>
    <w:rsid w:val="00E66D5C"/>
    <w:rsid w:val="00E709A0"/>
    <w:rsid w:val="00E70F1C"/>
    <w:rsid w:val="00E717D0"/>
    <w:rsid w:val="00E72FEF"/>
    <w:rsid w:val="00E741FA"/>
    <w:rsid w:val="00E744E2"/>
    <w:rsid w:val="00E74919"/>
    <w:rsid w:val="00E80513"/>
    <w:rsid w:val="00E81397"/>
    <w:rsid w:val="00E82C63"/>
    <w:rsid w:val="00E85569"/>
    <w:rsid w:val="00E869F2"/>
    <w:rsid w:val="00E91430"/>
    <w:rsid w:val="00E91477"/>
    <w:rsid w:val="00E91E47"/>
    <w:rsid w:val="00E93321"/>
    <w:rsid w:val="00E93329"/>
    <w:rsid w:val="00E9750D"/>
    <w:rsid w:val="00EA138A"/>
    <w:rsid w:val="00EA2B99"/>
    <w:rsid w:val="00EA304D"/>
    <w:rsid w:val="00EA333C"/>
    <w:rsid w:val="00EA34B2"/>
    <w:rsid w:val="00EA7968"/>
    <w:rsid w:val="00EB4E0E"/>
    <w:rsid w:val="00EC0926"/>
    <w:rsid w:val="00EC2C2B"/>
    <w:rsid w:val="00ED0331"/>
    <w:rsid w:val="00ED0EEC"/>
    <w:rsid w:val="00ED289B"/>
    <w:rsid w:val="00ED4272"/>
    <w:rsid w:val="00ED6BAD"/>
    <w:rsid w:val="00EE3346"/>
    <w:rsid w:val="00EE3A67"/>
    <w:rsid w:val="00EE3F06"/>
    <w:rsid w:val="00EE67DE"/>
    <w:rsid w:val="00EE77FB"/>
    <w:rsid w:val="00EE7A3D"/>
    <w:rsid w:val="00EF083D"/>
    <w:rsid w:val="00EF1B86"/>
    <w:rsid w:val="00EF2C3F"/>
    <w:rsid w:val="00EF5097"/>
    <w:rsid w:val="00F0092D"/>
    <w:rsid w:val="00F059CC"/>
    <w:rsid w:val="00F10F79"/>
    <w:rsid w:val="00F129E6"/>
    <w:rsid w:val="00F1442D"/>
    <w:rsid w:val="00F16C8A"/>
    <w:rsid w:val="00F24B9F"/>
    <w:rsid w:val="00F25B99"/>
    <w:rsid w:val="00F308D5"/>
    <w:rsid w:val="00F31AED"/>
    <w:rsid w:val="00F3207B"/>
    <w:rsid w:val="00F32C66"/>
    <w:rsid w:val="00F34970"/>
    <w:rsid w:val="00F35E40"/>
    <w:rsid w:val="00F41CAF"/>
    <w:rsid w:val="00F44A5D"/>
    <w:rsid w:val="00F4688B"/>
    <w:rsid w:val="00F469F4"/>
    <w:rsid w:val="00F51FBB"/>
    <w:rsid w:val="00F549E4"/>
    <w:rsid w:val="00F5503C"/>
    <w:rsid w:val="00F5611B"/>
    <w:rsid w:val="00F57E61"/>
    <w:rsid w:val="00F60C2E"/>
    <w:rsid w:val="00F659C4"/>
    <w:rsid w:val="00F6759F"/>
    <w:rsid w:val="00F676D9"/>
    <w:rsid w:val="00F677DD"/>
    <w:rsid w:val="00F7126C"/>
    <w:rsid w:val="00F72568"/>
    <w:rsid w:val="00F740B7"/>
    <w:rsid w:val="00F7534C"/>
    <w:rsid w:val="00F80229"/>
    <w:rsid w:val="00F85B96"/>
    <w:rsid w:val="00F86BC4"/>
    <w:rsid w:val="00F8762F"/>
    <w:rsid w:val="00F87BD1"/>
    <w:rsid w:val="00F91AE7"/>
    <w:rsid w:val="00F94CCF"/>
    <w:rsid w:val="00FA2464"/>
    <w:rsid w:val="00FA2E4C"/>
    <w:rsid w:val="00FA38B7"/>
    <w:rsid w:val="00FA3DBA"/>
    <w:rsid w:val="00FA62EE"/>
    <w:rsid w:val="00FA66C9"/>
    <w:rsid w:val="00FA6C6B"/>
    <w:rsid w:val="00FA7B7F"/>
    <w:rsid w:val="00FB3523"/>
    <w:rsid w:val="00FB5297"/>
    <w:rsid w:val="00FB61FC"/>
    <w:rsid w:val="00FC2BD7"/>
    <w:rsid w:val="00FC3716"/>
    <w:rsid w:val="00FC40BF"/>
    <w:rsid w:val="00FC4B44"/>
    <w:rsid w:val="00FC4E8F"/>
    <w:rsid w:val="00FC6716"/>
    <w:rsid w:val="00FD0304"/>
    <w:rsid w:val="00FD08A7"/>
    <w:rsid w:val="00FD1ACB"/>
    <w:rsid w:val="00FD2D0D"/>
    <w:rsid w:val="00FD2D74"/>
    <w:rsid w:val="00FD6977"/>
    <w:rsid w:val="00FE3175"/>
    <w:rsid w:val="00FE32B2"/>
    <w:rsid w:val="00FE61F7"/>
    <w:rsid w:val="00FF2439"/>
    <w:rsid w:val="00FF3194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  <w15:docId w15:val="{D9BA8AC1-3F22-461C-95A4-176EB42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3A35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BB76-30CF-46BC-BF6A-CA6458A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Usuario de Windows</cp:lastModifiedBy>
  <cp:revision>7</cp:revision>
  <cp:lastPrinted>2016-12-02T16:40:00Z</cp:lastPrinted>
  <dcterms:created xsi:type="dcterms:W3CDTF">2021-10-18T17:32:00Z</dcterms:created>
  <dcterms:modified xsi:type="dcterms:W3CDTF">2021-10-21T16:05:00Z</dcterms:modified>
</cp:coreProperties>
</file>