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D8FC" w14:textId="77777777" w:rsidR="001035D5" w:rsidRPr="00AF248A" w:rsidRDefault="001035D5" w:rsidP="001D5446">
      <w:pPr>
        <w:tabs>
          <w:tab w:val="left" w:pos="0"/>
          <w:tab w:val="left" w:pos="8080"/>
        </w:tabs>
        <w:suppressAutoHyphens/>
        <w:jc w:val="both"/>
        <w:rPr>
          <w:rFonts w:ascii="AvantGarde Bk BT" w:hAnsi="AvantGarde Bk BT" w:cs="Arial"/>
          <w:b/>
          <w:bCs/>
          <w:spacing w:val="-3"/>
          <w:sz w:val="22"/>
          <w:szCs w:val="22"/>
          <w:lang w:val="pt-BR"/>
        </w:rPr>
      </w:pPr>
      <w:r>
        <w:rPr>
          <w:rFonts w:ascii="AvantGarde Bk BT" w:hAnsi="AvantGarde Bk BT" w:cs="Arial"/>
          <w:b/>
          <w:bCs/>
          <w:spacing w:val="-3"/>
          <w:sz w:val="22"/>
          <w:szCs w:val="22"/>
          <w:lang w:val="pt-BR"/>
        </w:rPr>
        <w:t xml:space="preserve">H. </w:t>
      </w:r>
      <w:r w:rsidRPr="00AF248A">
        <w:rPr>
          <w:rFonts w:ascii="AvantGarde Bk BT" w:hAnsi="AvantGarde Bk BT" w:cs="Arial"/>
          <w:b/>
          <w:bCs/>
          <w:spacing w:val="-3"/>
          <w:sz w:val="22"/>
          <w:szCs w:val="22"/>
          <w:lang w:val="pt-BR"/>
        </w:rPr>
        <w:t>CONSEJO GENERAL UNIVERSITARIO</w:t>
      </w:r>
    </w:p>
    <w:p w14:paraId="77700D11" w14:textId="77777777" w:rsidR="001035D5" w:rsidRPr="00AF248A" w:rsidRDefault="001035D5" w:rsidP="001035D5">
      <w:pPr>
        <w:tabs>
          <w:tab w:val="left" w:pos="0"/>
        </w:tabs>
        <w:suppressAutoHyphens/>
        <w:jc w:val="both"/>
        <w:rPr>
          <w:rFonts w:ascii="AvantGarde Bk BT" w:hAnsi="AvantGarde Bk BT" w:cs="Arial"/>
          <w:b/>
          <w:bCs/>
          <w:spacing w:val="-3"/>
          <w:sz w:val="22"/>
          <w:szCs w:val="22"/>
          <w:lang w:val="pt-BR"/>
        </w:rPr>
      </w:pPr>
      <w:r w:rsidRPr="00AF248A">
        <w:rPr>
          <w:rFonts w:ascii="AvantGarde Bk BT" w:hAnsi="AvantGarde Bk BT" w:cs="Arial"/>
          <w:b/>
          <w:bCs/>
          <w:spacing w:val="-3"/>
          <w:sz w:val="22"/>
          <w:szCs w:val="22"/>
          <w:lang w:val="pt-BR"/>
        </w:rPr>
        <w:t>P R E S E N T E</w:t>
      </w:r>
    </w:p>
    <w:p w14:paraId="20B236FE" w14:textId="77777777" w:rsidR="001035D5" w:rsidRPr="00AF248A" w:rsidRDefault="001035D5" w:rsidP="001035D5">
      <w:pPr>
        <w:tabs>
          <w:tab w:val="left" w:pos="0"/>
        </w:tabs>
        <w:suppressAutoHyphens/>
        <w:jc w:val="both"/>
        <w:rPr>
          <w:rFonts w:ascii="AvantGarde Bk BT" w:hAnsi="AvantGarde Bk BT" w:cs="Arial"/>
          <w:bCs/>
          <w:spacing w:val="-3"/>
          <w:sz w:val="22"/>
          <w:szCs w:val="22"/>
          <w:lang w:val="pt-BR"/>
        </w:rPr>
      </w:pPr>
    </w:p>
    <w:p w14:paraId="6FF484D0" w14:textId="77777777" w:rsidR="001035D5" w:rsidRPr="00AF248A" w:rsidRDefault="001035D5" w:rsidP="001035D5">
      <w:pPr>
        <w:tabs>
          <w:tab w:val="left" w:pos="0"/>
        </w:tabs>
        <w:suppressAutoHyphens/>
        <w:jc w:val="both"/>
        <w:rPr>
          <w:rFonts w:ascii="AvantGarde Bk BT" w:hAnsi="AvantGarde Bk BT" w:cs="Arial"/>
          <w:bCs/>
          <w:spacing w:val="-3"/>
          <w:sz w:val="22"/>
          <w:szCs w:val="22"/>
          <w:lang w:val="pt-BR"/>
        </w:rPr>
      </w:pPr>
    </w:p>
    <w:p w14:paraId="129817E7" w14:textId="40D41D77" w:rsidR="001035D5" w:rsidRPr="007F7D4C" w:rsidRDefault="001035D5" w:rsidP="001035D5">
      <w:pPr>
        <w:pStyle w:val="Piedepgina"/>
        <w:autoSpaceDE w:val="0"/>
        <w:autoSpaceDN w:val="0"/>
        <w:adjustRightInd w:val="0"/>
        <w:jc w:val="both"/>
        <w:rPr>
          <w:rFonts w:ascii="AvantGarde Bk BT" w:hAnsi="AvantGarde Bk BT" w:cs="Arial"/>
          <w:sz w:val="22"/>
          <w:szCs w:val="22"/>
          <w:lang w:val="es-ES_tradnl"/>
        </w:rPr>
      </w:pPr>
      <w:r w:rsidRPr="00AF248A">
        <w:rPr>
          <w:rFonts w:ascii="AvantGarde Bk BT" w:hAnsi="AvantGarde Bk BT" w:cs="Arial"/>
          <w:color w:val="000000" w:themeColor="text1"/>
          <w:sz w:val="22"/>
          <w:szCs w:val="22"/>
        </w:rPr>
        <w:t xml:space="preserve">A estas Comisiones Permanentes de Educación y de Hacienda han sido turnados los dictámenes CUAAD/I/011/2020, y el HCCUT/I-II/07/2020 de fechas 7 y 8 de diciembre de 2020, respectivamente; en el que los Consejos de los Centros Universitarios de Arte, Arquitectura y Diseño y de Tonalá, </w:t>
      </w:r>
      <w:r w:rsidRPr="007F7D4C">
        <w:rPr>
          <w:rFonts w:ascii="AvantGarde Bk BT" w:hAnsi="AvantGarde Bk BT" w:cs="Arial"/>
          <w:sz w:val="22"/>
          <w:szCs w:val="22"/>
        </w:rPr>
        <w:t>propone</w:t>
      </w:r>
      <w:r w:rsidR="00FA1BBF" w:rsidRPr="007F7D4C">
        <w:rPr>
          <w:rFonts w:ascii="AvantGarde Bk BT" w:hAnsi="AvantGarde Bk BT" w:cs="Arial"/>
          <w:sz w:val="22"/>
          <w:szCs w:val="22"/>
        </w:rPr>
        <w:t>n</w:t>
      </w:r>
      <w:r w:rsidRPr="007F7D4C">
        <w:rPr>
          <w:rFonts w:ascii="AvantGarde Bk BT" w:hAnsi="AvantGarde Bk BT" w:cs="Arial"/>
          <w:sz w:val="22"/>
          <w:szCs w:val="22"/>
        </w:rPr>
        <w:t xml:space="preserve"> crear el programa académico de la Maestría en Ciencia de la Ciudad, a partir del ciclo escolar 2021 “B”, conforme a los siguientes:</w:t>
      </w:r>
    </w:p>
    <w:p w14:paraId="6FD9A19A" w14:textId="77777777" w:rsidR="001035D5" w:rsidRPr="007F7D4C" w:rsidRDefault="001035D5" w:rsidP="001035D5">
      <w:pPr>
        <w:pStyle w:val="Piedepgina"/>
        <w:autoSpaceDE w:val="0"/>
        <w:autoSpaceDN w:val="0"/>
        <w:adjustRightInd w:val="0"/>
        <w:jc w:val="both"/>
        <w:rPr>
          <w:rFonts w:ascii="AvantGarde Bk BT" w:hAnsi="AvantGarde Bk BT" w:cs="Arial"/>
          <w:sz w:val="22"/>
          <w:szCs w:val="22"/>
        </w:rPr>
      </w:pPr>
    </w:p>
    <w:p w14:paraId="0B1982FD" w14:textId="77777777" w:rsidR="001035D5" w:rsidRPr="007F7D4C" w:rsidRDefault="001035D5" w:rsidP="001035D5">
      <w:pPr>
        <w:pStyle w:val="Piedepgina"/>
        <w:autoSpaceDE w:val="0"/>
        <w:autoSpaceDN w:val="0"/>
        <w:adjustRightInd w:val="0"/>
        <w:jc w:val="center"/>
        <w:rPr>
          <w:rFonts w:ascii="AvantGarde Bk BT" w:hAnsi="AvantGarde Bk BT" w:cs="Arial"/>
          <w:b/>
          <w:sz w:val="22"/>
          <w:szCs w:val="22"/>
        </w:rPr>
      </w:pPr>
      <w:r w:rsidRPr="007F7D4C">
        <w:rPr>
          <w:rFonts w:ascii="AvantGarde Bk BT" w:hAnsi="AvantGarde Bk BT" w:cs="Arial"/>
          <w:b/>
          <w:sz w:val="22"/>
          <w:szCs w:val="22"/>
        </w:rPr>
        <w:t>ANTECEDENTES</w:t>
      </w:r>
    </w:p>
    <w:p w14:paraId="6CC2E911" w14:textId="77777777" w:rsidR="001035D5" w:rsidRPr="007F7D4C" w:rsidRDefault="001035D5" w:rsidP="001035D5">
      <w:pPr>
        <w:pStyle w:val="Piedepgina"/>
        <w:autoSpaceDE w:val="0"/>
        <w:autoSpaceDN w:val="0"/>
        <w:adjustRightInd w:val="0"/>
        <w:jc w:val="both"/>
        <w:rPr>
          <w:rFonts w:ascii="AvantGarde Bk BT" w:hAnsi="AvantGarde Bk BT" w:cs="Arial"/>
          <w:sz w:val="22"/>
          <w:szCs w:val="22"/>
        </w:rPr>
      </w:pPr>
    </w:p>
    <w:p w14:paraId="0C74241F" w14:textId="427434D6" w:rsidR="001035D5" w:rsidRPr="00AF248A"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7F7D4C">
        <w:rPr>
          <w:rFonts w:ascii="AvantGarde Bk BT" w:hAnsi="AvantGarde Bk BT"/>
          <w:sz w:val="22"/>
          <w:szCs w:val="22"/>
          <w:lang w:val="es-ES_tradnl"/>
        </w:rPr>
        <w:t>Qu</w:t>
      </w:r>
      <w:r w:rsidR="00FA1BBF" w:rsidRPr="007F7D4C">
        <w:rPr>
          <w:rFonts w:ascii="AvantGarde Bk BT" w:hAnsi="AvantGarde Bk BT"/>
          <w:sz w:val="22"/>
          <w:szCs w:val="22"/>
          <w:lang w:val="es-ES_tradnl"/>
        </w:rPr>
        <w:t>e</w:t>
      </w:r>
      <w:r w:rsidRPr="007F7D4C">
        <w:rPr>
          <w:rFonts w:ascii="AvantGarde Bk BT" w:hAnsi="AvantGarde Bk BT"/>
          <w:sz w:val="22"/>
          <w:szCs w:val="22"/>
          <w:lang w:val="es-ES_tradnl"/>
        </w:rPr>
        <w:t xml:space="preserve"> </w:t>
      </w:r>
      <w:r w:rsidR="0077375E" w:rsidRPr="007F7D4C">
        <w:rPr>
          <w:rFonts w:ascii="AvantGarde Bk BT" w:hAnsi="AvantGarde Bk BT"/>
          <w:sz w:val="22"/>
          <w:szCs w:val="22"/>
          <w:lang w:val="es-ES_tradnl"/>
        </w:rPr>
        <w:t xml:space="preserve">el conjunto de problemas, </w:t>
      </w:r>
      <w:r w:rsidRPr="007F7D4C">
        <w:rPr>
          <w:rFonts w:ascii="AvantGarde Bk BT" w:hAnsi="AvantGarde Bk BT"/>
          <w:sz w:val="22"/>
          <w:szCs w:val="22"/>
          <w:lang w:val="es-ES_tradnl"/>
        </w:rPr>
        <w:t>en persistente transformación</w:t>
      </w:r>
      <w:r w:rsidR="0077375E" w:rsidRPr="007F7D4C">
        <w:rPr>
          <w:rFonts w:ascii="AvantGarde Bk BT" w:hAnsi="AvantGarde Bk BT"/>
          <w:sz w:val="22"/>
          <w:szCs w:val="22"/>
          <w:lang w:val="es-ES_tradnl"/>
        </w:rPr>
        <w:t>,</w:t>
      </w:r>
      <w:r w:rsidRPr="007F7D4C">
        <w:rPr>
          <w:rFonts w:ascii="AvantGarde Bk BT" w:hAnsi="AvantGarde Bk BT"/>
          <w:sz w:val="22"/>
          <w:szCs w:val="22"/>
          <w:lang w:val="es-ES_tradnl"/>
        </w:rPr>
        <w:t xml:space="preserve"> que exhiben las dinámicas de las ciudades y los sistemas de ciudades en cualquier escala (internacional, nacional, regional) reviste una enorme complejidad. No obstante, debe admitirse también que la trayectoria de estas dinámicas manifiesta la persistencia de ciertos problemas específicos cuyo reconocimiento no sólo es posible sino además necesario. Los probl</w:t>
      </w:r>
      <w:r w:rsidR="0077375E" w:rsidRPr="007F7D4C">
        <w:rPr>
          <w:rFonts w:ascii="AvantGarde Bk BT" w:hAnsi="AvantGarde Bk BT"/>
          <w:sz w:val="22"/>
          <w:szCs w:val="22"/>
          <w:lang w:val="es-ES_tradnl"/>
        </w:rPr>
        <w:t xml:space="preserve">emas específicos se constituyen, </w:t>
      </w:r>
      <w:r w:rsidRPr="007F7D4C">
        <w:rPr>
          <w:rFonts w:ascii="AvantGarde Bk BT" w:hAnsi="AvantGarde Bk BT"/>
          <w:sz w:val="22"/>
          <w:szCs w:val="22"/>
          <w:lang w:val="es-ES_tradnl"/>
        </w:rPr>
        <w:t>como cualquier otro problema urbano</w:t>
      </w:r>
      <w:r w:rsidR="0077375E" w:rsidRPr="007F7D4C">
        <w:rPr>
          <w:rFonts w:ascii="AvantGarde Bk BT" w:hAnsi="AvantGarde Bk BT"/>
          <w:sz w:val="22"/>
          <w:szCs w:val="22"/>
          <w:lang w:val="es-ES_tradnl"/>
        </w:rPr>
        <w:t>,</w:t>
      </w:r>
      <w:r w:rsidRPr="007F7D4C">
        <w:rPr>
          <w:rFonts w:ascii="AvantGarde Bk BT" w:hAnsi="AvantGarde Bk BT"/>
          <w:sz w:val="22"/>
          <w:szCs w:val="22"/>
          <w:lang w:val="es-ES_tradnl"/>
        </w:rPr>
        <w:t xml:space="preserve"> en torno a la compleja convergencia entre los subsistemas social, ecológico-territorial y tecno-infraestructural en cuanto </w:t>
      </w:r>
      <w:r w:rsidR="00FA1BBF" w:rsidRPr="007F7D4C">
        <w:rPr>
          <w:rFonts w:ascii="AvantGarde Bk BT" w:hAnsi="AvantGarde Bk BT"/>
          <w:sz w:val="22"/>
          <w:szCs w:val="22"/>
          <w:lang w:val="es-ES_tradnl"/>
        </w:rPr>
        <w:t xml:space="preserve">a los </w:t>
      </w:r>
      <w:r w:rsidRPr="007F7D4C">
        <w:rPr>
          <w:rFonts w:ascii="AvantGarde Bk BT" w:hAnsi="AvantGarde Bk BT"/>
          <w:sz w:val="22"/>
          <w:szCs w:val="22"/>
          <w:lang w:val="es-ES_tradnl"/>
        </w:rPr>
        <w:t>componentes básicos de todo sistema urbano</w:t>
      </w:r>
      <w:r w:rsidRPr="00AF248A">
        <w:rPr>
          <w:rFonts w:ascii="AvantGarde Bk BT" w:hAnsi="AvantGarde Bk BT"/>
          <w:sz w:val="22"/>
          <w:szCs w:val="22"/>
          <w:lang w:val="es-ES_tradnl"/>
        </w:rPr>
        <w:t>.</w:t>
      </w:r>
    </w:p>
    <w:p w14:paraId="5E9A5EF3" w14:textId="77777777" w:rsidR="001035D5" w:rsidRPr="00125B12"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63397820" w14:textId="73CBDED4" w:rsidR="001035D5" w:rsidRPr="00125B12"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125B12">
        <w:rPr>
          <w:rFonts w:ascii="AvantGarde Bk BT" w:hAnsi="AvantGarde Bk BT"/>
          <w:sz w:val="22"/>
          <w:szCs w:val="22"/>
          <w:lang w:val="es-ES_tradnl"/>
        </w:rPr>
        <w:t>Que ciertamente, las ciudades contribuyen positivamente a la reproducción de (los) socio</w:t>
      </w:r>
      <w:r w:rsidR="000B1860">
        <w:rPr>
          <w:rFonts w:ascii="AvantGarde Bk BT" w:hAnsi="AvantGarde Bk BT"/>
          <w:sz w:val="22"/>
          <w:szCs w:val="22"/>
          <w:lang w:val="es-ES_tradnl"/>
        </w:rPr>
        <w:t>-</w:t>
      </w:r>
      <w:r w:rsidRPr="00125B12">
        <w:rPr>
          <w:rFonts w:ascii="AvantGarde Bk BT" w:hAnsi="AvantGarde Bk BT"/>
          <w:sz w:val="22"/>
          <w:szCs w:val="22"/>
          <w:lang w:val="es-ES_tradnl"/>
        </w:rPr>
        <w:t>sistema(s) que la(s) constituye(n). Esta contribución implica beneficios diferenciados en cada uno de los subsistemas de aquellos socio</w:t>
      </w:r>
      <w:r w:rsidR="000B1860">
        <w:rPr>
          <w:rFonts w:ascii="AvantGarde Bk BT" w:hAnsi="AvantGarde Bk BT"/>
          <w:sz w:val="22"/>
          <w:szCs w:val="22"/>
          <w:lang w:val="es-ES_tradnl"/>
        </w:rPr>
        <w:t>-</w:t>
      </w:r>
      <w:r w:rsidRPr="00125B12">
        <w:rPr>
          <w:rFonts w:ascii="AvantGarde Bk BT" w:hAnsi="AvantGarde Bk BT"/>
          <w:sz w:val="22"/>
          <w:szCs w:val="22"/>
          <w:lang w:val="es-ES_tradnl"/>
        </w:rPr>
        <w:t>sistemas, esto es, en los económicos (p.ej., economías de escala, diferenciación y especialización territorial de la producción y los</w:t>
      </w:r>
      <w:r w:rsidR="000B1860">
        <w:rPr>
          <w:rFonts w:ascii="AvantGarde Bk BT" w:hAnsi="AvantGarde Bk BT"/>
          <w:sz w:val="22"/>
          <w:szCs w:val="22"/>
          <w:lang w:val="es-ES_tradnl"/>
        </w:rPr>
        <w:t xml:space="preserve"> servicios, etc.), en los socio</w:t>
      </w:r>
      <w:r w:rsidRPr="00125B12">
        <w:rPr>
          <w:rFonts w:ascii="AvantGarde Bk BT" w:hAnsi="AvantGarde Bk BT"/>
          <w:sz w:val="22"/>
          <w:szCs w:val="22"/>
          <w:lang w:val="es-ES_tradnl"/>
        </w:rPr>
        <w:t>culturales (p.ej., mayor diversidad cultural, incremento heterogeneidad social por acceso a las ventajas que ofrece la aglomeración, etc.) y en los políticos (p.ej., mayor socialización de los valores de uso urbano públicamente apropiados). Sin embargo, la consolidación de estos beneficios está sistemáticamente correlacionada con la persistencia en los mismos tres socio</w:t>
      </w:r>
      <w:r w:rsidR="000B1860">
        <w:rPr>
          <w:rFonts w:ascii="AvantGarde Bk BT" w:hAnsi="AvantGarde Bk BT"/>
          <w:sz w:val="22"/>
          <w:szCs w:val="22"/>
          <w:lang w:val="es-ES_tradnl"/>
        </w:rPr>
        <w:t>-</w:t>
      </w:r>
      <w:r w:rsidRPr="00125B12">
        <w:rPr>
          <w:rFonts w:ascii="AvantGarde Bk BT" w:hAnsi="AvantGarde Bk BT"/>
          <w:sz w:val="22"/>
          <w:szCs w:val="22"/>
          <w:lang w:val="es-ES_tradnl"/>
        </w:rPr>
        <w:t>sistemas de efectos negativos derivados de las propias dinámicas urbanas, sobre todo en contextos como el latinoamericano y particularmente el mexicano donde persisten limitaciones estructurales históricas en los patrones de urbanización.</w:t>
      </w:r>
    </w:p>
    <w:p w14:paraId="2EC25A63" w14:textId="5BB7C1AD" w:rsidR="00CB0579" w:rsidRDefault="00CB0579">
      <w:pPr>
        <w:spacing w:after="200" w:line="276" w:lineRule="auto"/>
        <w:rPr>
          <w:rFonts w:ascii="AvantGarde Bk BT" w:eastAsia="Calibri" w:hAnsi="AvantGarde Bk BT"/>
          <w:sz w:val="22"/>
          <w:szCs w:val="22"/>
          <w:lang w:val="es-ES_tradnl" w:eastAsia="x-none"/>
        </w:rPr>
      </w:pPr>
      <w:r>
        <w:rPr>
          <w:rFonts w:ascii="AvantGarde Bk BT" w:hAnsi="AvantGarde Bk BT"/>
          <w:sz w:val="22"/>
          <w:szCs w:val="22"/>
          <w:lang w:val="es-ES_tradnl"/>
        </w:rPr>
        <w:br w:type="page"/>
      </w:r>
    </w:p>
    <w:p w14:paraId="338DE530" w14:textId="77777777" w:rsidR="001035D5" w:rsidRPr="00125B12"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71125DFB" w14:textId="60B737CC" w:rsidR="001035D5" w:rsidRPr="00125B12"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125B12">
        <w:rPr>
          <w:rFonts w:ascii="AvantGarde Bk BT" w:hAnsi="AvantGarde Bk BT"/>
          <w:sz w:val="22"/>
          <w:szCs w:val="22"/>
          <w:lang w:val="es-ES_tradnl"/>
        </w:rPr>
        <w:t xml:space="preserve">Que existen varias problemáticas </w:t>
      </w:r>
      <w:r w:rsidR="0077375E">
        <w:rPr>
          <w:rFonts w:ascii="AvantGarde Bk BT" w:hAnsi="AvantGarde Bk BT"/>
          <w:sz w:val="22"/>
          <w:szCs w:val="22"/>
          <w:lang w:val="es-ES_tradnl"/>
        </w:rPr>
        <w:t>(</w:t>
      </w:r>
      <w:r w:rsidRPr="00125B12">
        <w:rPr>
          <w:rFonts w:ascii="AvantGarde Bk BT" w:hAnsi="AvantGarde Bk BT"/>
          <w:sz w:val="22"/>
          <w:szCs w:val="22"/>
          <w:lang w:val="es-ES_tradnl"/>
        </w:rPr>
        <w:t>algunas históricas, otras emergentes</w:t>
      </w:r>
      <w:r w:rsidR="0077375E">
        <w:rPr>
          <w:rFonts w:ascii="AvantGarde Bk BT" w:hAnsi="AvantGarde Bk BT"/>
          <w:sz w:val="22"/>
          <w:szCs w:val="22"/>
          <w:lang w:val="es-ES_tradnl"/>
        </w:rPr>
        <w:t>)</w:t>
      </w:r>
      <w:r w:rsidRPr="00125B12">
        <w:rPr>
          <w:rFonts w:ascii="AvantGarde Bk BT" w:hAnsi="AvantGarde Bk BT"/>
          <w:sz w:val="22"/>
          <w:szCs w:val="22"/>
          <w:lang w:val="es-ES_tradnl"/>
        </w:rPr>
        <w:t xml:space="preserve"> que se reconocen en los subsistemas económicos de las ciudades mexicanas. Dentro de </w:t>
      </w:r>
      <w:r w:rsidRPr="007F7D4C">
        <w:rPr>
          <w:rFonts w:ascii="AvantGarde Bk BT" w:hAnsi="AvantGarde Bk BT"/>
          <w:sz w:val="22"/>
          <w:szCs w:val="22"/>
          <w:lang w:val="es-ES_tradnl"/>
        </w:rPr>
        <w:t>ellas</w:t>
      </w:r>
      <w:r w:rsidR="00432F7B" w:rsidRPr="007F7D4C">
        <w:rPr>
          <w:rFonts w:ascii="AvantGarde Bk BT" w:hAnsi="AvantGarde Bk BT"/>
          <w:sz w:val="22"/>
          <w:szCs w:val="22"/>
          <w:lang w:val="es-ES_tradnl"/>
        </w:rPr>
        <w:t>, existen al</w:t>
      </w:r>
      <w:r w:rsidRPr="007F7D4C">
        <w:rPr>
          <w:rFonts w:ascii="AvantGarde Bk BT" w:hAnsi="AvantGarde Bk BT"/>
          <w:sz w:val="22"/>
          <w:szCs w:val="22"/>
          <w:lang w:val="es-ES_tradnl"/>
        </w:rPr>
        <w:t xml:space="preserve"> </w:t>
      </w:r>
      <w:r w:rsidRPr="00125B12">
        <w:rPr>
          <w:rFonts w:ascii="AvantGarde Bk BT" w:hAnsi="AvantGarde Bk BT"/>
          <w:sz w:val="22"/>
          <w:szCs w:val="22"/>
          <w:lang w:val="es-ES_tradnl"/>
        </w:rPr>
        <w:t xml:space="preserve">menos tres que ameritan ser mencionadas: la enorme disparidad en la distribución de factores económicos a nivel inter e </w:t>
      </w:r>
      <w:proofErr w:type="spellStart"/>
      <w:r w:rsidRPr="00125B12">
        <w:rPr>
          <w:rFonts w:ascii="AvantGarde Bk BT" w:hAnsi="AvantGarde Bk BT"/>
          <w:sz w:val="22"/>
          <w:szCs w:val="22"/>
          <w:lang w:val="es-ES_tradnl"/>
        </w:rPr>
        <w:t>intraterritorial</w:t>
      </w:r>
      <w:proofErr w:type="spellEnd"/>
      <w:r w:rsidRPr="00125B12">
        <w:rPr>
          <w:rFonts w:ascii="AvantGarde Bk BT" w:hAnsi="AvantGarde Bk BT"/>
          <w:sz w:val="22"/>
          <w:szCs w:val="22"/>
          <w:lang w:val="es-ES_tradnl"/>
        </w:rPr>
        <w:t xml:space="preserve"> que deriva de una histórica tendencia a la concentración urbana; la emergencia de </w:t>
      </w:r>
      <w:proofErr w:type="spellStart"/>
      <w:r w:rsidRPr="00125B12">
        <w:rPr>
          <w:rFonts w:ascii="AvantGarde Bk BT" w:hAnsi="AvantGarde Bk BT"/>
          <w:sz w:val="22"/>
          <w:szCs w:val="22"/>
          <w:lang w:val="es-ES_tradnl"/>
        </w:rPr>
        <w:t>deseconomías</w:t>
      </w:r>
      <w:proofErr w:type="spellEnd"/>
      <w:r w:rsidRPr="00125B12">
        <w:rPr>
          <w:rFonts w:ascii="AvantGarde Bk BT" w:hAnsi="AvantGarde Bk BT"/>
          <w:sz w:val="22"/>
          <w:szCs w:val="22"/>
          <w:lang w:val="es-ES_tradnl"/>
        </w:rPr>
        <w:t xml:space="preserve"> de escala asociada a esa misma tendencia y los desequilibrios e</w:t>
      </w:r>
      <w:r w:rsidR="0077375E">
        <w:rPr>
          <w:rFonts w:ascii="AvantGarde Bk BT" w:hAnsi="AvantGarde Bk BT"/>
          <w:sz w:val="22"/>
          <w:szCs w:val="22"/>
          <w:lang w:val="es-ES_tradnl"/>
        </w:rPr>
        <w:t xml:space="preserve">n el mercado del trabajo urbano, </w:t>
      </w:r>
      <w:r w:rsidRPr="00125B12">
        <w:rPr>
          <w:rFonts w:ascii="AvantGarde Bk BT" w:hAnsi="AvantGarde Bk BT"/>
          <w:sz w:val="22"/>
          <w:szCs w:val="22"/>
          <w:lang w:val="es-ES_tradnl"/>
        </w:rPr>
        <w:t>en particul</w:t>
      </w:r>
      <w:r w:rsidR="0077375E">
        <w:rPr>
          <w:rFonts w:ascii="AvantGarde Bk BT" w:hAnsi="AvantGarde Bk BT"/>
          <w:sz w:val="22"/>
          <w:szCs w:val="22"/>
          <w:lang w:val="es-ES_tradnl"/>
        </w:rPr>
        <w:t>ar</w:t>
      </w:r>
      <w:r w:rsidRPr="00125B12">
        <w:rPr>
          <w:rFonts w:ascii="AvantGarde Bk BT" w:hAnsi="AvantGarde Bk BT"/>
          <w:sz w:val="22"/>
          <w:szCs w:val="22"/>
          <w:lang w:val="es-ES_tradnl"/>
        </w:rPr>
        <w:t xml:space="preserve"> los asociados a la informalidad</w:t>
      </w:r>
      <w:r w:rsidR="0077375E">
        <w:rPr>
          <w:rFonts w:ascii="AvantGarde Bk BT" w:hAnsi="AvantGarde Bk BT"/>
          <w:sz w:val="22"/>
          <w:szCs w:val="22"/>
          <w:lang w:val="es-ES_tradnl"/>
        </w:rPr>
        <w:t xml:space="preserve">, </w:t>
      </w:r>
      <w:r w:rsidRPr="00125B12">
        <w:rPr>
          <w:rFonts w:ascii="AvantGarde Bk BT" w:hAnsi="AvantGarde Bk BT"/>
          <w:sz w:val="22"/>
          <w:szCs w:val="22"/>
          <w:lang w:val="es-ES_tradnl"/>
        </w:rPr>
        <w:t>en el contexto de la transición hacia una base productiva mixta donde predomina el sector terciario (</w:t>
      </w:r>
      <w:proofErr w:type="spellStart"/>
      <w:r w:rsidRPr="00125B12">
        <w:rPr>
          <w:rFonts w:ascii="AvantGarde Bk BT" w:hAnsi="AvantGarde Bk BT"/>
          <w:sz w:val="22"/>
          <w:szCs w:val="22"/>
          <w:lang w:val="es-ES_tradnl"/>
        </w:rPr>
        <w:t>Mohar</w:t>
      </w:r>
      <w:proofErr w:type="spellEnd"/>
      <w:r w:rsidRPr="00125B12">
        <w:rPr>
          <w:rFonts w:ascii="AvantGarde Bk BT" w:hAnsi="AvantGarde Bk BT"/>
          <w:sz w:val="22"/>
          <w:szCs w:val="22"/>
          <w:lang w:val="es-ES_tradnl"/>
        </w:rPr>
        <w:t xml:space="preserve"> y Galindo, 2016; Jordán et al, 2017; Montero y García, 2017; Cuervo y </w:t>
      </w:r>
      <w:proofErr w:type="spellStart"/>
      <w:r w:rsidRPr="00125B12">
        <w:rPr>
          <w:rFonts w:ascii="AvantGarde Bk BT" w:hAnsi="AvantGarde Bk BT"/>
          <w:sz w:val="22"/>
          <w:szCs w:val="22"/>
          <w:lang w:val="es-ES_tradnl"/>
        </w:rPr>
        <w:t>Délano</w:t>
      </w:r>
      <w:proofErr w:type="spellEnd"/>
      <w:r w:rsidRPr="00125B12">
        <w:rPr>
          <w:rFonts w:ascii="AvantGarde Bk BT" w:hAnsi="AvantGarde Bk BT"/>
          <w:sz w:val="22"/>
          <w:szCs w:val="22"/>
          <w:lang w:val="es-ES_tradnl"/>
        </w:rPr>
        <w:t>, 2017; CEPAL, 2017).</w:t>
      </w:r>
    </w:p>
    <w:p w14:paraId="68AC541A" w14:textId="77777777" w:rsidR="001035D5" w:rsidRPr="00125B12"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36235545" w14:textId="77777777" w:rsidR="001035D5"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125B12">
        <w:rPr>
          <w:rFonts w:ascii="AvantGarde Bk BT" w:hAnsi="AvantGarde Bk BT"/>
          <w:sz w:val="22"/>
          <w:szCs w:val="22"/>
          <w:lang w:val="es-ES_tradnl"/>
        </w:rPr>
        <w:t xml:space="preserve">Que la persistencia de la tendencia a la concentración económica de los sistemas urbanos de México deriva en una enorme disparidad en la distribución de factores en el territorio. Se trata de una disparidad que se expresa no sólo en la posición que en términos económicos tienen unos territorios con respecto a otros (nivel interterritorial), sino también dentro de los límites relativos de los territorios mismos (nivel </w:t>
      </w:r>
      <w:proofErr w:type="spellStart"/>
      <w:r w:rsidRPr="00125B12">
        <w:rPr>
          <w:rFonts w:ascii="AvantGarde Bk BT" w:hAnsi="AvantGarde Bk BT"/>
          <w:sz w:val="22"/>
          <w:szCs w:val="22"/>
          <w:lang w:val="es-ES_tradnl"/>
        </w:rPr>
        <w:t>intraterritorial</w:t>
      </w:r>
      <w:proofErr w:type="spellEnd"/>
      <w:r w:rsidRPr="00125B12">
        <w:rPr>
          <w:rFonts w:ascii="AvantGarde Bk BT" w:hAnsi="AvantGarde Bk BT"/>
          <w:sz w:val="22"/>
          <w:szCs w:val="22"/>
          <w:lang w:val="es-ES_tradnl"/>
        </w:rPr>
        <w:t xml:space="preserve">) (Jordán et al, 2017; Cuervo y </w:t>
      </w:r>
      <w:proofErr w:type="spellStart"/>
      <w:r w:rsidRPr="00125B12">
        <w:rPr>
          <w:rFonts w:ascii="AvantGarde Bk BT" w:hAnsi="AvantGarde Bk BT"/>
          <w:sz w:val="22"/>
          <w:szCs w:val="22"/>
          <w:lang w:val="es-ES_tradnl"/>
        </w:rPr>
        <w:t>Délano</w:t>
      </w:r>
      <w:proofErr w:type="spellEnd"/>
      <w:r w:rsidRPr="00125B12">
        <w:rPr>
          <w:rFonts w:ascii="AvantGarde Bk BT" w:hAnsi="AvantGarde Bk BT"/>
          <w:sz w:val="22"/>
          <w:szCs w:val="22"/>
          <w:lang w:val="es-ES_tradnl"/>
        </w:rPr>
        <w:t>, 2017).</w:t>
      </w:r>
    </w:p>
    <w:p w14:paraId="048AFA28" w14:textId="77777777" w:rsidR="001035D5" w:rsidRDefault="001035D5" w:rsidP="001035D5">
      <w:pPr>
        <w:pStyle w:val="Prrafodelista"/>
        <w:rPr>
          <w:rFonts w:ascii="AvantGarde Bk BT" w:hAnsi="AvantGarde Bk BT"/>
          <w:sz w:val="22"/>
          <w:szCs w:val="22"/>
          <w:lang w:val="es-ES_tradnl"/>
        </w:rPr>
      </w:pPr>
    </w:p>
    <w:p w14:paraId="62AB8BF3" w14:textId="31F98D6B" w:rsidR="001035D5"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915849">
        <w:rPr>
          <w:rFonts w:ascii="AvantGarde Bk BT" w:hAnsi="AvantGarde Bk BT"/>
          <w:sz w:val="22"/>
          <w:szCs w:val="22"/>
          <w:lang w:val="es-ES_tradnl"/>
        </w:rPr>
        <w:t xml:space="preserve">Que los patrones de urbanización en México han </w:t>
      </w:r>
      <w:r w:rsidRPr="007E6559">
        <w:rPr>
          <w:rFonts w:ascii="AvantGarde Bk BT" w:hAnsi="AvantGarde Bk BT"/>
          <w:sz w:val="22"/>
          <w:szCs w:val="22"/>
          <w:lang w:val="es-ES_tradnl"/>
        </w:rPr>
        <w:t>su</w:t>
      </w:r>
      <w:r w:rsidRPr="00915849">
        <w:rPr>
          <w:rFonts w:ascii="AvantGarde Bk BT" w:hAnsi="AvantGarde Bk BT"/>
          <w:sz w:val="22"/>
          <w:szCs w:val="22"/>
          <w:lang w:val="es-ES_tradnl"/>
        </w:rPr>
        <w:t xml:space="preserve">puesto rendimientos crecientes a escala relacionados con la diversificación de la actividad económica, la concentración de bienes públicos y la alta densidad de capital humano. Aun así, la tendencia concentradora inherente a dichos </w:t>
      </w:r>
      <w:r w:rsidR="00E018A2" w:rsidRPr="00915849">
        <w:rPr>
          <w:rFonts w:ascii="AvantGarde Bk BT" w:hAnsi="AvantGarde Bk BT"/>
          <w:sz w:val="22"/>
          <w:szCs w:val="22"/>
          <w:lang w:val="es-ES_tradnl"/>
        </w:rPr>
        <w:t>patrones</w:t>
      </w:r>
      <w:r w:rsidR="00E018A2">
        <w:rPr>
          <w:rFonts w:ascii="AvantGarde Bk BT" w:hAnsi="AvantGarde Bk BT"/>
          <w:sz w:val="22"/>
          <w:szCs w:val="22"/>
          <w:lang w:val="es-ES_tradnl"/>
        </w:rPr>
        <w:t xml:space="preserve">, </w:t>
      </w:r>
      <w:r w:rsidR="00E018A2" w:rsidRPr="00915849">
        <w:rPr>
          <w:rFonts w:ascii="AvantGarde Bk BT" w:hAnsi="AvantGarde Bk BT"/>
          <w:sz w:val="22"/>
          <w:szCs w:val="22"/>
          <w:lang w:val="es-ES_tradnl"/>
        </w:rPr>
        <w:t>que</w:t>
      </w:r>
      <w:r w:rsidRPr="00915849">
        <w:rPr>
          <w:rFonts w:ascii="AvantGarde Bk BT" w:hAnsi="AvantGarde Bk BT"/>
          <w:sz w:val="22"/>
          <w:szCs w:val="22"/>
          <w:lang w:val="es-ES_tradnl"/>
        </w:rPr>
        <w:t xml:space="preserve"> entre otras cosas conlleva la intensificación de la expansión urbana en las áreas donde predomina</w:t>
      </w:r>
      <w:r w:rsidR="0077375E">
        <w:rPr>
          <w:rFonts w:ascii="AvantGarde Bk BT" w:hAnsi="AvantGarde Bk BT"/>
          <w:sz w:val="22"/>
          <w:szCs w:val="22"/>
          <w:lang w:val="es-ES_tradnl"/>
        </w:rPr>
        <w:t>,</w:t>
      </w:r>
      <w:r w:rsidRPr="00915849">
        <w:rPr>
          <w:rFonts w:ascii="AvantGarde Bk BT" w:hAnsi="AvantGarde Bk BT"/>
          <w:sz w:val="22"/>
          <w:szCs w:val="22"/>
          <w:lang w:val="es-ES_tradnl"/>
        </w:rPr>
        <w:t xml:space="preserve"> ha comenzado a imponer costos cada vez más significativos a las transacciones urbanas y a limitar los beneficios que las ciudades ofrecen para el desarrollo económico (Montero y García, 2017).</w:t>
      </w:r>
    </w:p>
    <w:p w14:paraId="6A24C4B0" w14:textId="77777777" w:rsidR="001035D5" w:rsidRDefault="001035D5" w:rsidP="001035D5">
      <w:pPr>
        <w:pStyle w:val="Prrafodelista"/>
        <w:rPr>
          <w:rFonts w:ascii="AvantGarde Bk BT" w:hAnsi="AvantGarde Bk BT"/>
          <w:sz w:val="22"/>
          <w:szCs w:val="22"/>
          <w:lang w:val="es-ES_tradnl"/>
        </w:rPr>
      </w:pPr>
    </w:p>
    <w:p w14:paraId="1F9A84DB" w14:textId="5EF840A4" w:rsidR="001035D5" w:rsidRPr="00915849"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915849">
        <w:rPr>
          <w:rFonts w:ascii="AvantGarde Bk BT" w:hAnsi="AvantGarde Bk BT"/>
          <w:sz w:val="22"/>
          <w:szCs w:val="22"/>
          <w:lang w:val="es-ES_tradnl"/>
        </w:rPr>
        <w:t xml:space="preserve">Que las ciudades mexicanas, como buena parte de sus pares en América Latina, han sufrido en las últimas dos décadas una transición de la base productiva industrial a una mixta donde predomina el sector terciario o de servicios. Sin embargo, lo </w:t>
      </w:r>
      <w:r w:rsidRPr="007F7D4C">
        <w:rPr>
          <w:rFonts w:ascii="AvantGarde Bk BT" w:hAnsi="AvantGarde Bk BT"/>
          <w:sz w:val="22"/>
          <w:szCs w:val="22"/>
          <w:lang w:val="es-ES_tradnl"/>
        </w:rPr>
        <w:t>anterior</w:t>
      </w:r>
      <w:r w:rsidR="00AF0148" w:rsidRPr="007F7D4C">
        <w:rPr>
          <w:rFonts w:ascii="AvantGarde Bk BT" w:hAnsi="AvantGarde Bk BT"/>
          <w:sz w:val="22"/>
          <w:szCs w:val="22"/>
          <w:lang w:val="es-ES_tradnl"/>
        </w:rPr>
        <w:t>,</w:t>
      </w:r>
      <w:r w:rsidRPr="007F7D4C">
        <w:rPr>
          <w:rFonts w:ascii="AvantGarde Bk BT" w:hAnsi="AvantGarde Bk BT"/>
          <w:sz w:val="22"/>
          <w:szCs w:val="22"/>
          <w:lang w:val="es-ES_tradnl"/>
        </w:rPr>
        <w:t xml:space="preserve"> ha </w:t>
      </w:r>
      <w:r w:rsidRPr="00915849">
        <w:rPr>
          <w:rFonts w:ascii="AvantGarde Bk BT" w:hAnsi="AvantGarde Bk BT"/>
          <w:sz w:val="22"/>
          <w:szCs w:val="22"/>
          <w:lang w:val="es-ES_tradnl"/>
        </w:rPr>
        <w:t>implicado (e incluso ha profundizado) los históricos desequilibrios estructurales existentes en el mercado del trabajo urbano, especialmente aquellos asociados a la informalidad laboral y al desempleo (Jordán et al, 2017; Montero y García, 2017; CEPAL, 2017).</w:t>
      </w:r>
    </w:p>
    <w:p w14:paraId="05E79523" w14:textId="37EB0935" w:rsidR="00CB0579" w:rsidRDefault="00CB0579">
      <w:pPr>
        <w:spacing w:after="200" w:line="276" w:lineRule="auto"/>
        <w:rPr>
          <w:rFonts w:ascii="AvantGarde Bk BT" w:eastAsia="Calibri" w:hAnsi="AvantGarde Bk BT"/>
          <w:sz w:val="22"/>
          <w:szCs w:val="22"/>
          <w:lang w:val="es-ES_tradnl" w:eastAsia="x-none"/>
        </w:rPr>
      </w:pPr>
      <w:r>
        <w:rPr>
          <w:rFonts w:ascii="AvantGarde Bk BT" w:hAnsi="AvantGarde Bk BT"/>
          <w:sz w:val="22"/>
          <w:szCs w:val="22"/>
          <w:lang w:val="es-ES_tradnl"/>
        </w:rPr>
        <w:br w:type="page"/>
      </w:r>
    </w:p>
    <w:p w14:paraId="4ECCFC9C" w14:textId="77777777" w:rsidR="001035D5" w:rsidRPr="00915849"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20510F72" w14:textId="4CC58E62" w:rsidR="001035D5" w:rsidRPr="00915849"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915849">
        <w:rPr>
          <w:rFonts w:ascii="AvantGarde Bk BT" w:hAnsi="AvantGarde Bk BT"/>
          <w:sz w:val="22"/>
          <w:szCs w:val="22"/>
          <w:lang w:val="es-ES_tradnl"/>
        </w:rPr>
        <w:t>Que, sin duda, la desigualdad es una de las principales problemáticas que afecta a las ciudades mexicanas</w:t>
      </w:r>
      <w:r w:rsidR="00AF0148">
        <w:rPr>
          <w:rFonts w:ascii="AvantGarde Bk BT" w:hAnsi="AvantGarde Bk BT"/>
          <w:sz w:val="22"/>
          <w:szCs w:val="22"/>
          <w:lang w:val="es-ES_tradnl"/>
        </w:rPr>
        <w:t xml:space="preserve"> en términos socio-culturales. </w:t>
      </w:r>
      <w:r w:rsidRPr="00915849">
        <w:rPr>
          <w:rFonts w:ascii="AvantGarde Bk BT" w:hAnsi="AvantGarde Bk BT"/>
          <w:sz w:val="22"/>
          <w:szCs w:val="22"/>
          <w:lang w:val="es-ES_tradnl"/>
        </w:rPr>
        <w:t xml:space="preserve">Se trata, en efecto, de un fenómeno que va más allá de la distribución desigual de los ingresos, en la medida en que se constituye en la intersección de inequidades de clase social, etnia, raza, u otros factores con un fuerte componente socio-cultural. </w:t>
      </w:r>
    </w:p>
    <w:p w14:paraId="098B75A8" w14:textId="77777777" w:rsidR="001035D5" w:rsidRPr="00915849"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4D761CD0" w14:textId="56153EDF" w:rsidR="001035D5" w:rsidRPr="00915849"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915849">
        <w:rPr>
          <w:rFonts w:ascii="AvantGarde Bk BT" w:hAnsi="AvantGarde Bk BT"/>
          <w:sz w:val="22"/>
          <w:szCs w:val="22"/>
          <w:lang w:val="es-ES_tradnl"/>
        </w:rPr>
        <w:t>En particular, la desigualdad urbana  tiene que ver con los diferenciales en el acceso a los bienes/servicios urbanos o en las condiciones de habitabilidad de distintos grupos sociales en el territorio, de manera que sus manifestaciones se asocian en buena medida (aunque no exclusivamente) a indicadores de pobreza urbana, de población que habita en asen</w:t>
      </w:r>
      <w:r w:rsidR="0077375E">
        <w:rPr>
          <w:rFonts w:ascii="AvantGarde Bk BT" w:hAnsi="AvantGarde Bk BT"/>
          <w:sz w:val="22"/>
          <w:szCs w:val="22"/>
          <w:lang w:val="es-ES_tradnl"/>
        </w:rPr>
        <w:t>tamientos irregulares precarios,</w:t>
      </w:r>
      <w:r w:rsidRPr="00915849">
        <w:rPr>
          <w:rFonts w:ascii="AvantGarde Bk BT" w:hAnsi="AvantGarde Bk BT"/>
          <w:sz w:val="22"/>
          <w:szCs w:val="22"/>
          <w:lang w:val="es-ES_tradnl"/>
        </w:rPr>
        <w:t xml:space="preserve"> cuya proliferación es consistente con una multiplicidad de carencias sociales</w:t>
      </w:r>
      <w:r w:rsidR="0077375E">
        <w:rPr>
          <w:rFonts w:ascii="AvantGarde Bk BT" w:hAnsi="AvantGarde Bk BT"/>
          <w:sz w:val="22"/>
          <w:szCs w:val="22"/>
          <w:lang w:val="es-ES_tradnl"/>
        </w:rPr>
        <w:t>,</w:t>
      </w:r>
      <w:r w:rsidRPr="00915849">
        <w:rPr>
          <w:rFonts w:ascii="AvantGarde Bk BT" w:hAnsi="AvantGarde Bk BT"/>
          <w:sz w:val="22"/>
          <w:szCs w:val="22"/>
          <w:lang w:val="es-ES_tradnl"/>
        </w:rPr>
        <w:t xml:space="preserve"> de inseguridad y violencia en las ciudades (Jordán et al, 2017; Montero y García, 2017).</w:t>
      </w:r>
    </w:p>
    <w:p w14:paraId="473C396B" w14:textId="77777777" w:rsidR="001035D5" w:rsidRDefault="001035D5" w:rsidP="001035D5">
      <w:pPr>
        <w:pBdr>
          <w:top w:val="nil"/>
          <w:left w:val="nil"/>
          <w:bottom w:val="nil"/>
          <w:right w:val="nil"/>
          <w:between w:val="nil"/>
        </w:pBdr>
        <w:tabs>
          <w:tab w:val="left" w:pos="426"/>
          <w:tab w:val="left" w:pos="1276"/>
        </w:tabs>
        <w:ind w:left="426"/>
        <w:jc w:val="both"/>
        <w:rPr>
          <w:rFonts w:ascii="Questrial" w:eastAsia="Questrial" w:hAnsi="Questrial" w:cs="Questrial"/>
          <w:color w:val="000000"/>
          <w:sz w:val="22"/>
          <w:szCs w:val="22"/>
        </w:rPr>
      </w:pPr>
    </w:p>
    <w:p w14:paraId="6C73A040" w14:textId="77777777" w:rsidR="001035D5" w:rsidRPr="00847B92"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847B92">
        <w:rPr>
          <w:rFonts w:ascii="AvantGarde Bk BT" w:hAnsi="AvantGarde Bk BT"/>
          <w:sz w:val="22"/>
          <w:szCs w:val="22"/>
          <w:lang w:val="es-ES_tradnl"/>
        </w:rPr>
        <w:t>Que, en un contexto especialmente urbanizado como el mexicano, las problemáticas del subsistema político de las ciudades implican las crecientes dificultades en la expansión y contención de necesidades, expectativas y demandas de los centros urbanos en el marco de las relaciones entre gobernantes y gobernados. Sin duda, en lo anterior cabe un enorme y complejo conjunto de temas que presuponen tales dificultades: gobierno y gobernanza urbana, políticas públicas urbanas, ciudadanía y derecho a la ciudad, relaciones de hegemonía y control social en la ciudad, entre otros muchos.</w:t>
      </w:r>
    </w:p>
    <w:p w14:paraId="2AD7A40C" w14:textId="77777777" w:rsidR="001035D5" w:rsidRPr="00847B92"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2DBD304F" w14:textId="7FDA802A" w:rsidR="001035D5" w:rsidRPr="00847B92"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847B92">
        <w:rPr>
          <w:rFonts w:ascii="AvantGarde Bk BT" w:hAnsi="AvantGarde Bk BT"/>
          <w:sz w:val="22"/>
          <w:szCs w:val="22"/>
          <w:lang w:val="es-ES_tradnl"/>
        </w:rPr>
        <w:t xml:space="preserve">Que los sistemas ecológico-territoriales conllevarían también problemáticas derivadas de la dimensión propiamente convencional que es inherente a la misma noción de territorio. Estas problemáticas propondrían, por ejemplo, las dificultades implicadas en la construcción social de “lugares” </w:t>
      </w:r>
      <w:r w:rsidR="0077375E">
        <w:rPr>
          <w:rFonts w:ascii="AvantGarde Bk BT" w:hAnsi="AvantGarde Bk BT"/>
          <w:sz w:val="22"/>
          <w:szCs w:val="22"/>
          <w:lang w:val="es-ES_tradnl"/>
        </w:rPr>
        <w:t>(</w:t>
      </w:r>
      <w:r w:rsidRPr="00847B92">
        <w:rPr>
          <w:rFonts w:ascii="AvantGarde Bk BT" w:hAnsi="AvantGarde Bk BT"/>
          <w:sz w:val="22"/>
          <w:szCs w:val="22"/>
          <w:lang w:val="es-ES_tradnl"/>
        </w:rPr>
        <w:t>p.ej., en términos de proximidad, de di</w:t>
      </w:r>
      <w:r w:rsidR="0077375E">
        <w:rPr>
          <w:rFonts w:ascii="AvantGarde Bk BT" w:hAnsi="AvantGarde Bk BT"/>
          <w:sz w:val="22"/>
          <w:szCs w:val="22"/>
          <w:lang w:val="es-ES_tradnl"/>
        </w:rPr>
        <w:t>visión social del trabajo, etc.), de “escalas” (</w:t>
      </w:r>
      <w:r w:rsidRPr="00847B92">
        <w:rPr>
          <w:rFonts w:ascii="AvantGarde Bk BT" w:hAnsi="AvantGarde Bk BT"/>
          <w:sz w:val="22"/>
          <w:szCs w:val="22"/>
          <w:lang w:val="es-ES_tradnl"/>
        </w:rPr>
        <w:t>p.ej., en términos de jerarquías socio-espaciales, de re</w:t>
      </w:r>
      <w:r w:rsidR="0077375E">
        <w:rPr>
          <w:rFonts w:ascii="AvantGarde Bk BT" w:hAnsi="AvantGarde Bk BT"/>
          <w:sz w:val="22"/>
          <w:szCs w:val="22"/>
          <w:lang w:val="es-ES_tradnl"/>
        </w:rPr>
        <w:t>laciones centro-periferia, etc.) y del propio territorio (</w:t>
      </w:r>
      <w:r w:rsidRPr="00847B92">
        <w:rPr>
          <w:rFonts w:ascii="AvantGarde Bk BT" w:hAnsi="AvantGarde Bk BT"/>
          <w:sz w:val="22"/>
          <w:szCs w:val="22"/>
          <w:lang w:val="es-ES_tradnl"/>
        </w:rPr>
        <w:t>p.ej., en términos del establecimiento de ciertos límites o fronteras territoriales, de las relaciones “dentro/fuera”, etc.</w:t>
      </w:r>
      <w:r w:rsidR="0077375E">
        <w:rPr>
          <w:rFonts w:ascii="AvantGarde Bk BT" w:hAnsi="AvantGarde Bk BT"/>
          <w:sz w:val="22"/>
          <w:szCs w:val="22"/>
          <w:lang w:val="es-ES_tradnl"/>
        </w:rPr>
        <w:t>).</w:t>
      </w:r>
    </w:p>
    <w:p w14:paraId="4DF31945" w14:textId="60F7F08A" w:rsidR="00CB0579" w:rsidRDefault="00CB0579">
      <w:pPr>
        <w:spacing w:after="200" w:line="276" w:lineRule="auto"/>
        <w:rPr>
          <w:rFonts w:ascii="AvantGarde Bk BT" w:eastAsia="Calibri" w:hAnsi="AvantGarde Bk BT"/>
          <w:sz w:val="22"/>
          <w:szCs w:val="22"/>
          <w:lang w:val="es-ES_tradnl" w:eastAsia="x-none"/>
        </w:rPr>
      </w:pPr>
      <w:r>
        <w:rPr>
          <w:rFonts w:ascii="AvantGarde Bk BT" w:hAnsi="AvantGarde Bk BT"/>
          <w:sz w:val="22"/>
          <w:szCs w:val="22"/>
          <w:lang w:val="es-ES_tradnl"/>
        </w:rPr>
        <w:br w:type="page"/>
      </w:r>
    </w:p>
    <w:p w14:paraId="22D3D2A6" w14:textId="77777777" w:rsidR="001035D5" w:rsidRPr="00847B92"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021D4C5A" w14:textId="6E4F02D2" w:rsidR="001035D5"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847B92">
        <w:rPr>
          <w:rFonts w:ascii="AvantGarde Bk BT" w:hAnsi="AvantGarde Bk BT"/>
          <w:sz w:val="22"/>
          <w:szCs w:val="22"/>
          <w:lang w:val="es-ES_tradnl"/>
        </w:rPr>
        <w:t xml:space="preserve">Que algunas de las principales problemáticas en el subsistema técnico-estructural se configuran en torno a los grados de asignación de un cierto conjunto de tecno-infraestructuras </w:t>
      </w:r>
      <w:r w:rsidR="0077375E">
        <w:rPr>
          <w:rFonts w:ascii="AvantGarde Bk BT" w:hAnsi="AvantGarde Bk BT"/>
          <w:sz w:val="22"/>
          <w:szCs w:val="22"/>
          <w:lang w:val="es-ES_tradnl"/>
        </w:rPr>
        <w:t>(</w:t>
      </w:r>
      <w:r w:rsidRPr="00847B92">
        <w:rPr>
          <w:rFonts w:ascii="AvantGarde Bk BT" w:hAnsi="AvantGarde Bk BT"/>
          <w:sz w:val="22"/>
          <w:szCs w:val="22"/>
          <w:lang w:val="es-ES_tradnl"/>
        </w:rPr>
        <w:t>intensivos o extensivos, de mayor o de menor calidad, etc.</w:t>
      </w:r>
      <w:r w:rsidR="0077375E">
        <w:rPr>
          <w:rFonts w:ascii="AvantGarde Bk BT" w:hAnsi="AvantGarde Bk BT"/>
          <w:sz w:val="22"/>
          <w:szCs w:val="22"/>
          <w:lang w:val="es-ES_tradnl"/>
        </w:rPr>
        <w:t>)</w:t>
      </w:r>
      <w:r w:rsidRPr="00847B92">
        <w:rPr>
          <w:rFonts w:ascii="AvantGarde Bk BT" w:hAnsi="AvantGarde Bk BT"/>
          <w:sz w:val="22"/>
          <w:szCs w:val="22"/>
          <w:lang w:val="es-ES_tradnl"/>
        </w:rPr>
        <w:t xml:space="preserve"> que caracterizan dicha mediación y sus transiciones. En otras palabras, se trata de problemáticas que responden a la clase y cuantía de la oferta de ese conjunto, pero también al estado de las demandas </w:t>
      </w:r>
      <w:r w:rsidRPr="007F7D4C">
        <w:rPr>
          <w:rFonts w:ascii="AvantGarde Bk BT" w:hAnsi="AvantGarde Bk BT"/>
          <w:sz w:val="22"/>
          <w:szCs w:val="22"/>
          <w:lang w:val="es-ES_tradnl"/>
        </w:rPr>
        <w:t>insatisfechas respecto del conjunto mismo en aquellos dos subsistemas y al modo en todo lo anterior entraña transiciones socio-tecnológicas (por sustitución, transformación, reconfiguración u otras trayectorias) según un cierto régimen de interacción entre los agentes sociales y los artefactos pertinentes (prácticas tecnológicas predominantes, condiciones para la innovación tecnológica, etc.)</w:t>
      </w:r>
      <w:r w:rsidR="007E6559" w:rsidRPr="007F7D4C">
        <w:rPr>
          <w:rFonts w:ascii="AvantGarde Bk BT" w:hAnsi="AvantGarde Bk BT"/>
          <w:sz w:val="22"/>
          <w:szCs w:val="22"/>
          <w:lang w:val="es-ES_tradnl"/>
        </w:rPr>
        <w:t xml:space="preserve">, </w:t>
      </w:r>
      <w:r w:rsidRPr="007F7D4C">
        <w:rPr>
          <w:rFonts w:ascii="AvantGarde Bk BT" w:hAnsi="AvantGarde Bk BT"/>
          <w:sz w:val="22"/>
          <w:szCs w:val="22"/>
          <w:lang w:val="es-ES_tradnl"/>
        </w:rPr>
        <w:t>en el caso de las ciudades mexicanas</w:t>
      </w:r>
      <w:r w:rsidR="007E6559" w:rsidRPr="007F7D4C">
        <w:rPr>
          <w:rFonts w:ascii="AvantGarde Bk BT" w:hAnsi="AvantGarde Bk BT"/>
          <w:sz w:val="22"/>
          <w:szCs w:val="22"/>
          <w:lang w:val="es-ES_tradnl"/>
        </w:rPr>
        <w:t>,</w:t>
      </w:r>
      <w:r w:rsidRPr="007F7D4C">
        <w:rPr>
          <w:rFonts w:ascii="AvantGarde Bk BT" w:hAnsi="AvantGarde Bk BT"/>
          <w:sz w:val="22"/>
          <w:szCs w:val="22"/>
          <w:lang w:val="es-ES_tradnl"/>
        </w:rPr>
        <w:t xml:space="preserve"> las problemáticas en cuestión</w:t>
      </w:r>
      <w:r w:rsidR="007E6559" w:rsidRPr="007F7D4C">
        <w:rPr>
          <w:rFonts w:ascii="AvantGarde Bk BT" w:hAnsi="AvantGarde Bk BT"/>
          <w:sz w:val="22"/>
          <w:szCs w:val="22"/>
          <w:lang w:val="es-ES_tradnl"/>
        </w:rPr>
        <w:t>,</w:t>
      </w:r>
      <w:r w:rsidRPr="007F7D4C">
        <w:rPr>
          <w:rFonts w:ascii="AvantGarde Bk BT" w:hAnsi="AvantGarde Bk BT"/>
          <w:sz w:val="22"/>
          <w:szCs w:val="22"/>
          <w:lang w:val="es-ES_tradnl"/>
        </w:rPr>
        <w:t xml:space="preserve"> pueden evaluarse conforme </w:t>
      </w:r>
      <w:r w:rsidR="007E6559" w:rsidRPr="007F7D4C">
        <w:rPr>
          <w:rFonts w:ascii="AvantGarde Bk BT" w:hAnsi="AvantGarde Bk BT"/>
          <w:sz w:val="22"/>
          <w:szCs w:val="22"/>
          <w:lang w:val="es-ES_tradnl"/>
        </w:rPr>
        <w:t xml:space="preserve">al </w:t>
      </w:r>
      <w:r w:rsidRPr="007F7D4C">
        <w:rPr>
          <w:rFonts w:ascii="AvantGarde Bk BT" w:hAnsi="AvantGarde Bk BT"/>
          <w:sz w:val="22"/>
          <w:szCs w:val="22"/>
          <w:lang w:val="es-ES_tradnl"/>
        </w:rPr>
        <w:t>estado de la provisión y distribución de ciertas tecno estructuras propias del marco construido urbano</w:t>
      </w:r>
      <w:r w:rsidR="0077375E" w:rsidRPr="007F7D4C">
        <w:rPr>
          <w:rFonts w:ascii="AvantGarde Bk BT" w:hAnsi="AvantGarde Bk BT"/>
          <w:sz w:val="22"/>
          <w:szCs w:val="22"/>
          <w:lang w:val="es-ES_tradnl"/>
        </w:rPr>
        <w:t>, en particular</w:t>
      </w:r>
      <w:r w:rsidRPr="007F7D4C">
        <w:rPr>
          <w:rFonts w:ascii="AvantGarde Bk BT" w:hAnsi="AvantGarde Bk BT"/>
          <w:sz w:val="22"/>
          <w:szCs w:val="22"/>
          <w:lang w:val="es-ES_tradnl"/>
        </w:rPr>
        <w:t xml:space="preserve"> las asociadas al parque habitacional, a la gestión de aguas residuales y al tratamiento de residuos sólidos urbanos</w:t>
      </w:r>
      <w:r w:rsidR="0077375E" w:rsidRPr="007F7D4C">
        <w:rPr>
          <w:rFonts w:ascii="AvantGarde Bk BT" w:hAnsi="AvantGarde Bk BT"/>
          <w:sz w:val="22"/>
          <w:szCs w:val="22"/>
          <w:lang w:val="es-ES_tradnl"/>
        </w:rPr>
        <w:t>,</w:t>
      </w:r>
      <w:r w:rsidRPr="007F7D4C">
        <w:rPr>
          <w:rFonts w:ascii="AvantGarde Bk BT" w:hAnsi="AvantGarde Bk BT"/>
          <w:sz w:val="22"/>
          <w:szCs w:val="22"/>
          <w:lang w:val="es-ES_tradnl"/>
        </w:rPr>
        <w:t xml:space="preserve"> algunas características de régimen de desarrollo tecnológico directamente vinculado a la producción del </w:t>
      </w:r>
      <w:r w:rsidRPr="00847B92">
        <w:rPr>
          <w:rFonts w:ascii="AvantGarde Bk BT" w:hAnsi="AvantGarde Bk BT"/>
          <w:sz w:val="22"/>
          <w:szCs w:val="22"/>
          <w:lang w:val="es-ES_tradnl"/>
        </w:rPr>
        <w:t>marco construido</w:t>
      </w:r>
      <w:r w:rsidR="0077375E">
        <w:rPr>
          <w:rFonts w:ascii="AvantGarde Bk BT" w:hAnsi="AvantGarde Bk BT"/>
          <w:sz w:val="22"/>
          <w:szCs w:val="22"/>
          <w:lang w:val="es-ES_tradnl"/>
        </w:rPr>
        <w:t>, en especial</w:t>
      </w:r>
      <w:r w:rsidRPr="00847B92">
        <w:rPr>
          <w:rFonts w:ascii="AvantGarde Bk BT" w:hAnsi="AvantGarde Bk BT"/>
          <w:sz w:val="22"/>
          <w:szCs w:val="22"/>
          <w:lang w:val="es-ES_tradnl"/>
        </w:rPr>
        <w:t xml:space="preserve"> las que suponen el bajo perfil  tecnológico del sector de la construcción</w:t>
      </w:r>
      <w:r w:rsidR="0077375E">
        <w:rPr>
          <w:rFonts w:ascii="AvantGarde Bk BT" w:hAnsi="AvantGarde Bk BT"/>
          <w:sz w:val="22"/>
          <w:szCs w:val="22"/>
          <w:lang w:val="es-ES_tradnl"/>
        </w:rPr>
        <w:t>,</w:t>
      </w:r>
      <w:r w:rsidRPr="00847B92">
        <w:rPr>
          <w:rFonts w:ascii="AvantGarde Bk BT" w:hAnsi="AvantGarde Bk BT"/>
          <w:sz w:val="22"/>
          <w:szCs w:val="22"/>
          <w:lang w:val="es-ES_tradnl"/>
        </w:rPr>
        <w:t xml:space="preserve"> y la mención de ciertas transiciones socio-tecnológicas emergentes en el contexto urbano mexicano.</w:t>
      </w:r>
    </w:p>
    <w:p w14:paraId="3906DBD5" w14:textId="77777777" w:rsidR="001035D5" w:rsidRPr="00847B92"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572C4AA1" w14:textId="3D69AF84" w:rsidR="001035D5" w:rsidRPr="00847B92"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847B92">
        <w:rPr>
          <w:rFonts w:ascii="AvantGarde Bk BT" w:hAnsi="AvantGarde Bk BT"/>
          <w:sz w:val="22"/>
          <w:szCs w:val="22"/>
          <w:lang w:val="es-ES_tradnl"/>
        </w:rPr>
        <w:t xml:space="preserve">Que a esta fundamentación debe agregarse la pertinencia del programa propuesto respecto del ecosistema de alta tecnología en el Estado de Jalisco, cuyo </w:t>
      </w:r>
      <w:proofErr w:type="spellStart"/>
      <w:r w:rsidRPr="00847B92">
        <w:rPr>
          <w:rFonts w:ascii="AvantGarde Bk BT" w:hAnsi="AvantGarde Bk BT"/>
          <w:sz w:val="22"/>
          <w:szCs w:val="22"/>
          <w:lang w:val="es-ES_tradnl"/>
        </w:rPr>
        <w:t>vocacionamiento</w:t>
      </w:r>
      <w:proofErr w:type="spellEnd"/>
      <w:r w:rsidRPr="00847B92">
        <w:rPr>
          <w:rFonts w:ascii="AvantGarde Bk BT" w:hAnsi="AvantGarde Bk BT"/>
          <w:sz w:val="22"/>
          <w:szCs w:val="22"/>
          <w:lang w:val="es-ES_tradnl"/>
        </w:rPr>
        <w:t xml:space="preserve"> y creciente desarrollo le han supuesto al propio Estado el denominativo de “</w:t>
      </w:r>
      <w:proofErr w:type="spellStart"/>
      <w:r w:rsidRPr="00847B92">
        <w:rPr>
          <w:rFonts w:ascii="AvantGarde Bk BT" w:hAnsi="AvantGarde Bk BT"/>
          <w:sz w:val="22"/>
          <w:szCs w:val="22"/>
          <w:lang w:val="es-ES_tradnl"/>
        </w:rPr>
        <w:t>Silicon</w:t>
      </w:r>
      <w:proofErr w:type="spellEnd"/>
      <w:r w:rsidRPr="00847B92">
        <w:rPr>
          <w:rFonts w:ascii="AvantGarde Bk BT" w:hAnsi="AvantGarde Bk BT"/>
          <w:sz w:val="22"/>
          <w:szCs w:val="22"/>
          <w:lang w:val="es-ES_tradnl"/>
        </w:rPr>
        <w:t xml:space="preserve"> Valley” mexican</w:t>
      </w:r>
      <w:r w:rsidR="0077375E">
        <w:rPr>
          <w:rFonts w:ascii="AvantGarde Bk BT" w:hAnsi="AvantGarde Bk BT"/>
          <w:sz w:val="22"/>
          <w:szCs w:val="22"/>
          <w:lang w:val="es-ES_tradnl"/>
        </w:rPr>
        <w:t xml:space="preserve">o. En efecto, dicho ecosistema, </w:t>
      </w:r>
      <w:r w:rsidRPr="00847B92">
        <w:rPr>
          <w:rFonts w:ascii="AvantGarde Bk BT" w:hAnsi="AvantGarde Bk BT"/>
          <w:sz w:val="22"/>
          <w:szCs w:val="22"/>
          <w:lang w:val="es-ES_tradnl"/>
        </w:rPr>
        <w:t>donde la industria de software basada en nichos de ingeniería es decisiva</w:t>
      </w:r>
      <w:r w:rsidR="0077375E">
        <w:rPr>
          <w:rFonts w:ascii="AvantGarde Bk BT" w:hAnsi="AvantGarde Bk BT"/>
          <w:sz w:val="22"/>
          <w:szCs w:val="22"/>
          <w:lang w:val="es-ES_tradnl"/>
        </w:rPr>
        <w:t>,</w:t>
      </w:r>
      <w:r w:rsidRPr="00847B92">
        <w:rPr>
          <w:rFonts w:ascii="AvantGarde Bk BT" w:hAnsi="AvantGarde Bk BT"/>
          <w:sz w:val="22"/>
          <w:szCs w:val="22"/>
          <w:lang w:val="es-ES_tradnl"/>
        </w:rPr>
        <w:t xml:space="preserve"> ha consolidado rendimientos crecientes en las últimas dos décadas, tal que la tasa de inversión al respecto de fondos federales, estatales y privados aumentó en más del 300% entre 2001 (251 millones de pesos) y 2014 (1,065 millones de pesos) (González y Carrillo, 2017). La Maestría en Ciencia de la Ciudad podría constituir un componente estratégico para:</w:t>
      </w:r>
    </w:p>
    <w:p w14:paraId="5937E192" w14:textId="77777777" w:rsidR="001035D5" w:rsidRPr="00847B92"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4FD58B22" w14:textId="4342683F" w:rsidR="001035D5" w:rsidRPr="00847B92" w:rsidRDefault="001035D5" w:rsidP="001035D5">
      <w:pPr>
        <w:numPr>
          <w:ilvl w:val="0"/>
          <w:numId w:val="15"/>
        </w:numPr>
        <w:pBdr>
          <w:top w:val="nil"/>
          <w:left w:val="nil"/>
          <w:bottom w:val="nil"/>
          <w:right w:val="nil"/>
          <w:between w:val="nil"/>
        </w:pBdr>
        <w:tabs>
          <w:tab w:val="left" w:pos="426"/>
          <w:tab w:val="left" w:pos="1276"/>
        </w:tabs>
        <w:ind w:left="1068"/>
        <w:jc w:val="both"/>
        <w:rPr>
          <w:rFonts w:ascii="AvantGarde Bk BT" w:eastAsia="Calibri" w:hAnsi="AvantGarde Bk BT"/>
          <w:sz w:val="22"/>
          <w:szCs w:val="22"/>
          <w:lang w:eastAsia="x-none"/>
        </w:rPr>
      </w:pPr>
      <w:r w:rsidRPr="00847B92">
        <w:rPr>
          <w:rFonts w:ascii="AvantGarde Bk BT" w:eastAsia="Calibri" w:hAnsi="AvantGarde Bk BT"/>
          <w:sz w:val="22"/>
          <w:szCs w:val="22"/>
          <w:lang w:eastAsia="x-none"/>
        </w:rPr>
        <w:t>Consolidar una masa crítica de egresados cuyo ejercicio promueva y alimente nuevos nichos de mercado asociados a la industria de software ba</w:t>
      </w:r>
      <w:r w:rsidR="0077375E">
        <w:rPr>
          <w:rFonts w:ascii="AvantGarde Bk BT" w:eastAsia="Calibri" w:hAnsi="AvantGarde Bk BT"/>
          <w:sz w:val="22"/>
          <w:szCs w:val="22"/>
          <w:lang w:eastAsia="x-none"/>
        </w:rPr>
        <w:t xml:space="preserve">sada en ingeniería de la ciudad, </w:t>
      </w:r>
      <w:r w:rsidRPr="00847B92">
        <w:rPr>
          <w:rFonts w:ascii="AvantGarde Bk BT" w:eastAsia="Calibri" w:hAnsi="AvantGarde Bk BT"/>
          <w:sz w:val="22"/>
          <w:szCs w:val="22"/>
          <w:lang w:eastAsia="x-none"/>
        </w:rPr>
        <w:t xml:space="preserve">con el consecuente posicionamiento laboral de los egresados, y </w:t>
      </w:r>
    </w:p>
    <w:p w14:paraId="4E47832C" w14:textId="77777777" w:rsidR="001035D5" w:rsidRPr="00847B92" w:rsidRDefault="001035D5" w:rsidP="001035D5">
      <w:pPr>
        <w:numPr>
          <w:ilvl w:val="0"/>
          <w:numId w:val="15"/>
        </w:numPr>
        <w:pBdr>
          <w:top w:val="nil"/>
          <w:left w:val="nil"/>
          <w:bottom w:val="nil"/>
          <w:right w:val="nil"/>
          <w:between w:val="nil"/>
        </w:pBdr>
        <w:tabs>
          <w:tab w:val="left" w:pos="426"/>
          <w:tab w:val="left" w:pos="1276"/>
        </w:tabs>
        <w:ind w:left="1068"/>
        <w:jc w:val="both"/>
        <w:rPr>
          <w:rFonts w:ascii="AvantGarde Bk BT" w:eastAsia="Calibri" w:hAnsi="AvantGarde Bk BT"/>
          <w:sz w:val="22"/>
          <w:szCs w:val="22"/>
          <w:lang w:eastAsia="x-none"/>
        </w:rPr>
      </w:pPr>
      <w:r w:rsidRPr="00847B92">
        <w:rPr>
          <w:rFonts w:ascii="AvantGarde Bk BT" w:eastAsia="Calibri" w:hAnsi="AvantGarde Bk BT"/>
          <w:sz w:val="22"/>
          <w:szCs w:val="22"/>
          <w:lang w:eastAsia="x-none"/>
        </w:rPr>
        <w:t>Fortalecer en este mismo sentido las sinergias y complementariedades entre academia, empresa y gobierno.</w:t>
      </w:r>
    </w:p>
    <w:p w14:paraId="28801770" w14:textId="307BAF25" w:rsidR="00E018A2" w:rsidRDefault="00E018A2">
      <w:pPr>
        <w:spacing w:after="200" w:line="276" w:lineRule="auto"/>
        <w:rPr>
          <w:rFonts w:ascii="Questrial" w:eastAsia="Questrial" w:hAnsi="Questrial" w:cs="Questrial"/>
          <w:color w:val="000000"/>
          <w:sz w:val="22"/>
          <w:szCs w:val="22"/>
        </w:rPr>
      </w:pPr>
      <w:r>
        <w:rPr>
          <w:rFonts w:ascii="Questrial" w:eastAsia="Questrial" w:hAnsi="Questrial" w:cs="Questrial"/>
          <w:color w:val="000000"/>
          <w:sz w:val="22"/>
          <w:szCs w:val="22"/>
        </w:rPr>
        <w:br w:type="page"/>
      </w:r>
    </w:p>
    <w:p w14:paraId="13FAF62F" w14:textId="77777777" w:rsidR="001035D5" w:rsidRDefault="001035D5" w:rsidP="001035D5">
      <w:pPr>
        <w:pBdr>
          <w:top w:val="nil"/>
          <w:left w:val="nil"/>
          <w:bottom w:val="nil"/>
          <w:right w:val="nil"/>
          <w:between w:val="nil"/>
        </w:pBdr>
        <w:tabs>
          <w:tab w:val="left" w:pos="426"/>
          <w:tab w:val="left" w:pos="1276"/>
        </w:tabs>
        <w:jc w:val="both"/>
        <w:rPr>
          <w:rFonts w:ascii="Questrial" w:eastAsia="Questrial" w:hAnsi="Questrial" w:cs="Questrial"/>
          <w:color w:val="000000"/>
          <w:sz w:val="22"/>
          <w:szCs w:val="22"/>
        </w:rPr>
      </w:pPr>
    </w:p>
    <w:p w14:paraId="550FDF1B" w14:textId="39320832" w:rsidR="001035D5" w:rsidRPr="00584424"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584424">
        <w:rPr>
          <w:rFonts w:ascii="AvantGarde Bk BT" w:hAnsi="AvantGarde Bk BT"/>
          <w:sz w:val="22"/>
          <w:szCs w:val="22"/>
          <w:lang w:val="es-ES_tradnl"/>
        </w:rPr>
        <w:t xml:space="preserve">Que en el mes de octubre de 2018, la Universidad de Guadalajara celebró un convenio con el grupo de Ciencia de la Ciudad del Massachusetts </w:t>
      </w:r>
      <w:proofErr w:type="spellStart"/>
      <w:r w:rsidRPr="00584424">
        <w:rPr>
          <w:rFonts w:ascii="AvantGarde Bk BT" w:hAnsi="AvantGarde Bk BT"/>
          <w:sz w:val="22"/>
          <w:szCs w:val="22"/>
          <w:lang w:val="es-ES_tradnl"/>
        </w:rPr>
        <w:t>Institute</w:t>
      </w:r>
      <w:proofErr w:type="spellEnd"/>
      <w:r w:rsidRPr="00584424">
        <w:rPr>
          <w:rFonts w:ascii="AvantGarde Bk BT" w:hAnsi="AvantGarde Bk BT"/>
          <w:sz w:val="22"/>
          <w:szCs w:val="22"/>
          <w:lang w:val="es-ES_tradnl"/>
        </w:rPr>
        <w:t xml:space="preserve"> of </w:t>
      </w:r>
      <w:proofErr w:type="spellStart"/>
      <w:r w:rsidRPr="00584424">
        <w:rPr>
          <w:rFonts w:ascii="AvantGarde Bk BT" w:hAnsi="AvantGarde Bk BT"/>
          <w:sz w:val="22"/>
          <w:szCs w:val="22"/>
          <w:lang w:val="es-ES_tradnl"/>
        </w:rPr>
        <w:t>Technology</w:t>
      </w:r>
      <w:proofErr w:type="spellEnd"/>
      <w:r w:rsidRPr="00584424">
        <w:rPr>
          <w:rFonts w:ascii="AvantGarde Bk BT" w:hAnsi="AvantGarde Bk BT"/>
          <w:sz w:val="22"/>
          <w:szCs w:val="22"/>
          <w:lang w:val="es-ES_tradnl"/>
        </w:rPr>
        <w:t xml:space="preserve"> (MIT Media </w:t>
      </w:r>
      <w:proofErr w:type="spellStart"/>
      <w:r w:rsidRPr="00584424">
        <w:rPr>
          <w:rFonts w:ascii="AvantGarde Bk BT" w:hAnsi="AvantGarde Bk BT"/>
          <w:sz w:val="22"/>
          <w:szCs w:val="22"/>
          <w:lang w:val="es-ES_tradnl"/>
        </w:rPr>
        <w:t>Lab</w:t>
      </w:r>
      <w:proofErr w:type="spellEnd"/>
      <w:r w:rsidRPr="00584424">
        <w:rPr>
          <w:rFonts w:ascii="AvantGarde Bk BT" w:hAnsi="AvantGarde Bk BT"/>
          <w:sz w:val="22"/>
          <w:szCs w:val="22"/>
          <w:lang w:val="es-ES_tradnl"/>
        </w:rPr>
        <w:t xml:space="preserve">) para llevar a cabo dos talleres de investigación en ciencia de la ciudad dirigido a académicos y estudiantes de posgrado de los </w:t>
      </w:r>
      <w:r w:rsidRPr="007F7D4C">
        <w:rPr>
          <w:rFonts w:ascii="AvantGarde Bk BT" w:hAnsi="AvantGarde Bk BT"/>
          <w:sz w:val="22"/>
          <w:szCs w:val="22"/>
          <w:lang w:val="es-ES_tradnl"/>
        </w:rPr>
        <w:t xml:space="preserve">16 </w:t>
      </w:r>
      <w:r w:rsidR="007E6559" w:rsidRPr="007F7D4C">
        <w:rPr>
          <w:rFonts w:ascii="AvantGarde Bk BT" w:hAnsi="AvantGarde Bk BT"/>
          <w:sz w:val="22"/>
          <w:szCs w:val="22"/>
          <w:lang w:val="es-ES_tradnl"/>
        </w:rPr>
        <w:t>C</w:t>
      </w:r>
      <w:r w:rsidRPr="007F7D4C">
        <w:rPr>
          <w:rFonts w:ascii="AvantGarde Bk BT" w:hAnsi="AvantGarde Bk BT"/>
          <w:sz w:val="22"/>
          <w:szCs w:val="22"/>
          <w:lang w:val="es-ES_tradnl"/>
        </w:rPr>
        <w:t xml:space="preserve">entros </w:t>
      </w:r>
      <w:r w:rsidR="007E6559" w:rsidRPr="007F7D4C">
        <w:rPr>
          <w:rFonts w:ascii="AvantGarde Bk BT" w:hAnsi="AvantGarde Bk BT"/>
          <w:sz w:val="22"/>
          <w:szCs w:val="22"/>
          <w:lang w:val="es-ES_tradnl"/>
        </w:rPr>
        <w:t>U</w:t>
      </w:r>
      <w:r w:rsidRPr="007F7D4C">
        <w:rPr>
          <w:rFonts w:ascii="AvantGarde Bk BT" w:hAnsi="AvantGarde Bk BT"/>
          <w:sz w:val="22"/>
          <w:szCs w:val="22"/>
          <w:lang w:val="es-ES_tradnl"/>
        </w:rPr>
        <w:t xml:space="preserve">niversitarios y donde se exploró la problemática urbana del área metropolitana de Guadalajara y se  </w:t>
      </w:r>
      <w:r w:rsidRPr="00584424">
        <w:rPr>
          <w:rFonts w:ascii="AvantGarde Bk BT" w:hAnsi="AvantGarde Bk BT"/>
          <w:sz w:val="22"/>
          <w:szCs w:val="22"/>
          <w:lang w:val="es-ES_tradnl"/>
        </w:rPr>
        <w:t>identificaron líneas de investigación en desigualdad urbana, seguridad y movilidad, entre otra. Como parte de este convenio se obtuvo asesoría por parte de los investigadores del MIT sobre el contenido para un programa de posgrado en ciencia de la ciudad y la propuesta de un mapa curricular.</w:t>
      </w:r>
    </w:p>
    <w:p w14:paraId="5CEEEA38" w14:textId="77777777" w:rsidR="001035D5" w:rsidRPr="00584424"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549C5742" w14:textId="77777777" w:rsidR="001035D5" w:rsidRPr="00584424"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584424">
        <w:rPr>
          <w:rFonts w:ascii="AvantGarde Bk BT" w:hAnsi="AvantGarde Bk BT"/>
          <w:sz w:val="22"/>
          <w:szCs w:val="22"/>
          <w:lang w:val="es-ES_tradnl"/>
        </w:rPr>
        <w:t>Que posteriormente, la Universidad de Guadalajara y el Centro de Investigación y de Estudios Avanzados del Instituto Politécnico Nacional (CINVESTAV) organizaron un seminario interinstitucional en Ciencia de la Ciudad con una duración de seis meses durante el período 2019A, con la participación de 16 académicos y estudiantes de posgrado de ambas instituciones. Como parte de los productos de dicho seminario se armó un grupo de trabajo para realizar la propuesta conceptual del proyecto de Maestría en Ciencia de la Ciudad que ahora se concreta.</w:t>
      </w:r>
    </w:p>
    <w:p w14:paraId="0CCC74EB" w14:textId="77777777" w:rsidR="001035D5" w:rsidRPr="00584424"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1AAE0B1A" w14:textId="77777777" w:rsidR="001035D5" w:rsidRPr="00584424"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584424">
        <w:rPr>
          <w:rFonts w:ascii="AvantGarde Bk BT" w:hAnsi="AvantGarde Bk BT"/>
          <w:sz w:val="22"/>
          <w:szCs w:val="22"/>
          <w:lang w:val="es-ES_tradnl"/>
        </w:rPr>
        <w:t xml:space="preserve">Que en diciembre de 2019 la Universidad de Guadalajara suscribió un segundo acuerdo de cooperación con el Instituto Tecnológico de Massachusetts (MIT) para el establecimiento de un “Living </w:t>
      </w:r>
      <w:proofErr w:type="spellStart"/>
      <w:r w:rsidRPr="00584424">
        <w:rPr>
          <w:rFonts w:ascii="AvantGarde Bk BT" w:hAnsi="AvantGarde Bk BT"/>
          <w:sz w:val="22"/>
          <w:szCs w:val="22"/>
          <w:lang w:val="es-ES_tradnl"/>
        </w:rPr>
        <w:t>Lab</w:t>
      </w:r>
      <w:proofErr w:type="spellEnd"/>
      <w:r w:rsidRPr="00584424">
        <w:rPr>
          <w:rFonts w:ascii="AvantGarde Bk BT" w:hAnsi="AvantGarde Bk BT"/>
          <w:sz w:val="22"/>
          <w:szCs w:val="22"/>
          <w:lang w:val="es-ES_tradnl"/>
        </w:rPr>
        <w:t xml:space="preserve">” para la investigación interdisciplinaria básica y aplicada, enfocado en nuevos sistemas y estrategias para las comunidades, a través de la iniciativa de Ciencia de la Ciudad, cuyo interés principal se enfoca en desarrollar y probar proyectos experimentales en el contexto de los “Living </w:t>
      </w:r>
      <w:proofErr w:type="spellStart"/>
      <w:r w:rsidRPr="00584424">
        <w:rPr>
          <w:rFonts w:ascii="AvantGarde Bk BT" w:hAnsi="AvantGarde Bk BT"/>
          <w:sz w:val="22"/>
          <w:szCs w:val="22"/>
          <w:lang w:val="es-ES_tradnl"/>
        </w:rPr>
        <w:t>Lab</w:t>
      </w:r>
      <w:proofErr w:type="spellEnd"/>
      <w:r w:rsidRPr="00584424">
        <w:rPr>
          <w:rFonts w:ascii="AvantGarde Bk BT" w:hAnsi="AvantGarde Bk BT"/>
          <w:sz w:val="22"/>
          <w:szCs w:val="22"/>
          <w:lang w:val="es-ES_tradnl"/>
        </w:rPr>
        <w:t>” urbanos. Este laboratorio se vincularía directamente con el programa de la Maestría en Ciencia de la Ciudad como un espacio de experimentación en investigación aplicada en las diferentes áreas de conocimiento que se desarrollen en los proyectos de investigación de los estudiantes del programa.</w:t>
      </w:r>
    </w:p>
    <w:p w14:paraId="21ECB2F9" w14:textId="77777777" w:rsidR="001035D5" w:rsidRPr="00584424"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109ABBB9" w14:textId="77777777" w:rsidR="001035D5"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584424">
        <w:rPr>
          <w:rFonts w:ascii="AvantGarde Bk BT" w:hAnsi="AvantGarde Bk BT"/>
          <w:sz w:val="22"/>
          <w:szCs w:val="22"/>
          <w:lang w:val="es-ES_tradnl"/>
        </w:rPr>
        <w:t xml:space="preserve">Que la Maestría en Ciencia de la Ciudad constituye un programa que rebasa las fronteras disciplinares constreñidas en las temáticas urbanas tradicionales, y que en otros programas son abordadas como objetos de conocimiento independiente o, en el mejor de los casos, desde una sumatoria de saberes interdisciplinares. En este primer sentido la Maestría en Ciencia de la Ciudad propone una construcción estructural sólida hacia la visión </w:t>
      </w:r>
      <w:proofErr w:type="spellStart"/>
      <w:r w:rsidRPr="00584424">
        <w:rPr>
          <w:rFonts w:ascii="AvantGarde Bk BT" w:hAnsi="AvantGarde Bk BT"/>
          <w:sz w:val="22"/>
          <w:szCs w:val="22"/>
          <w:lang w:val="es-ES_tradnl"/>
        </w:rPr>
        <w:t>transdisciplinar</w:t>
      </w:r>
      <w:proofErr w:type="spellEnd"/>
      <w:r w:rsidRPr="00584424">
        <w:rPr>
          <w:rFonts w:ascii="AvantGarde Bk BT" w:hAnsi="AvantGarde Bk BT"/>
          <w:sz w:val="22"/>
          <w:szCs w:val="22"/>
          <w:lang w:val="es-ES_tradnl"/>
        </w:rPr>
        <w:t xml:space="preserve"> efectiva para comprender los procesos urbanos, condición necesaria para el conocimiento de objetos complejos como es el caso de las ciudades.</w:t>
      </w:r>
    </w:p>
    <w:p w14:paraId="1B2063B4" w14:textId="3A62E518" w:rsidR="00E018A2" w:rsidRDefault="00E018A2">
      <w:pPr>
        <w:spacing w:after="200" w:line="276" w:lineRule="auto"/>
        <w:rPr>
          <w:rFonts w:ascii="AvantGarde Bk BT" w:eastAsia="Calibri" w:hAnsi="AvantGarde Bk BT"/>
          <w:sz w:val="22"/>
          <w:szCs w:val="22"/>
          <w:lang w:val="es-ES_tradnl" w:eastAsia="x-none"/>
        </w:rPr>
      </w:pPr>
      <w:r>
        <w:rPr>
          <w:rFonts w:ascii="AvantGarde Bk BT" w:hAnsi="AvantGarde Bk BT"/>
          <w:sz w:val="22"/>
          <w:szCs w:val="22"/>
          <w:lang w:val="es-ES_tradnl"/>
        </w:rPr>
        <w:br w:type="page"/>
      </w:r>
    </w:p>
    <w:p w14:paraId="7EFBACD8" w14:textId="77777777" w:rsidR="001035D5"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449DAC69" w14:textId="77777777" w:rsidR="001035D5" w:rsidRPr="00584424"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584424">
        <w:rPr>
          <w:rFonts w:ascii="AvantGarde Bk BT" w:hAnsi="AvantGarde Bk BT"/>
          <w:sz w:val="22"/>
          <w:szCs w:val="22"/>
          <w:lang w:val="es-ES_tradnl"/>
        </w:rPr>
        <w:t>Que se buscará la colaboración interinstitucional con el CINVESTAV Guadalajara en proyectos académicos que incluyen entre otros las siguientes actividades:</w:t>
      </w:r>
    </w:p>
    <w:p w14:paraId="6FEBFE93" w14:textId="77777777" w:rsidR="001035D5" w:rsidRPr="00584424"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4B9243B7" w14:textId="77777777" w:rsidR="001035D5" w:rsidRPr="00584424" w:rsidRDefault="001035D5" w:rsidP="001035D5">
      <w:pPr>
        <w:pStyle w:val="Textosinformato"/>
        <w:numPr>
          <w:ilvl w:val="0"/>
          <w:numId w:val="23"/>
        </w:numPr>
        <w:tabs>
          <w:tab w:val="left" w:pos="426"/>
          <w:tab w:val="left" w:pos="1276"/>
        </w:tabs>
        <w:jc w:val="both"/>
        <w:rPr>
          <w:rFonts w:ascii="AvantGarde Bk BT" w:hAnsi="AvantGarde Bk BT"/>
          <w:sz w:val="22"/>
          <w:szCs w:val="22"/>
          <w:lang w:val="es-ES_tradnl"/>
        </w:rPr>
      </w:pPr>
      <w:r w:rsidRPr="00584424">
        <w:rPr>
          <w:rFonts w:ascii="AvantGarde Bk BT" w:hAnsi="AvantGarde Bk BT"/>
          <w:sz w:val="22"/>
          <w:szCs w:val="22"/>
          <w:lang w:val="es-ES_tradnl"/>
        </w:rPr>
        <w:t>Desarrollo de proyectos de investigación;</w:t>
      </w:r>
    </w:p>
    <w:p w14:paraId="453C9620" w14:textId="77777777" w:rsidR="001035D5" w:rsidRPr="00584424" w:rsidRDefault="001035D5" w:rsidP="001035D5">
      <w:pPr>
        <w:pStyle w:val="Textosinformato"/>
        <w:numPr>
          <w:ilvl w:val="0"/>
          <w:numId w:val="23"/>
        </w:numPr>
        <w:tabs>
          <w:tab w:val="left" w:pos="426"/>
          <w:tab w:val="left" w:pos="1276"/>
        </w:tabs>
        <w:jc w:val="both"/>
        <w:rPr>
          <w:rFonts w:ascii="AvantGarde Bk BT" w:hAnsi="AvantGarde Bk BT"/>
          <w:sz w:val="22"/>
          <w:szCs w:val="22"/>
          <w:lang w:val="es-ES_tradnl"/>
        </w:rPr>
      </w:pPr>
      <w:r w:rsidRPr="00584424">
        <w:rPr>
          <w:rFonts w:ascii="AvantGarde Bk BT" w:hAnsi="AvantGarde Bk BT"/>
          <w:sz w:val="22"/>
          <w:szCs w:val="22"/>
          <w:lang w:val="es-ES_tradnl"/>
        </w:rPr>
        <w:t>Organización de eventos académicos;</w:t>
      </w:r>
    </w:p>
    <w:p w14:paraId="405830E0" w14:textId="77777777" w:rsidR="001035D5" w:rsidRPr="00584424" w:rsidRDefault="001035D5" w:rsidP="001035D5">
      <w:pPr>
        <w:pStyle w:val="Textosinformato"/>
        <w:numPr>
          <w:ilvl w:val="0"/>
          <w:numId w:val="23"/>
        </w:numPr>
        <w:tabs>
          <w:tab w:val="left" w:pos="426"/>
          <w:tab w:val="left" w:pos="1276"/>
        </w:tabs>
        <w:jc w:val="both"/>
        <w:rPr>
          <w:rFonts w:ascii="AvantGarde Bk BT" w:hAnsi="AvantGarde Bk BT"/>
          <w:sz w:val="22"/>
          <w:szCs w:val="22"/>
          <w:lang w:val="es-ES_tradnl"/>
        </w:rPr>
      </w:pPr>
      <w:r w:rsidRPr="00584424">
        <w:rPr>
          <w:rFonts w:ascii="AvantGarde Bk BT" w:hAnsi="AvantGarde Bk BT"/>
          <w:sz w:val="22"/>
          <w:szCs w:val="22"/>
          <w:lang w:val="es-ES_tradnl"/>
        </w:rPr>
        <w:t>Uso de instalaciones para la docencia;</w:t>
      </w:r>
    </w:p>
    <w:p w14:paraId="1257E6C2" w14:textId="77777777" w:rsidR="001035D5" w:rsidRPr="00584424" w:rsidRDefault="001035D5" w:rsidP="001035D5">
      <w:pPr>
        <w:pStyle w:val="Textosinformato"/>
        <w:numPr>
          <w:ilvl w:val="0"/>
          <w:numId w:val="23"/>
        </w:numPr>
        <w:tabs>
          <w:tab w:val="left" w:pos="426"/>
          <w:tab w:val="left" w:pos="1276"/>
        </w:tabs>
        <w:jc w:val="both"/>
        <w:rPr>
          <w:rFonts w:ascii="AvantGarde Bk BT" w:hAnsi="AvantGarde Bk BT"/>
          <w:sz w:val="22"/>
          <w:szCs w:val="22"/>
          <w:lang w:val="es-ES_tradnl"/>
        </w:rPr>
      </w:pPr>
      <w:r w:rsidRPr="00584424">
        <w:rPr>
          <w:rFonts w:ascii="AvantGarde Bk BT" w:hAnsi="AvantGarde Bk BT"/>
          <w:sz w:val="22"/>
          <w:szCs w:val="22"/>
          <w:lang w:val="es-ES_tradnl"/>
        </w:rPr>
        <w:t>Participación en procesos de tutorías, direcciones de tesis y en exámenes de grado, y</w:t>
      </w:r>
    </w:p>
    <w:p w14:paraId="513C4ABC" w14:textId="77777777" w:rsidR="001035D5" w:rsidRPr="00584424" w:rsidRDefault="001035D5" w:rsidP="001035D5">
      <w:pPr>
        <w:pStyle w:val="Textosinformato"/>
        <w:numPr>
          <w:ilvl w:val="0"/>
          <w:numId w:val="23"/>
        </w:numPr>
        <w:tabs>
          <w:tab w:val="left" w:pos="426"/>
          <w:tab w:val="left" w:pos="1276"/>
        </w:tabs>
        <w:jc w:val="both"/>
        <w:rPr>
          <w:rFonts w:ascii="AvantGarde Bk BT" w:hAnsi="AvantGarde Bk BT"/>
          <w:sz w:val="22"/>
          <w:szCs w:val="22"/>
          <w:lang w:val="es-ES_tradnl"/>
        </w:rPr>
      </w:pPr>
      <w:r w:rsidRPr="00584424">
        <w:rPr>
          <w:rFonts w:ascii="AvantGarde Bk BT" w:hAnsi="AvantGarde Bk BT"/>
          <w:sz w:val="22"/>
          <w:szCs w:val="22"/>
          <w:lang w:val="es-ES_tradnl"/>
        </w:rPr>
        <w:t>Participación de profesores en docencia.</w:t>
      </w:r>
    </w:p>
    <w:p w14:paraId="110BF939" w14:textId="77777777" w:rsidR="001035D5" w:rsidRPr="00584424"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1364BAE7" w14:textId="77777777" w:rsidR="001035D5" w:rsidRPr="00584424"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584424">
        <w:rPr>
          <w:rFonts w:ascii="AvantGarde Bk BT" w:hAnsi="AvantGarde Bk BT"/>
          <w:sz w:val="22"/>
          <w:szCs w:val="22"/>
          <w:lang w:val="es-ES_tradnl"/>
        </w:rPr>
        <w:t>Que el Colegio del Departamento de Proyectos Urbanísticos le extendió al Consejo de la División de Diseño de Proyectos y éste, a su vez, al Consejo del Centro Universitario de Arte, Arquitectura y Diseño, la propuesta de creación del programa académico de la Maestría en Ciencia de la Ciudad, que fue aprobado mediante dictamen CUAAD/I/011/2020, de fecha 7 de diciembre de 2020.</w:t>
      </w:r>
    </w:p>
    <w:p w14:paraId="1A62F66E" w14:textId="77777777" w:rsidR="001035D5" w:rsidRPr="00584424"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61948A83" w14:textId="77777777" w:rsidR="001035D5" w:rsidRPr="00584424"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584424">
        <w:rPr>
          <w:rFonts w:ascii="AvantGarde Bk BT" w:hAnsi="AvantGarde Bk BT"/>
          <w:sz w:val="22"/>
          <w:szCs w:val="22"/>
          <w:lang w:val="es-ES_tradnl"/>
        </w:rPr>
        <w:t>Que los Colegios Departamentales de Ciencias de la Salud Poblacional, de Ciencias Sociales, y Disciplinas Filosóficas, Metodológicas e Instrumentales, de Ciencias Básicas y Aplicadas, y de Economía y Ciencias Políticas, le extendieron a los Consejos Divisionales de Ciencias de la Salud, Ciencias Sociales, Jurídicas y Humanas, de Ingenierías e Innovación Tecnológica, y de Ciencias Económicas, Empresa y Gobierno, respectivamente; y estos a su vez, al Consejo del Centro Universitario de Tonalá, la propuesta de creación del programa académico de la Maestría en Ciencia de la Ciudad, que fue aprobado mediante dictamen HCCUT/I-II/07/2020, de fecha 8 de diciembre de 2020.</w:t>
      </w:r>
    </w:p>
    <w:p w14:paraId="1A92B868" w14:textId="77777777" w:rsidR="001035D5" w:rsidRPr="00584424"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09B92814" w14:textId="1A9C3730" w:rsidR="001035D5" w:rsidRPr="00584424"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584424">
        <w:rPr>
          <w:rFonts w:ascii="AvantGarde Bk BT" w:hAnsi="AvantGarde Bk BT"/>
          <w:sz w:val="22"/>
          <w:szCs w:val="22"/>
          <w:lang w:val="es-ES_tradnl"/>
        </w:rPr>
        <w:t>Que la Planta Académica de la Maestría en Ciencia de la Ciudad se integra por 13 profesores de tiempo completo</w:t>
      </w:r>
      <w:r w:rsidR="00966213">
        <w:rPr>
          <w:rFonts w:ascii="AvantGarde Bk BT" w:hAnsi="AvantGarde Bk BT"/>
          <w:sz w:val="22"/>
          <w:szCs w:val="22"/>
          <w:lang w:val="es-ES_tradnl"/>
        </w:rPr>
        <w:t>,</w:t>
      </w:r>
      <w:r w:rsidRPr="00584424">
        <w:rPr>
          <w:rFonts w:ascii="AvantGarde Bk BT" w:hAnsi="AvantGarde Bk BT"/>
          <w:sz w:val="22"/>
          <w:szCs w:val="22"/>
          <w:lang w:val="es-ES_tradnl"/>
        </w:rPr>
        <w:t xml:space="preserve"> 11 con grado de doctor y 2 con grado de maestría; de los cuales 7 son miembros del Sistema Nacional de Investigadores.</w:t>
      </w:r>
    </w:p>
    <w:p w14:paraId="1F4346E2" w14:textId="77777777" w:rsidR="001035D5" w:rsidRPr="00584424"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730307BE" w14:textId="73DBFF29" w:rsidR="001035D5" w:rsidRPr="00584424"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584424">
        <w:rPr>
          <w:rFonts w:ascii="AvantGarde Bk BT" w:hAnsi="AvantGarde Bk BT"/>
          <w:sz w:val="22"/>
          <w:szCs w:val="22"/>
          <w:lang w:val="es-ES_tradnl"/>
        </w:rPr>
        <w:t xml:space="preserve">Que </w:t>
      </w:r>
      <w:r w:rsidRPr="007F7D4C">
        <w:rPr>
          <w:rFonts w:ascii="AvantGarde Bk BT" w:hAnsi="AvantGarde Bk BT"/>
          <w:sz w:val="22"/>
          <w:szCs w:val="22"/>
          <w:lang w:val="es-ES_tradnl"/>
        </w:rPr>
        <w:t xml:space="preserve">las </w:t>
      </w:r>
      <w:r w:rsidR="00966213" w:rsidRPr="007F7D4C">
        <w:rPr>
          <w:rFonts w:ascii="AvantGarde Bk BT" w:hAnsi="AvantGarde Bk BT"/>
          <w:sz w:val="22"/>
          <w:szCs w:val="22"/>
          <w:lang w:val="es-ES_tradnl"/>
        </w:rPr>
        <w:t>L</w:t>
      </w:r>
      <w:r w:rsidRPr="007F7D4C">
        <w:rPr>
          <w:rFonts w:ascii="AvantGarde Bk BT" w:hAnsi="AvantGarde Bk BT"/>
          <w:sz w:val="22"/>
          <w:szCs w:val="22"/>
          <w:lang w:val="es-ES_tradnl"/>
        </w:rPr>
        <w:t xml:space="preserve">íneas de </w:t>
      </w:r>
      <w:r w:rsidR="00966213" w:rsidRPr="007F7D4C">
        <w:rPr>
          <w:rFonts w:ascii="AvantGarde Bk BT" w:hAnsi="AvantGarde Bk BT"/>
          <w:sz w:val="22"/>
          <w:szCs w:val="22"/>
          <w:lang w:val="es-ES_tradnl"/>
        </w:rPr>
        <w:t>G</w:t>
      </w:r>
      <w:r w:rsidRPr="007F7D4C">
        <w:rPr>
          <w:rFonts w:ascii="AvantGarde Bk BT" w:hAnsi="AvantGarde Bk BT"/>
          <w:sz w:val="22"/>
          <w:szCs w:val="22"/>
          <w:lang w:val="es-ES_tradnl"/>
        </w:rPr>
        <w:t xml:space="preserve">eneración y </w:t>
      </w:r>
      <w:r w:rsidR="00966213" w:rsidRPr="007F7D4C">
        <w:rPr>
          <w:rFonts w:ascii="AvantGarde Bk BT" w:hAnsi="AvantGarde Bk BT"/>
          <w:sz w:val="22"/>
          <w:szCs w:val="22"/>
          <w:lang w:val="es-ES_tradnl"/>
        </w:rPr>
        <w:t>A</w:t>
      </w:r>
      <w:r w:rsidRPr="007F7D4C">
        <w:rPr>
          <w:rFonts w:ascii="AvantGarde Bk BT" w:hAnsi="AvantGarde Bk BT"/>
          <w:sz w:val="22"/>
          <w:szCs w:val="22"/>
          <w:lang w:val="es-ES_tradnl"/>
        </w:rPr>
        <w:t xml:space="preserve">plicación del </w:t>
      </w:r>
      <w:r w:rsidR="00966213" w:rsidRPr="007F7D4C">
        <w:rPr>
          <w:rFonts w:ascii="AvantGarde Bk BT" w:hAnsi="AvantGarde Bk BT"/>
          <w:sz w:val="22"/>
          <w:szCs w:val="22"/>
          <w:lang w:val="es-ES_tradnl"/>
        </w:rPr>
        <w:t>C</w:t>
      </w:r>
      <w:r w:rsidRPr="007F7D4C">
        <w:rPr>
          <w:rFonts w:ascii="AvantGarde Bk BT" w:hAnsi="AvantGarde Bk BT"/>
          <w:sz w:val="22"/>
          <w:szCs w:val="22"/>
          <w:lang w:val="es-ES_tradnl"/>
        </w:rPr>
        <w:t>onocimiento</w:t>
      </w:r>
      <w:r w:rsidRPr="00584424">
        <w:rPr>
          <w:rFonts w:ascii="AvantGarde Bk BT" w:hAnsi="AvantGarde Bk BT"/>
          <w:sz w:val="22"/>
          <w:szCs w:val="22"/>
          <w:lang w:val="es-ES_tradnl"/>
        </w:rPr>
        <w:t>, relacionadas con el desarrollo del programa educativo, son las siguientes:</w:t>
      </w:r>
    </w:p>
    <w:p w14:paraId="564CF457" w14:textId="77777777" w:rsidR="001035D5" w:rsidRPr="00584424"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6146923C" w14:textId="77777777" w:rsidR="001035D5" w:rsidRPr="00584424" w:rsidRDefault="001035D5" w:rsidP="001035D5">
      <w:pPr>
        <w:numPr>
          <w:ilvl w:val="0"/>
          <w:numId w:val="14"/>
        </w:numPr>
        <w:pBdr>
          <w:top w:val="nil"/>
          <w:left w:val="nil"/>
          <w:bottom w:val="nil"/>
          <w:right w:val="nil"/>
          <w:between w:val="nil"/>
        </w:pBdr>
        <w:rPr>
          <w:rFonts w:ascii="AvantGarde Bk BT" w:eastAsia="Calibri" w:hAnsi="AvantGarde Bk BT"/>
          <w:sz w:val="22"/>
          <w:szCs w:val="22"/>
          <w:lang w:eastAsia="x-none"/>
        </w:rPr>
      </w:pPr>
      <w:r w:rsidRPr="00584424">
        <w:rPr>
          <w:rFonts w:ascii="AvantGarde Bk BT" w:eastAsia="Calibri" w:hAnsi="AvantGarde Bk BT"/>
          <w:sz w:val="22"/>
          <w:szCs w:val="22"/>
          <w:lang w:eastAsia="x-none"/>
        </w:rPr>
        <w:t>Estudios socio tecnológicos sobre la ciudad;</w:t>
      </w:r>
    </w:p>
    <w:p w14:paraId="6B64DF76" w14:textId="77777777" w:rsidR="001035D5" w:rsidRPr="00584424" w:rsidRDefault="001035D5" w:rsidP="001035D5">
      <w:pPr>
        <w:numPr>
          <w:ilvl w:val="0"/>
          <w:numId w:val="14"/>
        </w:numPr>
        <w:pBdr>
          <w:top w:val="nil"/>
          <w:left w:val="nil"/>
          <w:bottom w:val="nil"/>
          <w:right w:val="nil"/>
          <w:between w:val="nil"/>
        </w:pBdr>
        <w:rPr>
          <w:rFonts w:ascii="AvantGarde Bk BT" w:eastAsia="Calibri" w:hAnsi="AvantGarde Bk BT"/>
          <w:sz w:val="22"/>
          <w:szCs w:val="22"/>
          <w:lang w:eastAsia="x-none"/>
        </w:rPr>
      </w:pPr>
      <w:r w:rsidRPr="00584424">
        <w:rPr>
          <w:rFonts w:ascii="AvantGarde Bk BT" w:eastAsia="Calibri" w:hAnsi="AvantGarde Bk BT"/>
          <w:sz w:val="22"/>
          <w:szCs w:val="22"/>
          <w:lang w:eastAsia="x-none"/>
        </w:rPr>
        <w:t>Estudios eco tecnológicos sobre la ciudad, y</w:t>
      </w:r>
    </w:p>
    <w:p w14:paraId="17DD9FA4" w14:textId="77777777" w:rsidR="001035D5" w:rsidRPr="00584424" w:rsidRDefault="001035D5" w:rsidP="001035D5">
      <w:pPr>
        <w:numPr>
          <w:ilvl w:val="0"/>
          <w:numId w:val="14"/>
        </w:numPr>
        <w:pBdr>
          <w:top w:val="nil"/>
          <w:left w:val="nil"/>
          <w:bottom w:val="nil"/>
          <w:right w:val="nil"/>
          <w:between w:val="nil"/>
        </w:pBdr>
        <w:rPr>
          <w:rFonts w:ascii="AvantGarde Bk BT" w:eastAsia="Calibri" w:hAnsi="AvantGarde Bk BT"/>
          <w:sz w:val="22"/>
          <w:szCs w:val="22"/>
          <w:lang w:eastAsia="x-none"/>
        </w:rPr>
      </w:pPr>
      <w:r w:rsidRPr="00584424">
        <w:rPr>
          <w:rFonts w:ascii="AvantGarde Bk BT" w:eastAsia="Calibri" w:hAnsi="AvantGarde Bk BT"/>
          <w:sz w:val="22"/>
          <w:szCs w:val="22"/>
          <w:lang w:eastAsia="x-none"/>
        </w:rPr>
        <w:t xml:space="preserve">Estudios de sistemas </w:t>
      </w:r>
      <w:proofErr w:type="spellStart"/>
      <w:r w:rsidRPr="00584424">
        <w:rPr>
          <w:rFonts w:ascii="AvantGarde Bk BT" w:eastAsia="Calibri" w:hAnsi="AvantGarde Bk BT"/>
          <w:sz w:val="22"/>
          <w:szCs w:val="22"/>
          <w:lang w:eastAsia="x-none"/>
        </w:rPr>
        <w:t>ciber</w:t>
      </w:r>
      <w:proofErr w:type="spellEnd"/>
      <w:r w:rsidRPr="00584424">
        <w:rPr>
          <w:rFonts w:ascii="AvantGarde Bk BT" w:eastAsia="Calibri" w:hAnsi="AvantGarde Bk BT"/>
          <w:sz w:val="22"/>
          <w:szCs w:val="22"/>
          <w:lang w:eastAsia="x-none"/>
        </w:rPr>
        <w:t xml:space="preserve"> físicos en el contexto socio-urbano. </w:t>
      </w:r>
    </w:p>
    <w:p w14:paraId="2C420E1A" w14:textId="69203271" w:rsidR="00E018A2" w:rsidRDefault="00E018A2">
      <w:pPr>
        <w:spacing w:after="200" w:line="276" w:lineRule="auto"/>
        <w:rPr>
          <w:rFonts w:ascii="AvantGarde Bk BT" w:eastAsia="Calibri" w:hAnsi="AvantGarde Bk BT"/>
          <w:sz w:val="22"/>
          <w:szCs w:val="22"/>
          <w:lang w:eastAsia="x-none"/>
        </w:rPr>
      </w:pPr>
      <w:r>
        <w:rPr>
          <w:rFonts w:ascii="AvantGarde Bk BT" w:eastAsia="Calibri" w:hAnsi="AvantGarde Bk BT"/>
          <w:sz w:val="22"/>
          <w:szCs w:val="22"/>
          <w:lang w:eastAsia="x-none"/>
        </w:rPr>
        <w:br w:type="page"/>
      </w:r>
    </w:p>
    <w:p w14:paraId="133C015B" w14:textId="77777777" w:rsidR="001035D5" w:rsidRPr="00584424" w:rsidRDefault="001035D5" w:rsidP="001035D5">
      <w:pPr>
        <w:rPr>
          <w:rFonts w:ascii="AvantGarde Bk BT" w:eastAsia="Calibri" w:hAnsi="AvantGarde Bk BT"/>
          <w:sz w:val="22"/>
          <w:szCs w:val="22"/>
          <w:lang w:eastAsia="x-none"/>
        </w:rPr>
      </w:pPr>
    </w:p>
    <w:p w14:paraId="7D23C5C5" w14:textId="06170223" w:rsidR="001035D5" w:rsidRPr="00E33535"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E33535">
        <w:rPr>
          <w:rFonts w:ascii="AvantGarde Bk BT" w:hAnsi="AvantGarde Bk BT"/>
          <w:sz w:val="22"/>
          <w:szCs w:val="22"/>
          <w:lang w:val="es-ES_tradnl"/>
        </w:rPr>
        <w:t xml:space="preserve">Que el </w:t>
      </w:r>
      <w:r w:rsidRPr="00966213">
        <w:rPr>
          <w:rFonts w:ascii="AvantGarde Bk BT" w:hAnsi="AvantGarde Bk BT"/>
          <w:b/>
          <w:sz w:val="22"/>
          <w:szCs w:val="22"/>
          <w:lang w:val="es-ES_tradnl"/>
        </w:rPr>
        <w:t>objetivo general</w:t>
      </w:r>
      <w:r w:rsidRPr="00E33535">
        <w:rPr>
          <w:rFonts w:ascii="AvantGarde Bk BT" w:hAnsi="AvantGarde Bk BT"/>
          <w:sz w:val="22"/>
          <w:szCs w:val="22"/>
          <w:lang w:val="es-ES_tradnl"/>
        </w:rPr>
        <w:t xml:space="preserve"> del programa de la Maestría en Ciencia de la Ciudad es formar recursos humanos de alto nivel en un marco científico-tecnológico </w:t>
      </w:r>
      <w:proofErr w:type="spellStart"/>
      <w:r w:rsidRPr="00E33535">
        <w:rPr>
          <w:rFonts w:ascii="AvantGarde Bk BT" w:hAnsi="AvantGarde Bk BT"/>
          <w:sz w:val="22"/>
          <w:szCs w:val="22"/>
          <w:lang w:val="es-ES_tradnl"/>
        </w:rPr>
        <w:t>transdisciplinar</w:t>
      </w:r>
      <w:proofErr w:type="spellEnd"/>
      <w:r w:rsidRPr="00E33535">
        <w:rPr>
          <w:rFonts w:ascii="AvantGarde Bk BT" w:hAnsi="AvantGarde Bk BT"/>
          <w:sz w:val="22"/>
          <w:szCs w:val="22"/>
          <w:lang w:val="es-ES_tradnl"/>
        </w:rPr>
        <w:t xml:space="preserve"> proveniente de las ciencias involucradas en el estudio de los fenómenos determinantes para el origen, problematización y desarrollo de las ciudade</w:t>
      </w:r>
      <w:r w:rsidRPr="007F7D4C">
        <w:rPr>
          <w:rFonts w:ascii="AvantGarde Bk BT" w:hAnsi="AvantGarde Bk BT"/>
          <w:sz w:val="22"/>
          <w:szCs w:val="22"/>
          <w:lang w:val="es-ES_tradnl"/>
        </w:rPr>
        <w:t>s</w:t>
      </w:r>
      <w:r w:rsidR="00966213" w:rsidRPr="007F7D4C">
        <w:rPr>
          <w:rFonts w:ascii="AvantGarde Bk BT" w:hAnsi="AvantGarde Bk BT"/>
          <w:sz w:val="22"/>
          <w:szCs w:val="22"/>
          <w:lang w:val="es-ES_tradnl"/>
        </w:rPr>
        <w:t>.</w:t>
      </w:r>
    </w:p>
    <w:p w14:paraId="60671DF6" w14:textId="77777777" w:rsidR="001035D5" w:rsidRPr="00E33535"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6EF548E5" w14:textId="77777777" w:rsidR="001035D5" w:rsidRPr="00E33535"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E33535">
        <w:rPr>
          <w:rFonts w:ascii="AvantGarde Bk BT" w:hAnsi="AvantGarde Bk BT"/>
          <w:sz w:val="22"/>
          <w:szCs w:val="22"/>
          <w:lang w:val="es-ES_tradnl"/>
        </w:rPr>
        <w:t xml:space="preserve">Que los </w:t>
      </w:r>
      <w:r w:rsidRPr="00966213">
        <w:rPr>
          <w:rFonts w:ascii="AvantGarde Bk BT" w:hAnsi="AvantGarde Bk BT"/>
          <w:b/>
          <w:sz w:val="22"/>
          <w:szCs w:val="22"/>
          <w:lang w:val="es-ES_tradnl"/>
        </w:rPr>
        <w:t>objetivos particulares</w:t>
      </w:r>
      <w:r w:rsidRPr="00E33535">
        <w:rPr>
          <w:rFonts w:ascii="AvantGarde Bk BT" w:hAnsi="AvantGarde Bk BT"/>
          <w:sz w:val="22"/>
          <w:szCs w:val="22"/>
          <w:lang w:val="es-ES_tradnl"/>
        </w:rPr>
        <w:t xml:space="preserve"> son:</w:t>
      </w:r>
    </w:p>
    <w:p w14:paraId="52FA73EC" w14:textId="77777777" w:rsidR="001035D5" w:rsidRPr="00E33535" w:rsidRDefault="001035D5" w:rsidP="001035D5">
      <w:pPr>
        <w:pStyle w:val="Textosinformato"/>
        <w:numPr>
          <w:ilvl w:val="0"/>
          <w:numId w:val="24"/>
        </w:numPr>
        <w:tabs>
          <w:tab w:val="left" w:pos="426"/>
          <w:tab w:val="left" w:pos="1276"/>
        </w:tabs>
        <w:jc w:val="both"/>
        <w:rPr>
          <w:rFonts w:ascii="AvantGarde Bk BT" w:hAnsi="AvantGarde Bk BT"/>
          <w:sz w:val="22"/>
          <w:szCs w:val="22"/>
          <w:lang w:val="es-ES_tradnl"/>
        </w:rPr>
      </w:pPr>
      <w:r w:rsidRPr="00E33535">
        <w:rPr>
          <w:rFonts w:ascii="AvantGarde Bk BT" w:hAnsi="AvantGarde Bk BT"/>
          <w:sz w:val="22"/>
          <w:szCs w:val="22"/>
          <w:lang w:val="es-ES_tradnl"/>
        </w:rPr>
        <w:t>Formación de recursos humanos especializados. Formar investigadores de diversas disciplinas que emplean un lenguaje común en áreas tecnológicas y analíticas aplicadas al entendimiento del comportamiento humano y sus implicaciones en el entorno urbano.</w:t>
      </w:r>
    </w:p>
    <w:p w14:paraId="6D3E12F4" w14:textId="77777777" w:rsidR="001035D5" w:rsidRPr="00E33535" w:rsidRDefault="001035D5" w:rsidP="001035D5">
      <w:pPr>
        <w:pStyle w:val="Textosinformato"/>
        <w:numPr>
          <w:ilvl w:val="0"/>
          <w:numId w:val="24"/>
        </w:numPr>
        <w:tabs>
          <w:tab w:val="left" w:pos="426"/>
          <w:tab w:val="left" w:pos="1276"/>
        </w:tabs>
        <w:jc w:val="both"/>
        <w:rPr>
          <w:rFonts w:ascii="AvantGarde Bk BT" w:hAnsi="AvantGarde Bk BT"/>
          <w:sz w:val="22"/>
          <w:szCs w:val="22"/>
          <w:lang w:val="es-ES_tradnl"/>
        </w:rPr>
      </w:pPr>
      <w:r w:rsidRPr="00E33535">
        <w:rPr>
          <w:rFonts w:ascii="AvantGarde Bk BT" w:hAnsi="AvantGarde Bk BT"/>
          <w:sz w:val="22"/>
          <w:szCs w:val="22"/>
          <w:lang w:val="es-ES_tradnl"/>
        </w:rPr>
        <w:t xml:space="preserve">Implementación </w:t>
      </w:r>
      <w:proofErr w:type="spellStart"/>
      <w:r w:rsidRPr="00E33535">
        <w:rPr>
          <w:rFonts w:ascii="AvantGarde Bk BT" w:hAnsi="AvantGarde Bk BT"/>
          <w:sz w:val="22"/>
          <w:szCs w:val="22"/>
          <w:lang w:val="es-ES_tradnl"/>
        </w:rPr>
        <w:t>transdisciplinar</w:t>
      </w:r>
      <w:proofErr w:type="spellEnd"/>
      <w:r w:rsidRPr="00E33535">
        <w:rPr>
          <w:rFonts w:ascii="AvantGarde Bk BT" w:hAnsi="AvantGarde Bk BT"/>
          <w:sz w:val="22"/>
          <w:szCs w:val="22"/>
          <w:lang w:val="es-ES_tradnl"/>
        </w:rPr>
        <w:t>. Ofrecer un entorno propicio para la investigación, experimentación y el planteamiento de soluciones que tome en cuenta las diferentes problemáticas específicas de índole social, ambiental o urbana.</w:t>
      </w:r>
    </w:p>
    <w:p w14:paraId="0169FBE7" w14:textId="77777777" w:rsidR="001035D5" w:rsidRPr="00D40371" w:rsidRDefault="001035D5" w:rsidP="001035D5">
      <w:pPr>
        <w:pStyle w:val="Textosinformato"/>
        <w:numPr>
          <w:ilvl w:val="0"/>
          <w:numId w:val="24"/>
        </w:numPr>
        <w:tabs>
          <w:tab w:val="left" w:pos="426"/>
          <w:tab w:val="left" w:pos="1276"/>
        </w:tabs>
        <w:jc w:val="both"/>
        <w:rPr>
          <w:rFonts w:ascii="AvantGarde Bk BT" w:hAnsi="AvantGarde Bk BT"/>
          <w:sz w:val="22"/>
          <w:szCs w:val="22"/>
          <w:lang w:val="es-ES_tradnl"/>
        </w:rPr>
      </w:pPr>
      <w:r w:rsidRPr="00E33535">
        <w:rPr>
          <w:rFonts w:ascii="AvantGarde Bk BT" w:hAnsi="AvantGarde Bk BT"/>
          <w:sz w:val="22"/>
          <w:szCs w:val="22"/>
          <w:lang w:val="es-ES_tradnl"/>
        </w:rPr>
        <w:t>Vinculación y producción intelectual. Generar alianzas de redes de innovación e investigación en el análisis de la complejidad de la ciudad apoyada en el desarrollo tecnológico desde la colaboración de actores a escalas nacional e internacional.</w:t>
      </w:r>
    </w:p>
    <w:p w14:paraId="59F177B3" w14:textId="77777777" w:rsidR="001035D5" w:rsidRPr="00D40371"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D40371">
        <w:rPr>
          <w:rFonts w:ascii="AvantGarde Bk BT" w:hAnsi="AvantGarde Bk BT"/>
          <w:sz w:val="22"/>
          <w:szCs w:val="22"/>
          <w:lang w:val="es-ES_tradnl"/>
        </w:rPr>
        <w:t xml:space="preserve">Que el </w:t>
      </w:r>
      <w:r w:rsidRPr="00966213">
        <w:rPr>
          <w:rFonts w:ascii="AvantGarde Bk BT" w:hAnsi="AvantGarde Bk BT"/>
          <w:b/>
          <w:sz w:val="22"/>
          <w:szCs w:val="22"/>
          <w:lang w:val="es-ES_tradnl"/>
        </w:rPr>
        <w:t>perfil de ingreso</w:t>
      </w:r>
      <w:r w:rsidRPr="00D40371">
        <w:rPr>
          <w:rFonts w:ascii="AvantGarde Bk BT" w:hAnsi="AvantGarde Bk BT"/>
          <w:sz w:val="22"/>
          <w:szCs w:val="22"/>
          <w:lang w:val="es-ES_tradnl"/>
        </w:rPr>
        <w:t xml:space="preserve"> de los aspirantes al programa de la Maestría en Ciencia de la Ciudad es el siguiente:</w:t>
      </w:r>
    </w:p>
    <w:p w14:paraId="1F8A035E" w14:textId="77777777" w:rsidR="001035D5" w:rsidRPr="00D40371" w:rsidRDefault="001035D5" w:rsidP="001035D5">
      <w:pPr>
        <w:pStyle w:val="Textosinformato"/>
        <w:numPr>
          <w:ilvl w:val="0"/>
          <w:numId w:val="25"/>
        </w:numPr>
        <w:tabs>
          <w:tab w:val="left" w:pos="426"/>
          <w:tab w:val="left" w:pos="1276"/>
        </w:tabs>
        <w:jc w:val="both"/>
        <w:rPr>
          <w:rFonts w:ascii="AvantGarde Bk BT" w:hAnsi="AvantGarde Bk BT"/>
          <w:sz w:val="22"/>
          <w:szCs w:val="22"/>
          <w:lang w:val="es-ES_tradnl"/>
        </w:rPr>
      </w:pPr>
      <w:r w:rsidRPr="00D40371">
        <w:rPr>
          <w:rFonts w:ascii="AvantGarde Bk BT" w:hAnsi="AvantGarde Bk BT"/>
          <w:sz w:val="22"/>
          <w:szCs w:val="22"/>
          <w:lang w:val="es-ES_tradnl"/>
        </w:rPr>
        <w:t>Ser egresado de disciplinas afines al entendimiento y desarrollo de sistemas sociales, ambientales o tecnológicos, con interés en el estudio de las ciudades.</w:t>
      </w:r>
    </w:p>
    <w:p w14:paraId="0CAFFD53" w14:textId="77777777" w:rsidR="001035D5" w:rsidRPr="00D40371" w:rsidRDefault="001035D5" w:rsidP="001035D5">
      <w:pPr>
        <w:pStyle w:val="Textosinformato"/>
        <w:numPr>
          <w:ilvl w:val="0"/>
          <w:numId w:val="25"/>
        </w:numPr>
        <w:tabs>
          <w:tab w:val="left" w:pos="426"/>
          <w:tab w:val="left" w:pos="1276"/>
        </w:tabs>
        <w:jc w:val="both"/>
        <w:rPr>
          <w:rFonts w:ascii="AvantGarde Bk BT" w:hAnsi="AvantGarde Bk BT"/>
          <w:sz w:val="22"/>
          <w:szCs w:val="22"/>
          <w:lang w:val="es-ES_tradnl"/>
        </w:rPr>
      </w:pPr>
      <w:r w:rsidRPr="00D40371">
        <w:rPr>
          <w:rFonts w:ascii="AvantGarde Bk BT" w:hAnsi="AvantGarde Bk BT"/>
          <w:sz w:val="22"/>
          <w:szCs w:val="22"/>
          <w:lang w:val="es-ES_tradnl"/>
        </w:rPr>
        <w:t>Además, deberá contar con las siguientes habilidades y características de acuerdo con su formación profesional:</w:t>
      </w:r>
    </w:p>
    <w:p w14:paraId="56961A44" w14:textId="77777777" w:rsidR="001035D5" w:rsidRPr="00D40371" w:rsidRDefault="001035D5" w:rsidP="001035D5">
      <w:pPr>
        <w:numPr>
          <w:ilvl w:val="0"/>
          <w:numId w:val="19"/>
        </w:numPr>
        <w:pBdr>
          <w:top w:val="nil"/>
          <w:left w:val="nil"/>
          <w:bottom w:val="nil"/>
          <w:right w:val="nil"/>
          <w:between w:val="nil"/>
        </w:pBdr>
        <w:ind w:left="1276"/>
        <w:jc w:val="both"/>
        <w:rPr>
          <w:rFonts w:ascii="AvantGarde Bk BT" w:eastAsia="Calibri" w:hAnsi="AvantGarde Bk BT"/>
          <w:sz w:val="22"/>
          <w:szCs w:val="22"/>
          <w:lang w:eastAsia="x-none"/>
        </w:rPr>
      </w:pPr>
      <w:r w:rsidRPr="00D40371">
        <w:rPr>
          <w:rFonts w:ascii="AvantGarde Bk BT" w:eastAsia="Calibri" w:hAnsi="AvantGarde Bk BT"/>
          <w:sz w:val="22"/>
          <w:szCs w:val="22"/>
          <w:lang w:eastAsia="x-none"/>
        </w:rPr>
        <w:t>Habilidad para la formulación de problemas.</w:t>
      </w:r>
    </w:p>
    <w:p w14:paraId="577A769F" w14:textId="77777777" w:rsidR="001035D5" w:rsidRPr="00D40371" w:rsidRDefault="001035D5" w:rsidP="001035D5">
      <w:pPr>
        <w:numPr>
          <w:ilvl w:val="0"/>
          <w:numId w:val="19"/>
        </w:numPr>
        <w:pBdr>
          <w:top w:val="nil"/>
          <w:left w:val="nil"/>
          <w:bottom w:val="nil"/>
          <w:right w:val="nil"/>
          <w:between w:val="nil"/>
        </w:pBdr>
        <w:ind w:left="1276"/>
        <w:jc w:val="both"/>
        <w:rPr>
          <w:rFonts w:ascii="AvantGarde Bk BT" w:eastAsia="Calibri" w:hAnsi="AvantGarde Bk BT"/>
          <w:sz w:val="22"/>
          <w:szCs w:val="22"/>
          <w:lang w:eastAsia="x-none"/>
        </w:rPr>
      </w:pPr>
      <w:r w:rsidRPr="00D40371">
        <w:rPr>
          <w:rFonts w:ascii="AvantGarde Bk BT" w:eastAsia="Calibri" w:hAnsi="AvantGarde Bk BT"/>
          <w:sz w:val="22"/>
          <w:szCs w:val="22"/>
          <w:lang w:eastAsia="x-none"/>
        </w:rPr>
        <w:t>Razonamiento abstracto.</w:t>
      </w:r>
    </w:p>
    <w:p w14:paraId="10259C63" w14:textId="77777777" w:rsidR="001035D5" w:rsidRPr="00D40371" w:rsidRDefault="001035D5" w:rsidP="001035D5">
      <w:pPr>
        <w:numPr>
          <w:ilvl w:val="0"/>
          <w:numId w:val="19"/>
        </w:numPr>
        <w:pBdr>
          <w:top w:val="nil"/>
          <w:left w:val="nil"/>
          <w:bottom w:val="nil"/>
          <w:right w:val="nil"/>
          <w:between w:val="nil"/>
        </w:pBdr>
        <w:ind w:left="1276"/>
        <w:jc w:val="both"/>
        <w:rPr>
          <w:rFonts w:ascii="AvantGarde Bk BT" w:eastAsia="Calibri" w:hAnsi="AvantGarde Bk BT"/>
          <w:sz w:val="22"/>
          <w:szCs w:val="22"/>
          <w:lang w:eastAsia="x-none"/>
        </w:rPr>
      </w:pPr>
      <w:r w:rsidRPr="00D40371">
        <w:rPr>
          <w:rFonts w:ascii="AvantGarde Bk BT" w:eastAsia="Calibri" w:hAnsi="AvantGarde Bk BT"/>
          <w:sz w:val="22"/>
          <w:szCs w:val="22"/>
          <w:lang w:eastAsia="x-none"/>
        </w:rPr>
        <w:t>Pensamiento crítico.</w:t>
      </w:r>
    </w:p>
    <w:p w14:paraId="0DED47A7" w14:textId="77777777" w:rsidR="001035D5" w:rsidRPr="00D40371" w:rsidRDefault="001035D5" w:rsidP="001035D5">
      <w:pPr>
        <w:numPr>
          <w:ilvl w:val="0"/>
          <w:numId w:val="19"/>
        </w:numPr>
        <w:pBdr>
          <w:top w:val="nil"/>
          <w:left w:val="nil"/>
          <w:bottom w:val="nil"/>
          <w:right w:val="nil"/>
          <w:between w:val="nil"/>
        </w:pBdr>
        <w:ind w:left="1276"/>
        <w:jc w:val="both"/>
        <w:rPr>
          <w:rFonts w:ascii="AvantGarde Bk BT" w:eastAsia="Calibri" w:hAnsi="AvantGarde Bk BT"/>
          <w:sz w:val="22"/>
          <w:szCs w:val="22"/>
          <w:lang w:eastAsia="x-none"/>
        </w:rPr>
      </w:pPr>
      <w:r w:rsidRPr="00D40371">
        <w:rPr>
          <w:rFonts w:ascii="AvantGarde Bk BT" w:eastAsia="Calibri" w:hAnsi="AvantGarde Bk BT"/>
          <w:sz w:val="22"/>
          <w:szCs w:val="22"/>
          <w:lang w:eastAsia="x-none"/>
        </w:rPr>
        <w:t>Trabajo en equipo.</w:t>
      </w:r>
    </w:p>
    <w:p w14:paraId="62E2824B" w14:textId="77777777" w:rsidR="001035D5" w:rsidRPr="00D40371" w:rsidRDefault="001035D5" w:rsidP="001035D5">
      <w:pPr>
        <w:numPr>
          <w:ilvl w:val="0"/>
          <w:numId w:val="19"/>
        </w:numPr>
        <w:pBdr>
          <w:top w:val="nil"/>
          <w:left w:val="nil"/>
          <w:bottom w:val="nil"/>
          <w:right w:val="nil"/>
          <w:between w:val="nil"/>
        </w:pBdr>
        <w:ind w:left="1276"/>
        <w:jc w:val="both"/>
        <w:rPr>
          <w:rFonts w:ascii="AvantGarde Bk BT" w:eastAsia="Calibri" w:hAnsi="AvantGarde Bk BT"/>
          <w:sz w:val="22"/>
          <w:szCs w:val="22"/>
          <w:lang w:eastAsia="x-none"/>
        </w:rPr>
      </w:pPr>
      <w:r w:rsidRPr="00D40371">
        <w:rPr>
          <w:rFonts w:ascii="AvantGarde Bk BT" w:eastAsia="Calibri" w:hAnsi="AvantGarde Bk BT"/>
          <w:sz w:val="22"/>
          <w:szCs w:val="22"/>
          <w:lang w:eastAsia="x-none"/>
        </w:rPr>
        <w:t>Habilidades de comunicación verbal y escrita.</w:t>
      </w:r>
    </w:p>
    <w:p w14:paraId="26AD7308" w14:textId="77777777" w:rsidR="001035D5" w:rsidRPr="00D40371" w:rsidRDefault="001035D5" w:rsidP="001035D5">
      <w:pPr>
        <w:numPr>
          <w:ilvl w:val="0"/>
          <w:numId w:val="19"/>
        </w:numPr>
        <w:pBdr>
          <w:top w:val="nil"/>
          <w:left w:val="nil"/>
          <w:bottom w:val="nil"/>
          <w:right w:val="nil"/>
          <w:between w:val="nil"/>
        </w:pBdr>
        <w:ind w:left="1276"/>
        <w:jc w:val="both"/>
        <w:rPr>
          <w:rFonts w:ascii="AvantGarde Bk BT" w:eastAsia="Calibri" w:hAnsi="AvantGarde Bk BT"/>
          <w:sz w:val="22"/>
          <w:szCs w:val="22"/>
          <w:lang w:eastAsia="x-none"/>
        </w:rPr>
      </w:pPr>
      <w:r w:rsidRPr="00D40371">
        <w:rPr>
          <w:rFonts w:ascii="AvantGarde Bk BT" w:eastAsia="Calibri" w:hAnsi="AvantGarde Bk BT"/>
          <w:sz w:val="22"/>
          <w:szCs w:val="22"/>
          <w:lang w:eastAsia="x-none"/>
        </w:rPr>
        <w:t>Proactividad y autogestión del conocimiento (ser autodidacta).</w:t>
      </w:r>
    </w:p>
    <w:p w14:paraId="6722B014" w14:textId="77777777" w:rsidR="001035D5" w:rsidRPr="00D40371" w:rsidRDefault="001035D5" w:rsidP="001035D5">
      <w:pPr>
        <w:numPr>
          <w:ilvl w:val="0"/>
          <w:numId w:val="19"/>
        </w:numPr>
        <w:pBdr>
          <w:top w:val="nil"/>
          <w:left w:val="nil"/>
          <w:bottom w:val="nil"/>
          <w:right w:val="nil"/>
          <w:between w:val="nil"/>
        </w:pBdr>
        <w:ind w:left="1276"/>
        <w:jc w:val="both"/>
        <w:rPr>
          <w:rFonts w:ascii="AvantGarde Bk BT" w:eastAsia="Calibri" w:hAnsi="AvantGarde Bk BT"/>
          <w:sz w:val="22"/>
          <w:szCs w:val="22"/>
          <w:lang w:eastAsia="x-none"/>
        </w:rPr>
      </w:pPr>
      <w:r w:rsidRPr="00D40371">
        <w:rPr>
          <w:rFonts w:ascii="AvantGarde Bk BT" w:eastAsia="Calibri" w:hAnsi="AvantGarde Bk BT"/>
          <w:sz w:val="22"/>
          <w:szCs w:val="22"/>
          <w:lang w:eastAsia="x-none"/>
        </w:rPr>
        <w:t>Capacidad en la investigación y/o el desarrollo tecnológico.</w:t>
      </w:r>
    </w:p>
    <w:p w14:paraId="38C9D59E" w14:textId="77777777" w:rsidR="001035D5" w:rsidRPr="00D40371" w:rsidRDefault="001035D5" w:rsidP="001035D5">
      <w:pPr>
        <w:numPr>
          <w:ilvl w:val="0"/>
          <w:numId w:val="19"/>
        </w:numPr>
        <w:pBdr>
          <w:top w:val="nil"/>
          <w:left w:val="nil"/>
          <w:bottom w:val="nil"/>
          <w:right w:val="nil"/>
          <w:between w:val="nil"/>
        </w:pBdr>
        <w:ind w:left="1276"/>
        <w:jc w:val="both"/>
        <w:rPr>
          <w:rFonts w:ascii="AvantGarde Bk BT" w:eastAsia="Calibri" w:hAnsi="AvantGarde Bk BT"/>
          <w:sz w:val="22"/>
          <w:szCs w:val="22"/>
          <w:lang w:eastAsia="x-none"/>
        </w:rPr>
      </w:pPr>
      <w:r w:rsidRPr="00D40371">
        <w:rPr>
          <w:rFonts w:ascii="AvantGarde Bk BT" w:eastAsia="Calibri" w:hAnsi="AvantGarde Bk BT"/>
          <w:sz w:val="22"/>
          <w:szCs w:val="22"/>
          <w:lang w:eastAsia="x-none"/>
        </w:rPr>
        <w:t>Compromiso en la aplicación social del conocimiento.</w:t>
      </w:r>
    </w:p>
    <w:p w14:paraId="3214ECE2" w14:textId="5F4244BD" w:rsidR="00E018A2" w:rsidRDefault="00E018A2">
      <w:pPr>
        <w:spacing w:after="200" w:line="276" w:lineRule="auto"/>
        <w:rPr>
          <w:rFonts w:ascii="Questrial" w:eastAsia="Questrial" w:hAnsi="Questrial" w:cs="Questrial"/>
          <w:color w:val="000000"/>
          <w:sz w:val="22"/>
          <w:szCs w:val="22"/>
        </w:rPr>
      </w:pPr>
      <w:r>
        <w:rPr>
          <w:rFonts w:ascii="Questrial" w:eastAsia="Questrial" w:hAnsi="Questrial" w:cs="Questrial"/>
          <w:color w:val="000000"/>
          <w:sz w:val="22"/>
          <w:szCs w:val="22"/>
        </w:rPr>
        <w:br w:type="page"/>
      </w:r>
    </w:p>
    <w:p w14:paraId="0C53E705" w14:textId="77777777" w:rsidR="001035D5" w:rsidRDefault="001035D5" w:rsidP="001035D5">
      <w:pPr>
        <w:pBdr>
          <w:top w:val="nil"/>
          <w:left w:val="nil"/>
          <w:bottom w:val="nil"/>
          <w:right w:val="nil"/>
          <w:between w:val="nil"/>
        </w:pBdr>
        <w:ind w:left="426"/>
        <w:jc w:val="both"/>
        <w:rPr>
          <w:rFonts w:ascii="Questrial" w:eastAsia="Questrial" w:hAnsi="Questrial" w:cs="Questrial"/>
          <w:color w:val="000000"/>
          <w:sz w:val="22"/>
          <w:szCs w:val="22"/>
        </w:rPr>
      </w:pPr>
    </w:p>
    <w:p w14:paraId="67D075D0" w14:textId="77777777" w:rsidR="001035D5" w:rsidRPr="00410609"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410609">
        <w:rPr>
          <w:rFonts w:ascii="AvantGarde Bk BT" w:hAnsi="AvantGarde Bk BT"/>
          <w:sz w:val="22"/>
          <w:szCs w:val="22"/>
          <w:lang w:val="es-ES_tradnl"/>
        </w:rPr>
        <w:t xml:space="preserve">Que el </w:t>
      </w:r>
      <w:r w:rsidRPr="00EA2AFE">
        <w:rPr>
          <w:rFonts w:ascii="AvantGarde Bk BT" w:hAnsi="AvantGarde Bk BT"/>
          <w:b/>
          <w:sz w:val="22"/>
          <w:szCs w:val="22"/>
          <w:lang w:val="es-ES_tradnl"/>
        </w:rPr>
        <w:t>perfil de egreso</w:t>
      </w:r>
      <w:r w:rsidRPr="00410609">
        <w:rPr>
          <w:rFonts w:ascii="AvantGarde Bk BT" w:hAnsi="AvantGarde Bk BT"/>
          <w:sz w:val="22"/>
          <w:szCs w:val="22"/>
          <w:lang w:val="es-ES_tradnl"/>
        </w:rPr>
        <w:t xml:space="preserve"> de los alumnos de la Maestría en Ciencia de la Ciudad, consiste en que cada egresado se considerará un recurso humano de alto nivel, que cuenta con un perfil </w:t>
      </w:r>
      <w:proofErr w:type="spellStart"/>
      <w:r w:rsidRPr="00410609">
        <w:rPr>
          <w:rFonts w:ascii="AvantGarde Bk BT" w:hAnsi="AvantGarde Bk BT"/>
          <w:sz w:val="22"/>
          <w:szCs w:val="22"/>
          <w:lang w:val="es-ES_tradnl"/>
        </w:rPr>
        <w:t>transdisciplinar</w:t>
      </w:r>
      <w:proofErr w:type="spellEnd"/>
      <w:r w:rsidRPr="00410609">
        <w:rPr>
          <w:rFonts w:ascii="AvantGarde Bk BT" w:hAnsi="AvantGarde Bk BT"/>
          <w:sz w:val="22"/>
          <w:szCs w:val="22"/>
          <w:lang w:val="es-ES_tradnl"/>
        </w:rPr>
        <w:t xml:space="preserve"> especializado en investigación, desde un enfoque socio-eco-técnico para la intervención urbana, con las capacidades para incidir en la transformación de las ciudades, y que desarrollará competencias en:</w:t>
      </w:r>
    </w:p>
    <w:p w14:paraId="434492FD" w14:textId="77777777" w:rsidR="001035D5" w:rsidRPr="00410609"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38C7D95D" w14:textId="77777777" w:rsidR="001035D5" w:rsidRPr="00410609" w:rsidRDefault="001035D5" w:rsidP="001035D5">
      <w:pPr>
        <w:numPr>
          <w:ilvl w:val="0"/>
          <w:numId w:val="17"/>
        </w:numPr>
        <w:pBdr>
          <w:top w:val="nil"/>
          <w:left w:val="nil"/>
          <w:bottom w:val="nil"/>
          <w:right w:val="nil"/>
          <w:between w:val="nil"/>
        </w:pBdr>
        <w:jc w:val="both"/>
        <w:rPr>
          <w:rFonts w:ascii="AvantGarde Bk BT" w:eastAsia="Calibri" w:hAnsi="AvantGarde Bk BT"/>
          <w:sz w:val="22"/>
          <w:szCs w:val="22"/>
          <w:lang w:eastAsia="x-none"/>
        </w:rPr>
      </w:pPr>
      <w:r w:rsidRPr="00410609">
        <w:rPr>
          <w:rFonts w:ascii="AvantGarde Bk BT" w:eastAsia="Calibri" w:hAnsi="AvantGarde Bk BT"/>
          <w:sz w:val="22"/>
          <w:szCs w:val="22"/>
          <w:lang w:eastAsia="x-none"/>
        </w:rPr>
        <w:t>El diseño, implementación y evaluación de proyectos de investigación básica, aplicada y de desarrollo tecnológico, relacionado con los procesos urbanos.</w:t>
      </w:r>
    </w:p>
    <w:p w14:paraId="65EA9C60" w14:textId="77777777" w:rsidR="001035D5" w:rsidRPr="00410609" w:rsidRDefault="001035D5" w:rsidP="001035D5">
      <w:pPr>
        <w:numPr>
          <w:ilvl w:val="0"/>
          <w:numId w:val="17"/>
        </w:numPr>
        <w:pBdr>
          <w:top w:val="nil"/>
          <w:left w:val="nil"/>
          <w:bottom w:val="nil"/>
          <w:right w:val="nil"/>
          <w:between w:val="nil"/>
        </w:pBdr>
        <w:jc w:val="both"/>
        <w:rPr>
          <w:rFonts w:ascii="AvantGarde Bk BT" w:eastAsia="Calibri" w:hAnsi="AvantGarde Bk BT"/>
          <w:sz w:val="22"/>
          <w:szCs w:val="22"/>
          <w:lang w:eastAsia="x-none"/>
        </w:rPr>
      </w:pPr>
      <w:r w:rsidRPr="00410609">
        <w:rPr>
          <w:rFonts w:ascii="AvantGarde Bk BT" w:eastAsia="Calibri" w:hAnsi="AvantGarde Bk BT"/>
          <w:sz w:val="22"/>
          <w:szCs w:val="22"/>
          <w:lang w:eastAsia="x-none"/>
        </w:rPr>
        <w:t>La articulación de las dimensiones territoriales, sociales, ambientales, tecnológicas, y de salud implicadas en los procesos de configuración urbana hacia una lectura compleja del diseño de las ciudades.</w:t>
      </w:r>
    </w:p>
    <w:p w14:paraId="747DF5AC" w14:textId="77777777" w:rsidR="001035D5" w:rsidRPr="00410609" w:rsidRDefault="001035D5" w:rsidP="001035D5">
      <w:pPr>
        <w:numPr>
          <w:ilvl w:val="0"/>
          <w:numId w:val="17"/>
        </w:numPr>
        <w:pBdr>
          <w:top w:val="nil"/>
          <w:left w:val="nil"/>
          <w:bottom w:val="nil"/>
          <w:right w:val="nil"/>
          <w:between w:val="nil"/>
        </w:pBdr>
        <w:jc w:val="both"/>
        <w:rPr>
          <w:rFonts w:ascii="AvantGarde Bk BT" w:eastAsia="Calibri" w:hAnsi="AvantGarde Bk BT"/>
          <w:sz w:val="22"/>
          <w:szCs w:val="22"/>
          <w:lang w:eastAsia="x-none"/>
        </w:rPr>
      </w:pPr>
      <w:r w:rsidRPr="00410609">
        <w:rPr>
          <w:rFonts w:ascii="AvantGarde Bk BT" w:eastAsia="Calibri" w:hAnsi="AvantGarde Bk BT"/>
          <w:sz w:val="22"/>
          <w:szCs w:val="22"/>
          <w:lang w:eastAsia="x-none"/>
        </w:rPr>
        <w:t>La integración de diversas esferas de conocimiento que le permitirá profundizar en el estudio de las ciudades y su complejidad.</w:t>
      </w:r>
    </w:p>
    <w:p w14:paraId="1F46CFC8" w14:textId="77777777" w:rsidR="001035D5" w:rsidRPr="00410609" w:rsidRDefault="001035D5" w:rsidP="001035D5">
      <w:pPr>
        <w:numPr>
          <w:ilvl w:val="0"/>
          <w:numId w:val="17"/>
        </w:numPr>
        <w:pBdr>
          <w:top w:val="nil"/>
          <w:left w:val="nil"/>
          <w:bottom w:val="nil"/>
          <w:right w:val="nil"/>
          <w:between w:val="nil"/>
        </w:pBdr>
        <w:jc w:val="both"/>
        <w:rPr>
          <w:rFonts w:ascii="AvantGarde Bk BT" w:eastAsia="Calibri" w:hAnsi="AvantGarde Bk BT"/>
          <w:sz w:val="22"/>
          <w:szCs w:val="22"/>
          <w:lang w:eastAsia="x-none"/>
        </w:rPr>
      </w:pPr>
      <w:r w:rsidRPr="00410609">
        <w:rPr>
          <w:rFonts w:ascii="AvantGarde Bk BT" w:eastAsia="Calibri" w:hAnsi="AvantGarde Bk BT"/>
          <w:sz w:val="22"/>
          <w:szCs w:val="22"/>
          <w:lang w:eastAsia="x-none"/>
        </w:rPr>
        <w:t>El desarrollo de pensamiento computacional científico-informático para la resolución de problemas, mediante el diseño de sistemas artificiales y entornos de simulación compleja para el análisis de los sistemas urbanos.</w:t>
      </w:r>
    </w:p>
    <w:p w14:paraId="7A9DEEB7" w14:textId="77777777" w:rsidR="001035D5" w:rsidRPr="00410609" w:rsidRDefault="001035D5" w:rsidP="001035D5">
      <w:pPr>
        <w:numPr>
          <w:ilvl w:val="0"/>
          <w:numId w:val="17"/>
        </w:numPr>
        <w:pBdr>
          <w:top w:val="nil"/>
          <w:left w:val="nil"/>
          <w:bottom w:val="nil"/>
          <w:right w:val="nil"/>
          <w:between w:val="nil"/>
        </w:pBdr>
        <w:jc w:val="both"/>
        <w:rPr>
          <w:rFonts w:ascii="AvantGarde Bk BT" w:eastAsia="Calibri" w:hAnsi="AvantGarde Bk BT"/>
          <w:sz w:val="22"/>
          <w:szCs w:val="22"/>
          <w:lang w:eastAsia="x-none"/>
        </w:rPr>
      </w:pPr>
      <w:r w:rsidRPr="00410609">
        <w:rPr>
          <w:rFonts w:ascii="AvantGarde Bk BT" w:eastAsia="Calibri" w:hAnsi="AvantGarde Bk BT"/>
          <w:sz w:val="22"/>
          <w:szCs w:val="22"/>
          <w:lang w:eastAsia="x-none"/>
        </w:rPr>
        <w:t>Ejercicio de liderazgo en grupos de trabajo interdisciplinarios para el estudio, diseño e implementación de intervenciones urbanas sustentables e incluyentes.</w:t>
      </w:r>
    </w:p>
    <w:p w14:paraId="17DBD220" w14:textId="77777777" w:rsidR="001035D5" w:rsidRDefault="001035D5" w:rsidP="001035D5">
      <w:pPr>
        <w:jc w:val="both"/>
        <w:rPr>
          <w:sz w:val="20"/>
          <w:szCs w:val="20"/>
        </w:rPr>
      </w:pPr>
      <w:r>
        <w:rPr>
          <w:sz w:val="20"/>
          <w:szCs w:val="20"/>
        </w:rPr>
        <w:t xml:space="preserve"> </w:t>
      </w:r>
    </w:p>
    <w:p w14:paraId="6718E1FA" w14:textId="77777777" w:rsidR="001035D5" w:rsidRPr="00410609"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410609">
        <w:rPr>
          <w:rFonts w:ascii="AvantGarde Bk BT" w:hAnsi="AvantGarde Bk BT"/>
          <w:sz w:val="22"/>
          <w:szCs w:val="22"/>
          <w:lang w:val="es-ES_tradnl"/>
        </w:rPr>
        <w:t xml:space="preserve">Que la Maestría en Ciencia de la Ciudad, es un programa de modalidad escolarizada, con orientación </w:t>
      </w:r>
      <w:proofErr w:type="spellStart"/>
      <w:r w:rsidRPr="00410609">
        <w:rPr>
          <w:rFonts w:ascii="AvantGarde Bk BT" w:hAnsi="AvantGarde Bk BT"/>
          <w:sz w:val="22"/>
          <w:szCs w:val="22"/>
          <w:lang w:val="es-ES_tradnl"/>
        </w:rPr>
        <w:t>profesionalizante</w:t>
      </w:r>
      <w:proofErr w:type="spellEnd"/>
      <w:r w:rsidRPr="00410609">
        <w:rPr>
          <w:rFonts w:ascii="AvantGarde Bk BT" w:hAnsi="AvantGarde Bk BT"/>
          <w:sz w:val="22"/>
          <w:szCs w:val="22"/>
          <w:lang w:val="es-ES_tradnl"/>
        </w:rPr>
        <w:t>.</w:t>
      </w:r>
    </w:p>
    <w:p w14:paraId="40A2112E" w14:textId="77777777" w:rsidR="001035D5" w:rsidRPr="00410609"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2479F7FD" w14:textId="45193C18" w:rsidR="001035D5" w:rsidRPr="00410609" w:rsidRDefault="001035D5" w:rsidP="001035D5">
      <w:pPr>
        <w:pStyle w:val="Textosinformato"/>
        <w:numPr>
          <w:ilvl w:val="0"/>
          <w:numId w:val="20"/>
        </w:numPr>
        <w:tabs>
          <w:tab w:val="left" w:pos="426"/>
          <w:tab w:val="left" w:pos="1276"/>
        </w:tabs>
        <w:ind w:left="426"/>
        <w:jc w:val="both"/>
        <w:rPr>
          <w:rFonts w:ascii="AvantGarde Bk BT" w:hAnsi="AvantGarde Bk BT"/>
          <w:sz w:val="22"/>
          <w:szCs w:val="22"/>
          <w:lang w:val="es-ES_tradnl"/>
        </w:rPr>
      </w:pPr>
      <w:r w:rsidRPr="00410609">
        <w:rPr>
          <w:rFonts w:ascii="AvantGarde Bk BT" w:hAnsi="AvantGarde Bk BT"/>
          <w:sz w:val="22"/>
          <w:szCs w:val="22"/>
          <w:lang w:val="es-ES_tradnl"/>
        </w:rPr>
        <w:t xml:space="preserve">Que los programas de posgrado son de la Universidad de Guadalajara y los Centros Universitarios podrán solicitar a la </w:t>
      </w:r>
      <w:r w:rsidRPr="007F7D4C">
        <w:rPr>
          <w:rFonts w:ascii="AvantGarde Bk BT" w:hAnsi="AvantGarde Bk BT"/>
          <w:sz w:val="22"/>
          <w:szCs w:val="22"/>
          <w:lang w:val="es-ES_tradnl"/>
        </w:rPr>
        <w:t xml:space="preserve">Comisión </w:t>
      </w:r>
      <w:r w:rsidR="00EA2AFE" w:rsidRPr="007F7D4C">
        <w:rPr>
          <w:rFonts w:ascii="AvantGarde Bk BT" w:hAnsi="AvantGarde Bk BT"/>
          <w:sz w:val="22"/>
          <w:szCs w:val="22"/>
          <w:lang w:val="es-ES_tradnl"/>
        </w:rPr>
        <w:t xml:space="preserve">Permanente </w:t>
      </w:r>
      <w:r w:rsidRPr="00410609">
        <w:rPr>
          <w:rFonts w:ascii="AvantGarde Bk BT" w:hAnsi="AvantGarde Bk BT"/>
          <w:sz w:val="22"/>
          <w:szCs w:val="22"/>
          <w:lang w:val="es-ES_tradnl"/>
        </w:rPr>
        <w:t>de Educación del H. Consejo General Universitario, ser sede, y se autorizará la apertura, siempre y cuando, cumplan con los requisitos y criterios del Reglamento General de Posgrado.</w:t>
      </w:r>
    </w:p>
    <w:p w14:paraId="762B7C6C" w14:textId="77777777" w:rsidR="001035D5" w:rsidRPr="00410609" w:rsidRDefault="001035D5" w:rsidP="001035D5">
      <w:pPr>
        <w:pStyle w:val="Textosinformato"/>
        <w:tabs>
          <w:tab w:val="left" w:pos="426"/>
          <w:tab w:val="left" w:pos="1276"/>
        </w:tabs>
        <w:ind w:left="426"/>
        <w:jc w:val="both"/>
        <w:rPr>
          <w:rFonts w:ascii="AvantGarde Bk BT" w:hAnsi="AvantGarde Bk BT"/>
          <w:sz w:val="22"/>
          <w:szCs w:val="22"/>
          <w:lang w:val="es-ES_tradnl"/>
        </w:rPr>
      </w:pPr>
    </w:p>
    <w:p w14:paraId="7D51416D" w14:textId="77777777" w:rsidR="001035D5" w:rsidRPr="00410609" w:rsidRDefault="001035D5" w:rsidP="001035D5">
      <w:pPr>
        <w:pStyle w:val="Textosinformato"/>
        <w:tabs>
          <w:tab w:val="left" w:pos="426"/>
          <w:tab w:val="left" w:pos="1276"/>
        </w:tabs>
        <w:jc w:val="both"/>
        <w:rPr>
          <w:rFonts w:ascii="AvantGarde Bk BT" w:hAnsi="AvantGarde Bk BT"/>
          <w:sz w:val="22"/>
          <w:szCs w:val="22"/>
          <w:lang w:val="es-ES_tradnl"/>
        </w:rPr>
      </w:pPr>
      <w:r w:rsidRPr="00410609">
        <w:rPr>
          <w:rFonts w:ascii="AvantGarde Bk BT" w:hAnsi="AvantGarde Bk BT"/>
          <w:sz w:val="22"/>
          <w:szCs w:val="22"/>
          <w:lang w:val="es-ES_tradnl"/>
        </w:rPr>
        <w:t>En virtud de los antecedentes antes expuestos y tomando en consideración los siguientes:</w:t>
      </w:r>
    </w:p>
    <w:p w14:paraId="3147FF17" w14:textId="77777777" w:rsidR="001035D5" w:rsidRPr="00B94279" w:rsidRDefault="001035D5" w:rsidP="001035D5">
      <w:pPr>
        <w:ind w:right="18"/>
        <w:jc w:val="both"/>
        <w:rPr>
          <w:rFonts w:ascii="AvantGarde Bk BT" w:eastAsia="Calibri" w:hAnsi="AvantGarde Bk BT"/>
          <w:sz w:val="22"/>
          <w:szCs w:val="22"/>
          <w:lang w:eastAsia="x-none"/>
        </w:rPr>
      </w:pPr>
    </w:p>
    <w:p w14:paraId="3211DF03" w14:textId="77777777" w:rsidR="001035D5" w:rsidRPr="00B94279" w:rsidRDefault="001035D5" w:rsidP="001035D5">
      <w:pPr>
        <w:ind w:right="18"/>
        <w:jc w:val="center"/>
        <w:rPr>
          <w:rFonts w:ascii="AvantGarde Bk BT" w:eastAsia="Calibri" w:hAnsi="AvantGarde Bk BT"/>
          <w:b/>
          <w:sz w:val="22"/>
          <w:szCs w:val="22"/>
          <w:lang w:eastAsia="x-none"/>
        </w:rPr>
      </w:pPr>
      <w:r w:rsidRPr="00B94279">
        <w:rPr>
          <w:rFonts w:ascii="AvantGarde Bk BT" w:eastAsia="Calibri" w:hAnsi="AvantGarde Bk BT"/>
          <w:b/>
          <w:sz w:val="22"/>
          <w:szCs w:val="22"/>
          <w:lang w:eastAsia="x-none"/>
        </w:rPr>
        <w:t>FUNDAMENTOS JURÍDICOS</w:t>
      </w:r>
    </w:p>
    <w:p w14:paraId="72A53EC4" w14:textId="77777777" w:rsidR="001035D5" w:rsidRPr="00B94279" w:rsidRDefault="001035D5" w:rsidP="001035D5">
      <w:pPr>
        <w:jc w:val="both"/>
        <w:rPr>
          <w:rFonts w:ascii="AvantGarde Bk BT" w:eastAsia="Calibri" w:hAnsi="AvantGarde Bk BT"/>
          <w:sz w:val="22"/>
          <w:szCs w:val="22"/>
          <w:lang w:eastAsia="x-none"/>
        </w:rPr>
      </w:pPr>
    </w:p>
    <w:p w14:paraId="4865ECC0" w14:textId="77777777" w:rsidR="001035D5" w:rsidRPr="00C80F4F" w:rsidRDefault="001035D5" w:rsidP="001035D5">
      <w:pPr>
        <w:numPr>
          <w:ilvl w:val="0"/>
          <w:numId w:val="21"/>
        </w:numPr>
        <w:ind w:right="18"/>
        <w:jc w:val="both"/>
        <w:rPr>
          <w:rFonts w:ascii="AvantGarde Bk BT" w:eastAsia="Calibri" w:hAnsi="AvantGarde Bk BT"/>
          <w:sz w:val="22"/>
          <w:szCs w:val="22"/>
          <w:lang w:eastAsia="x-none"/>
        </w:rPr>
      </w:pPr>
      <w:r w:rsidRPr="00C80F4F">
        <w:rPr>
          <w:rFonts w:ascii="AvantGarde Bk BT" w:eastAsia="Calibri" w:hAnsi="AvantGarde Bk BT"/>
          <w:sz w:val="22"/>
          <w:szCs w:val="22"/>
          <w:lang w:eastAsia="x-none"/>
        </w:rPr>
        <w:t>Que la Universidad de Guadalajara es un organismo público descentralizado del Gobierno del Estado de Jalisco con autonomía, personalidad jurídica y patrimonio propio, de conformidad con lo dispuesto en el artículo 1 de su Ley Orgánica, promulgada por el Ejecutivo local el día 15 de enero de 1994, en ejecución del decreto No. 15319 del H. Congreso del Estado de Jalisco.</w:t>
      </w:r>
    </w:p>
    <w:p w14:paraId="09384BDC" w14:textId="11088720" w:rsidR="00E018A2" w:rsidRDefault="00E018A2">
      <w:pPr>
        <w:spacing w:after="200" w:line="276" w:lineRule="auto"/>
        <w:rPr>
          <w:rFonts w:ascii="AvantGarde Bk BT" w:eastAsia="Calibri" w:hAnsi="AvantGarde Bk BT"/>
          <w:sz w:val="22"/>
          <w:szCs w:val="22"/>
          <w:lang w:eastAsia="x-none"/>
        </w:rPr>
      </w:pPr>
      <w:r>
        <w:rPr>
          <w:rFonts w:ascii="AvantGarde Bk BT" w:eastAsia="Calibri" w:hAnsi="AvantGarde Bk BT"/>
          <w:sz w:val="22"/>
          <w:szCs w:val="22"/>
          <w:lang w:eastAsia="x-none"/>
        </w:rPr>
        <w:br w:type="page"/>
      </w:r>
    </w:p>
    <w:p w14:paraId="0F34A2E8" w14:textId="77777777" w:rsidR="001035D5" w:rsidRPr="00C80F4F" w:rsidRDefault="001035D5" w:rsidP="001035D5">
      <w:pPr>
        <w:ind w:left="720" w:right="18"/>
        <w:jc w:val="both"/>
        <w:rPr>
          <w:rFonts w:ascii="AvantGarde Bk BT" w:eastAsia="Calibri" w:hAnsi="AvantGarde Bk BT"/>
          <w:sz w:val="22"/>
          <w:szCs w:val="22"/>
          <w:lang w:eastAsia="x-none"/>
        </w:rPr>
      </w:pPr>
    </w:p>
    <w:p w14:paraId="4FC2DCAF" w14:textId="32918F6C" w:rsidR="001035D5" w:rsidRPr="00C80F4F" w:rsidRDefault="001035D5" w:rsidP="001035D5">
      <w:pPr>
        <w:numPr>
          <w:ilvl w:val="0"/>
          <w:numId w:val="21"/>
        </w:numPr>
        <w:ind w:right="18"/>
        <w:jc w:val="both"/>
        <w:rPr>
          <w:rFonts w:ascii="AvantGarde Bk BT" w:eastAsia="Calibri" w:hAnsi="AvantGarde Bk BT"/>
          <w:sz w:val="22"/>
          <w:szCs w:val="22"/>
          <w:lang w:eastAsia="x-none"/>
        </w:rPr>
      </w:pPr>
      <w:r w:rsidRPr="00C80F4F">
        <w:rPr>
          <w:rFonts w:ascii="AvantGarde Bk BT" w:eastAsia="Calibri" w:hAnsi="AvantGarde Bk BT"/>
          <w:sz w:val="22"/>
          <w:szCs w:val="22"/>
          <w:lang w:eastAsia="x-none"/>
        </w:rPr>
        <w:t xml:space="preserve">Que como lo señalan las fracciones I, II y IV del artículo 5 de la Ley Orgánica de la Universidad, en vigor, son fines de esta Casa de </w:t>
      </w:r>
      <w:r w:rsidRPr="007F7D4C">
        <w:rPr>
          <w:rFonts w:ascii="AvantGarde Bk BT" w:eastAsia="Calibri" w:hAnsi="AvantGarde Bk BT"/>
          <w:sz w:val="22"/>
          <w:szCs w:val="22"/>
          <w:lang w:eastAsia="x-none"/>
        </w:rPr>
        <w:t>Estudios</w:t>
      </w:r>
      <w:r w:rsidR="00EA2AFE" w:rsidRPr="007F7D4C">
        <w:rPr>
          <w:rFonts w:ascii="AvantGarde Bk BT" w:eastAsia="Calibri" w:hAnsi="AvantGarde Bk BT"/>
          <w:sz w:val="22"/>
          <w:szCs w:val="22"/>
          <w:lang w:eastAsia="x-none"/>
        </w:rPr>
        <w:t>,</w:t>
      </w:r>
      <w:r w:rsidRPr="007F7D4C">
        <w:rPr>
          <w:rFonts w:ascii="AvantGarde Bk BT" w:eastAsia="Calibri" w:hAnsi="AvantGarde Bk BT"/>
          <w:sz w:val="22"/>
          <w:szCs w:val="22"/>
          <w:lang w:eastAsia="x-none"/>
        </w:rPr>
        <w:t xml:space="preserve"> formar </w:t>
      </w:r>
      <w:r w:rsidRPr="00C80F4F">
        <w:rPr>
          <w:rFonts w:ascii="AvantGarde Bk BT" w:eastAsia="Calibri" w:hAnsi="AvantGarde Bk BT"/>
          <w:sz w:val="22"/>
          <w:szCs w:val="22"/>
          <w:lang w:eastAsia="x-none"/>
        </w:rPr>
        <w:t>y actualizar los técnicos, bachilleres, técnicos profesionales, profesionistas, graduados y demás recursos humanos que requiera el desarrollo socioeconómico del Estado;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14:paraId="01991466" w14:textId="77777777" w:rsidR="001035D5" w:rsidRPr="00C80F4F" w:rsidRDefault="001035D5" w:rsidP="001035D5">
      <w:pPr>
        <w:ind w:left="720" w:right="18"/>
        <w:jc w:val="both"/>
        <w:rPr>
          <w:rFonts w:ascii="AvantGarde Bk BT" w:eastAsia="Calibri" w:hAnsi="AvantGarde Bk BT"/>
          <w:sz w:val="22"/>
          <w:szCs w:val="22"/>
          <w:lang w:eastAsia="x-none"/>
        </w:rPr>
      </w:pPr>
    </w:p>
    <w:p w14:paraId="68B032F7" w14:textId="77777777" w:rsidR="001035D5" w:rsidRPr="00C80F4F" w:rsidRDefault="001035D5" w:rsidP="001035D5">
      <w:pPr>
        <w:numPr>
          <w:ilvl w:val="0"/>
          <w:numId w:val="21"/>
        </w:numPr>
        <w:ind w:right="18"/>
        <w:jc w:val="both"/>
        <w:rPr>
          <w:rFonts w:ascii="AvantGarde Bk BT" w:eastAsia="Calibri" w:hAnsi="AvantGarde Bk BT"/>
          <w:sz w:val="22"/>
          <w:szCs w:val="22"/>
          <w:lang w:eastAsia="x-none"/>
        </w:rPr>
      </w:pPr>
      <w:r w:rsidRPr="00C80F4F">
        <w:rPr>
          <w:rFonts w:ascii="AvantGarde Bk BT" w:eastAsia="Calibri" w:hAnsi="AvantGarde Bk BT"/>
          <w:sz w:val="22"/>
          <w:szCs w:val="22"/>
          <w:lang w:eastAsia="x-none"/>
        </w:rPr>
        <w:t>Que es atribución de la Universidad realizar programas de docencia, investigación y difusión de la cultura, de acuerdo con los principios y orientaciones previstos en el artículo 3o. de la Constitución Política de los Estados Unidos Mexicanos, así como la de establecer las aportaciones de cooperación y recuperación por los servicios que presta, tal y como se estipula en las fracciones III y XII del artículo 6 de la Ley Orgánica de la Universidad de Guadalajara.</w:t>
      </w:r>
    </w:p>
    <w:p w14:paraId="4AA02A7D" w14:textId="77777777" w:rsidR="001035D5" w:rsidRPr="00C80F4F" w:rsidRDefault="001035D5" w:rsidP="001035D5">
      <w:pPr>
        <w:ind w:left="360" w:right="18"/>
        <w:jc w:val="both"/>
        <w:rPr>
          <w:rFonts w:ascii="AvantGarde Bk BT" w:eastAsia="Calibri" w:hAnsi="AvantGarde Bk BT"/>
          <w:sz w:val="22"/>
          <w:szCs w:val="22"/>
          <w:lang w:eastAsia="x-none"/>
        </w:rPr>
      </w:pPr>
    </w:p>
    <w:p w14:paraId="7D8ACCE8" w14:textId="77777777" w:rsidR="001035D5" w:rsidRPr="00C80F4F" w:rsidRDefault="001035D5" w:rsidP="001035D5">
      <w:pPr>
        <w:numPr>
          <w:ilvl w:val="0"/>
          <w:numId w:val="21"/>
        </w:numPr>
        <w:ind w:right="18"/>
        <w:jc w:val="both"/>
        <w:rPr>
          <w:rFonts w:ascii="AvantGarde Bk BT" w:eastAsia="Calibri" w:hAnsi="AvantGarde Bk BT"/>
          <w:sz w:val="22"/>
          <w:szCs w:val="22"/>
          <w:lang w:eastAsia="x-none"/>
        </w:rPr>
      </w:pPr>
      <w:r w:rsidRPr="00C80F4F">
        <w:rPr>
          <w:rFonts w:ascii="AvantGarde Bk BT" w:eastAsia="Calibri" w:hAnsi="AvantGarde Bk BT"/>
          <w:sz w:val="22"/>
          <w:szCs w:val="22"/>
          <w:lang w:eastAsia="x-none"/>
        </w:rPr>
        <w:t xml:space="preserve">Que de acuerdo con el artículo 22 de su Ley Orgánica, la Universidad de Guadalajara adoptará el modelo de Red para organizar sus actividades académicas y administrativas. </w:t>
      </w:r>
    </w:p>
    <w:p w14:paraId="50E3D5C5" w14:textId="77777777" w:rsidR="001035D5" w:rsidRPr="00C80F4F" w:rsidRDefault="001035D5" w:rsidP="001035D5">
      <w:pPr>
        <w:ind w:left="720" w:right="18"/>
        <w:jc w:val="both"/>
        <w:rPr>
          <w:rFonts w:ascii="AvantGarde Bk BT" w:eastAsia="Calibri" w:hAnsi="AvantGarde Bk BT"/>
          <w:sz w:val="22"/>
          <w:szCs w:val="22"/>
          <w:lang w:eastAsia="x-none"/>
        </w:rPr>
      </w:pPr>
    </w:p>
    <w:p w14:paraId="4F8CB936" w14:textId="290A544F" w:rsidR="001035D5" w:rsidRPr="00C80F4F" w:rsidRDefault="001035D5" w:rsidP="001035D5">
      <w:pPr>
        <w:numPr>
          <w:ilvl w:val="0"/>
          <w:numId w:val="21"/>
        </w:numPr>
        <w:ind w:right="18"/>
        <w:jc w:val="both"/>
        <w:rPr>
          <w:rFonts w:ascii="AvantGarde Bk BT" w:eastAsia="Calibri" w:hAnsi="AvantGarde Bk BT"/>
          <w:sz w:val="22"/>
          <w:szCs w:val="22"/>
          <w:lang w:eastAsia="x-none"/>
        </w:rPr>
      </w:pPr>
      <w:r w:rsidRPr="00C80F4F">
        <w:rPr>
          <w:rFonts w:ascii="AvantGarde Bk BT" w:eastAsia="Calibri" w:hAnsi="AvantGarde Bk BT"/>
          <w:sz w:val="22"/>
          <w:szCs w:val="22"/>
          <w:lang w:eastAsia="x-none"/>
        </w:rPr>
        <w:t xml:space="preserve">Que es atribución del </w:t>
      </w:r>
      <w:r w:rsidR="00312630">
        <w:rPr>
          <w:rFonts w:ascii="AvantGarde Bk BT" w:eastAsia="Calibri" w:hAnsi="AvantGarde Bk BT"/>
          <w:sz w:val="22"/>
          <w:szCs w:val="22"/>
          <w:lang w:eastAsia="x-none"/>
        </w:rPr>
        <w:t xml:space="preserve">H. </w:t>
      </w:r>
      <w:r w:rsidRPr="00C80F4F">
        <w:rPr>
          <w:rFonts w:ascii="AvantGarde Bk BT" w:eastAsia="Calibri" w:hAnsi="AvantGarde Bk BT"/>
          <w:sz w:val="22"/>
          <w:szCs w:val="22"/>
          <w:lang w:eastAsia="x-none"/>
        </w:rPr>
        <w:t>Consejo General Universitario, conforme lo establece el artículo 31, fracción VI de la Ley Orgánica y el artículo 39, fracción I del Estatuto General crear, suprimir o modificar carreras y programas de posgrado y promover iniciativas y estrategias para poner en marcha nuevas carreras y posgrados.</w:t>
      </w:r>
    </w:p>
    <w:p w14:paraId="64AA33DE" w14:textId="77777777" w:rsidR="001035D5" w:rsidRPr="00C80F4F" w:rsidRDefault="001035D5" w:rsidP="001035D5">
      <w:pPr>
        <w:ind w:left="720" w:right="18"/>
        <w:jc w:val="both"/>
        <w:rPr>
          <w:rFonts w:ascii="AvantGarde Bk BT" w:eastAsia="Calibri" w:hAnsi="AvantGarde Bk BT"/>
          <w:sz w:val="22"/>
          <w:szCs w:val="22"/>
          <w:lang w:eastAsia="x-none"/>
        </w:rPr>
      </w:pPr>
    </w:p>
    <w:p w14:paraId="7094B106" w14:textId="77777777" w:rsidR="001035D5" w:rsidRPr="00C80F4F" w:rsidRDefault="001035D5" w:rsidP="001035D5">
      <w:pPr>
        <w:numPr>
          <w:ilvl w:val="0"/>
          <w:numId w:val="21"/>
        </w:numPr>
        <w:ind w:right="18"/>
        <w:jc w:val="both"/>
        <w:rPr>
          <w:rFonts w:ascii="AvantGarde Bk BT" w:eastAsia="Calibri" w:hAnsi="AvantGarde Bk BT"/>
          <w:sz w:val="22"/>
          <w:szCs w:val="22"/>
          <w:lang w:eastAsia="x-none"/>
        </w:rPr>
      </w:pPr>
      <w:r w:rsidRPr="00C80F4F">
        <w:rPr>
          <w:rFonts w:ascii="AvantGarde Bk BT" w:eastAsia="Calibri" w:hAnsi="AvantGarde Bk BT"/>
          <w:sz w:val="22"/>
          <w:szCs w:val="22"/>
          <w:lang w:eastAsia="x-none"/>
        </w:rPr>
        <w:t>Que conforme a lo previsto en el artículo 27 de la Ley Orgánica, el H. Consejo General Universitario funcionará en pleno o por comisiones.</w:t>
      </w:r>
    </w:p>
    <w:p w14:paraId="13582A2B" w14:textId="77777777" w:rsidR="001035D5" w:rsidRPr="00C80F4F" w:rsidRDefault="001035D5" w:rsidP="001035D5">
      <w:pPr>
        <w:ind w:left="720" w:right="18"/>
        <w:jc w:val="both"/>
        <w:rPr>
          <w:rFonts w:ascii="AvantGarde Bk BT" w:eastAsia="Calibri" w:hAnsi="AvantGarde Bk BT"/>
          <w:sz w:val="22"/>
          <w:szCs w:val="22"/>
          <w:lang w:eastAsia="x-none"/>
        </w:rPr>
      </w:pPr>
    </w:p>
    <w:p w14:paraId="3856782E" w14:textId="0B51CBFC" w:rsidR="001035D5" w:rsidRPr="00C80F4F" w:rsidRDefault="001035D5" w:rsidP="001035D5">
      <w:pPr>
        <w:numPr>
          <w:ilvl w:val="0"/>
          <w:numId w:val="21"/>
        </w:numPr>
        <w:ind w:right="18"/>
        <w:jc w:val="both"/>
        <w:rPr>
          <w:rFonts w:ascii="AvantGarde Bk BT" w:eastAsia="Calibri" w:hAnsi="AvantGarde Bk BT"/>
          <w:sz w:val="22"/>
          <w:szCs w:val="22"/>
          <w:lang w:eastAsia="x-none"/>
        </w:rPr>
      </w:pPr>
      <w:r w:rsidRPr="00C80F4F">
        <w:rPr>
          <w:rFonts w:ascii="AvantGarde Bk BT" w:eastAsia="Calibri" w:hAnsi="AvantGarde Bk BT"/>
          <w:sz w:val="22"/>
          <w:szCs w:val="22"/>
          <w:lang w:eastAsia="x-none"/>
        </w:rPr>
        <w:t xml:space="preserve">Que es atribución de la Comisión </w:t>
      </w:r>
      <w:r w:rsidR="00312630" w:rsidRPr="007F7D4C">
        <w:rPr>
          <w:rFonts w:ascii="AvantGarde Bk BT" w:eastAsia="Calibri" w:hAnsi="AvantGarde Bk BT"/>
          <w:sz w:val="22"/>
          <w:szCs w:val="22"/>
          <w:lang w:eastAsia="x-none"/>
        </w:rPr>
        <w:t xml:space="preserve">Permanente </w:t>
      </w:r>
      <w:r w:rsidRPr="007F7D4C">
        <w:rPr>
          <w:rFonts w:ascii="AvantGarde Bk BT" w:eastAsia="Calibri" w:hAnsi="AvantGarde Bk BT"/>
          <w:sz w:val="22"/>
          <w:szCs w:val="22"/>
          <w:lang w:eastAsia="x-none"/>
        </w:rPr>
        <w:t xml:space="preserve">de Educación conocer y dictaminar acerca de las propuestas de los Consejeros, </w:t>
      </w:r>
      <w:r w:rsidR="00312630" w:rsidRPr="007F7D4C">
        <w:rPr>
          <w:rFonts w:ascii="AvantGarde Bk BT" w:eastAsia="Calibri" w:hAnsi="AvantGarde Bk BT"/>
          <w:sz w:val="22"/>
          <w:szCs w:val="22"/>
          <w:lang w:eastAsia="x-none"/>
        </w:rPr>
        <w:t>d</w:t>
      </w:r>
      <w:r w:rsidRPr="007F7D4C">
        <w:rPr>
          <w:rFonts w:ascii="AvantGarde Bk BT" w:eastAsia="Calibri" w:hAnsi="AvantGarde Bk BT"/>
          <w:sz w:val="22"/>
          <w:szCs w:val="22"/>
          <w:lang w:eastAsia="x-none"/>
        </w:rPr>
        <w:t xml:space="preserve">el Rector General o de los titulares de los Centros, Divisiones y Escuelas, así como proponer </w:t>
      </w:r>
      <w:r w:rsidRPr="00C80F4F">
        <w:rPr>
          <w:rFonts w:ascii="AvantGarde Bk BT" w:eastAsia="Calibri" w:hAnsi="AvantGarde Bk BT"/>
          <w:sz w:val="22"/>
          <w:szCs w:val="22"/>
          <w:lang w:eastAsia="x-none"/>
        </w:rPr>
        <w:t>las medidas necesarias para el mejoramiento de los sistemas educativos, los criterios e innovaciones pedagógicas, la administración académica, así como las reformas de las que estén en vigor, conforme lo establece el artículo 85, fracciones I y IV del Estatuto General.</w:t>
      </w:r>
    </w:p>
    <w:p w14:paraId="684D5E44" w14:textId="003275DE" w:rsidR="00E018A2" w:rsidRDefault="00E018A2">
      <w:pPr>
        <w:spacing w:after="200" w:line="276" w:lineRule="auto"/>
        <w:rPr>
          <w:rFonts w:ascii="AvantGarde Bk BT" w:eastAsia="Calibri" w:hAnsi="AvantGarde Bk BT"/>
          <w:sz w:val="22"/>
          <w:szCs w:val="22"/>
          <w:lang w:eastAsia="x-none"/>
        </w:rPr>
      </w:pPr>
      <w:r>
        <w:rPr>
          <w:rFonts w:ascii="AvantGarde Bk BT" w:eastAsia="Calibri" w:hAnsi="AvantGarde Bk BT"/>
          <w:sz w:val="22"/>
          <w:szCs w:val="22"/>
          <w:lang w:eastAsia="x-none"/>
        </w:rPr>
        <w:br w:type="page"/>
      </w:r>
    </w:p>
    <w:p w14:paraId="2AE07B13" w14:textId="77777777" w:rsidR="001035D5" w:rsidRPr="00C80F4F" w:rsidRDefault="001035D5" w:rsidP="001035D5">
      <w:pPr>
        <w:ind w:left="720" w:right="18"/>
        <w:jc w:val="both"/>
        <w:rPr>
          <w:rFonts w:ascii="AvantGarde Bk BT" w:eastAsia="Calibri" w:hAnsi="AvantGarde Bk BT"/>
          <w:sz w:val="22"/>
          <w:szCs w:val="22"/>
          <w:lang w:eastAsia="x-none"/>
        </w:rPr>
      </w:pPr>
    </w:p>
    <w:p w14:paraId="7B264392" w14:textId="4E6B755A" w:rsidR="001035D5" w:rsidRPr="007F7D4C" w:rsidRDefault="001035D5" w:rsidP="001035D5">
      <w:pPr>
        <w:numPr>
          <w:ilvl w:val="0"/>
          <w:numId w:val="21"/>
        </w:numPr>
        <w:ind w:right="18"/>
        <w:jc w:val="both"/>
        <w:rPr>
          <w:rFonts w:ascii="AvantGarde Bk BT" w:eastAsia="Calibri" w:hAnsi="AvantGarde Bk BT"/>
          <w:sz w:val="22"/>
          <w:szCs w:val="22"/>
          <w:lang w:eastAsia="x-none"/>
        </w:rPr>
      </w:pPr>
      <w:r w:rsidRPr="00C80F4F">
        <w:rPr>
          <w:rFonts w:ascii="AvantGarde Bk BT" w:eastAsia="Calibri" w:hAnsi="AvantGarde Bk BT"/>
          <w:sz w:val="22"/>
          <w:szCs w:val="22"/>
          <w:lang w:eastAsia="x-none"/>
        </w:rPr>
        <w:t xml:space="preserve">Que la Comisión </w:t>
      </w:r>
      <w:r w:rsidR="00312630" w:rsidRPr="007F7D4C">
        <w:rPr>
          <w:rFonts w:ascii="AvantGarde Bk BT" w:eastAsia="Calibri" w:hAnsi="AvantGarde Bk BT"/>
          <w:sz w:val="22"/>
          <w:szCs w:val="22"/>
          <w:lang w:eastAsia="x-none"/>
        </w:rPr>
        <w:t xml:space="preserve">Permanente </w:t>
      </w:r>
      <w:r w:rsidRPr="007F7D4C">
        <w:rPr>
          <w:rFonts w:ascii="AvantGarde Bk BT" w:eastAsia="Calibri" w:hAnsi="AvantGarde Bk BT"/>
          <w:sz w:val="22"/>
          <w:szCs w:val="22"/>
          <w:lang w:eastAsia="x-none"/>
        </w:rPr>
        <w:t>de Educación, tomando en cuenta las opiniones recibidas, estudiará los planes y programas presentados y emiti</w:t>
      </w:r>
      <w:r w:rsidR="001D5446" w:rsidRPr="007F7D4C">
        <w:rPr>
          <w:rFonts w:ascii="AvantGarde Bk BT" w:eastAsia="Calibri" w:hAnsi="AvantGarde Bk BT"/>
          <w:sz w:val="22"/>
          <w:szCs w:val="22"/>
          <w:lang w:eastAsia="x-none"/>
        </w:rPr>
        <w:t xml:space="preserve">rá el dictamen correspondiente, </w:t>
      </w:r>
      <w:r w:rsidRPr="007F7D4C">
        <w:rPr>
          <w:rFonts w:ascii="AvantGarde Bk BT" w:eastAsia="Calibri" w:hAnsi="AvantGarde Bk BT"/>
          <w:sz w:val="22"/>
          <w:szCs w:val="22"/>
          <w:lang w:eastAsia="x-none"/>
        </w:rPr>
        <w:t>que deberá estar fun</w:t>
      </w:r>
      <w:r w:rsidR="001D5446" w:rsidRPr="007F7D4C">
        <w:rPr>
          <w:rFonts w:ascii="AvantGarde Bk BT" w:eastAsia="Calibri" w:hAnsi="AvantGarde Bk BT"/>
          <w:sz w:val="22"/>
          <w:szCs w:val="22"/>
          <w:lang w:eastAsia="x-none"/>
        </w:rPr>
        <w:t>dado y motivado</w:t>
      </w:r>
      <w:r w:rsidRPr="007F7D4C">
        <w:rPr>
          <w:rFonts w:ascii="AvantGarde Bk BT" w:eastAsia="Calibri" w:hAnsi="AvantGarde Bk BT"/>
          <w:sz w:val="22"/>
          <w:szCs w:val="22"/>
          <w:lang w:eastAsia="x-none"/>
        </w:rPr>
        <w:t xml:space="preserve"> y se pondrá a consideración del H. Consejo General Universitario, según lo establece el artículo 17 del Reglamento General de Planes de Estudio de esta Universidad.</w:t>
      </w:r>
    </w:p>
    <w:p w14:paraId="05FB3553" w14:textId="77777777" w:rsidR="001035D5" w:rsidRPr="007F7D4C" w:rsidRDefault="001035D5" w:rsidP="001035D5">
      <w:pPr>
        <w:ind w:left="720" w:right="18"/>
        <w:jc w:val="both"/>
        <w:rPr>
          <w:rFonts w:ascii="AvantGarde Bk BT" w:eastAsia="Calibri" w:hAnsi="AvantGarde Bk BT"/>
          <w:sz w:val="22"/>
          <w:szCs w:val="22"/>
          <w:lang w:eastAsia="x-none"/>
        </w:rPr>
      </w:pPr>
    </w:p>
    <w:p w14:paraId="1139593E" w14:textId="2FEDD2F0" w:rsidR="001035D5" w:rsidRPr="007F7D4C" w:rsidRDefault="001035D5" w:rsidP="001035D5">
      <w:pPr>
        <w:numPr>
          <w:ilvl w:val="0"/>
          <w:numId w:val="21"/>
        </w:numPr>
        <w:ind w:right="18"/>
        <w:jc w:val="both"/>
        <w:rPr>
          <w:rFonts w:ascii="AvantGarde Bk BT" w:eastAsia="Calibri" w:hAnsi="AvantGarde Bk BT"/>
          <w:sz w:val="22"/>
          <w:szCs w:val="22"/>
          <w:lang w:eastAsia="x-none"/>
        </w:rPr>
      </w:pPr>
      <w:r w:rsidRPr="007F7D4C">
        <w:rPr>
          <w:rFonts w:ascii="AvantGarde Bk BT" w:eastAsia="Calibri" w:hAnsi="AvantGarde Bk BT"/>
          <w:sz w:val="22"/>
          <w:szCs w:val="22"/>
          <w:lang w:eastAsia="x-none"/>
        </w:rPr>
        <w:t xml:space="preserve">Que es atribución de la Comisión Permanente de Hacienda proponer al </w:t>
      </w:r>
      <w:r w:rsidR="00312630" w:rsidRPr="007F7D4C">
        <w:rPr>
          <w:rFonts w:ascii="AvantGarde Bk BT" w:eastAsia="Calibri" w:hAnsi="AvantGarde Bk BT"/>
          <w:sz w:val="22"/>
          <w:szCs w:val="22"/>
          <w:lang w:eastAsia="x-none"/>
        </w:rPr>
        <w:t xml:space="preserve">H. </w:t>
      </w:r>
      <w:r w:rsidRPr="007F7D4C">
        <w:rPr>
          <w:rFonts w:ascii="AvantGarde Bk BT" w:eastAsia="Calibri" w:hAnsi="AvantGarde Bk BT"/>
          <w:sz w:val="22"/>
          <w:szCs w:val="22"/>
          <w:lang w:eastAsia="x-none"/>
        </w:rPr>
        <w:t>Consejo General Universitario el proyecto de aranceles y contribuciones de la Universidad de Guadalajara, de conformidad con lo dispuesto por el artículo 86, fracción IV, del Estatuto General de esta Casa de Estudios.</w:t>
      </w:r>
    </w:p>
    <w:p w14:paraId="602159D1" w14:textId="77777777" w:rsidR="001035D5" w:rsidRPr="007F7D4C" w:rsidRDefault="001035D5" w:rsidP="001035D5">
      <w:pPr>
        <w:ind w:left="720" w:right="18"/>
        <w:jc w:val="both"/>
        <w:rPr>
          <w:rFonts w:ascii="AvantGarde Bk BT" w:eastAsia="Calibri" w:hAnsi="AvantGarde Bk BT"/>
          <w:sz w:val="22"/>
          <w:szCs w:val="22"/>
          <w:lang w:eastAsia="x-none"/>
        </w:rPr>
      </w:pPr>
    </w:p>
    <w:p w14:paraId="7A7F8CE6" w14:textId="6B17D36F" w:rsidR="001035D5" w:rsidRPr="00C80F4F" w:rsidRDefault="001035D5" w:rsidP="001035D5">
      <w:pPr>
        <w:numPr>
          <w:ilvl w:val="0"/>
          <w:numId w:val="21"/>
        </w:numPr>
        <w:ind w:right="18"/>
        <w:jc w:val="both"/>
        <w:rPr>
          <w:rFonts w:ascii="AvantGarde Bk BT" w:eastAsia="Calibri" w:hAnsi="AvantGarde Bk BT"/>
          <w:sz w:val="22"/>
          <w:szCs w:val="22"/>
          <w:lang w:eastAsia="x-none"/>
        </w:rPr>
      </w:pPr>
      <w:r w:rsidRPr="007F7D4C">
        <w:rPr>
          <w:rFonts w:ascii="AvantGarde Bk BT" w:eastAsia="Calibri" w:hAnsi="AvantGarde Bk BT"/>
          <w:sz w:val="22"/>
          <w:szCs w:val="22"/>
          <w:lang w:eastAsia="x-none"/>
        </w:rPr>
        <w:t xml:space="preserve">Que tal y como lo prevé el artículo 9, fracción I del Estatuto Orgánico del Centro Universitario de Arte, Arquitectura y Diseño, y el artículo 10, fracción I del Estatuto Orgánico del Centro Universitario de Tonalá, es atribución de la Comisión </w:t>
      </w:r>
      <w:r w:rsidR="00312630" w:rsidRPr="007F7D4C">
        <w:rPr>
          <w:rFonts w:ascii="AvantGarde Bk BT" w:eastAsia="Calibri" w:hAnsi="AvantGarde Bk BT"/>
          <w:sz w:val="22"/>
          <w:szCs w:val="22"/>
          <w:lang w:eastAsia="x-none"/>
        </w:rPr>
        <w:t xml:space="preserve">Permanente </w:t>
      </w:r>
      <w:r w:rsidRPr="007F7D4C">
        <w:rPr>
          <w:rFonts w:ascii="AvantGarde Bk BT" w:eastAsia="Calibri" w:hAnsi="AvantGarde Bk BT"/>
          <w:sz w:val="22"/>
          <w:szCs w:val="22"/>
          <w:lang w:eastAsia="x-none"/>
        </w:rPr>
        <w:t xml:space="preserve">de Educación de este </w:t>
      </w:r>
      <w:r w:rsidR="00312630" w:rsidRPr="007F7D4C">
        <w:rPr>
          <w:rFonts w:ascii="AvantGarde Bk BT" w:eastAsia="Calibri" w:hAnsi="AvantGarde Bk BT"/>
          <w:sz w:val="22"/>
          <w:szCs w:val="22"/>
          <w:lang w:eastAsia="x-none"/>
        </w:rPr>
        <w:t>C</w:t>
      </w:r>
      <w:r w:rsidRPr="007F7D4C">
        <w:rPr>
          <w:rFonts w:ascii="AvantGarde Bk BT" w:eastAsia="Calibri" w:hAnsi="AvantGarde Bk BT"/>
          <w:sz w:val="22"/>
          <w:szCs w:val="22"/>
          <w:lang w:eastAsia="x-none"/>
        </w:rPr>
        <w:t>entro</w:t>
      </w:r>
      <w:r w:rsidR="003B511F" w:rsidRPr="007F7D4C">
        <w:rPr>
          <w:rFonts w:ascii="AvantGarde Bk BT" w:eastAsia="Calibri" w:hAnsi="AvantGarde Bk BT"/>
          <w:sz w:val="22"/>
          <w:szCs w:val="22"/>
          <w:lang w:eastAsia="x-none"/>
        </w:rPr>
        <w:t xml:space="preserve"> Universitario </w:t>
      </w:r>
      <w:r w:rsidRPr="007F7D4C">
        <w:rPr>
          <w:rFonts w:ascii="AvantGarde Bk BT" w:eastAsia="Calibri" w:hAnsi="AvantGarde Bk BT"/>
          <w:sz w:val="22"/>
          <w:szCs w:val="22"/>
          <w:lang w:eastAsia="x-none"/>
        </w:rPr>
        <w:t xml:space="preserve">dictaminar sobre la pertinencia y viabilidad de las propuestas para la creación, modificación o supresión de carreras y programas </w:t>
      </w:r>
      <w:r w:rsidRPr="00C80F4F">
        <w:rPr>
          <w:rFonts w:ascii="AvantGarde Bk BT" w:eastAsia="Calibri" w:hAnsi="AvantGarde Bk BT"/>
          <w:sz w:val="22"/>
          <w:szCs w:val="22"/>
          <w:lang w:eastAsia="x-none"/>
        </w:rPr>
        <w:t>de posgrado a fin de remitirlas, en su caso, al H. Consejo General Universitario.</w:t>
      </w:r>
    </w:p>
    <w:p w14:paraId="0A4D5BEE" w14:textId="77777777" w:rsidR="001035D5" w:rsidRPr="00C80F4F" w:rsidRDefault="001035D5" w:rsidP="001035D5">
      <w:pPr>
        <w:ind w:left="720" w:right="18"/>
        <w:jc w:val="both"/>
        <w:rPr>
          <w:rFonts w:ascii="AvantGarde Bk BT" w:eastAsia="Calibri" w:hAnsi="AvantGarde Bk BT"/>
          <w:sz w:val="22"/>
          <w:szCs w:val="22"/>
          <w:lang w:eastAsia="x-none"/>
        </w:rPr>
      </w:pPr>
    </w:p>
    <w:p w14:paraId="54CC5D0D" w14:textId="77777777" w:rsidR="001035D5" w:rsidRPr="00C80F4F" w:rsidRDefault="001035D5" w:rsidP="001035D5">
      <w:pPr>
        <w:numPr>
          <w:ilvl w:val="0"/>
          <w:numId w:val="21"/>
        </w:numPr>
        <w:ind w:right="18"/>
        <w:jc w:val="both"/>
        <w:rPr>
          <w:rFonts w:ascii="AvantGarde Bk BT" w:eastAsia="Calibri" w:hAnsi="AvantGarde Bk BT"/>
          <w:sz w:val="22"/>
          <w:szCs w:val="22"/>
          <w:lang w:eastAsia="x-none"/>
        </w:rPr>
      </w:pPr>
      <w:r w:rsidRPr="00C80F4F">
        <w:rPr>
          <w:rFonts w:ascii="AvantGarde Bk BT" w:eastAsia="Calibri" w:hAnsi="AvantGarde Bk BT"/>
          <w:sz w:val="22"/>
          <w:szCs w:val="22"/>
          <w:lang w:eastAsia="x-none"/>
        </w:rPr>
        <w:t>Que los criterios y lineamientos para el desarrollo de posgrados, su organización y funcionamiento, y la creación y modificación de sus planes de estudio, son regulados por el Reglamento General de Posgrado de la Universidad de Guadalajara.</w:t>
      </w:r>
    </w:p>
    <w:p w14:paraId="3F1AA047" w14:textId="77777777" w:rsidR="001035D5" w:rsidRPr="00C80F4F" w:rsidRDefault="001035D5" w:rsidP="001035D5">
      <w:pPr>
        <w:ind w:left="720" w:right="18"/>
        <w:jc w:val="both"/>
        <w:rPr>
          <w:rFonts w:ascii="AvantGarde Bk BT" w:eastAsia="Calibri" w:hAnsi="AvantGarde Bk BT"/>
          <w:sz w:val="22"/>
          <w:szCs w:val="22"/>
          <w:lang w:eastAsia="x-none"/>
        </w:rPr>
      </w:pPr>
    </w:p>
    <w:p w14:paraId="7B83947D" w14:textId="77777777" w:rsidR="001035D5" w:rsidRPr="00C80F4F" w:rsidRDefault="001035D5" w:rsidP="001035D5">
      <w:pPr>
        <w:numPr>
          <w:ilvl w:val="0"/>
          <w:numId w:val="21"/>
        </w:numPr>
        <w:ind w:right="18"/>
        <w:jc w:val="both"/>
        <w:rPr>
          <w:rFonts w:ascii="AvantGarde Bk BT" w:eastAsia="Calibri" w:hAnsi="AvantGarde Bk BT"/>
          <w:sz w:val="22"/>
          <w:szCs w:val="22"/>
          <w:lang w:eastAsia="x-none"/>
        </w:rPr>
      </w:pPr>
      <w:r w:rsidRPr="00C80F4F">
        <w:rPr>
          <w:rFonts w:ascii="AvantGarde Bk BT" w:eastAsia="Calibri" w:hAnsi="AvantGarde Bk BT"/>
          <w:sz w:val="22"/>
          <w:szCs w:val="22"/>
          <w:lang w:eastAsia="x-none"/>
        </w:rPr>
        <w:t>Por lo antes expuesto y fundado, estas Comisiones Permanentes de Educación y de Hacienda tienen a bien proponer al pleno del H. Consejo General Universitario los siguientes:</w:t>
      </w:r>
    </w:p>
    <w:p w14:paraId="01E4714E" w14:textId="77777777" w:rsidR="001035D5" w:rsidRPr="00C80F4F" w:rsidRDefault="001035D5" w:rsidP="001035D5">
      <w:pPr>
        <w:ind w:left="720" w:right="18"/>
        <w:jc w:val="center"/>
        <w:rPr>
          <w:rFonts w:ascii="AvantGarde Bk BT" w:eastAsia="Calibri" w:hAnsi="AvantGarde Bk BT"/>
          <w:b/>
          <w:sz w:val="22"/>
          <w:szCs w:val="22"/>
          <w:lang w:eastAsia="x-none"/>
        </w:rPr>
      </w:pPr>
      <w:r w:rsidRPr="00C80F4F">
        <w:rPr>
          <w:rFonts w:ascii="AvantGarde Bk BT" w:eastAsia="Calibri" w:hAnsi="AvantGarde Bk BT"/>
          <w:b/>
          <w:sz w:val="22"/>
          <w:szCs w:val="22"/>
          <w:lang w:eastAsia="x-none"/>
        </w:rPr>
        <w:t>RESOLUTIVOS</w:t>
      </w:r>
    </w:p>
    <w:p w14:paraId="33DB7469" w14:textId="77777777" w:rsidR="001035D5" w:rsidRPr="00C80F4F" w:rsidRDefault="001035D5" w:rsidP="001035D5">
      <w:pPr>
        <w:ind w:right="18"/>
        <w:jc w:val="both"/>
        <w:rPr>
          <w:rFonts w:ascii="AvantGarde Bk BT" w:eastAsia="Calibri" w:hAnsi="AvantGarde Bk BT"/>
          <w:sz w:val="22"/>
          <w:szCs w:val="22"/>
          <w:lang w:eastAsia="x-none"/>
        </w:rPr>
      </w:pPr>
    </w:p>
    <w:p w14:paraId="050DA708" w14:textId="02DCAF12" w:rsidR="001035D5" w:rsidRPr="006D7FBC" w:rsidRDefault="001035D5" w:rsidP="001035D5">
      <w:pPr>
        <w:jc w:val="both"/>
        <w:rPr>
          <w:rFonts w:ascii="AvantGarde Bk BT" w:eastAsia="Calibri" w:hAnsi="AvantGarde Bk BT"/>
          <w:sz w:val="22"/>
          <w:szCs w:val="22"/>
          <w:lang w:eastAsia="x-none"/>
        </w:rPr>
      </w:pPr>
      <w:r w:rsidRPr="006D7FBC">
        <w:rPr>
          <w:rFonts w:ascii="AvantGarde Bk BT" w:eastAsia="Calibri" w:hAnsi="AvantGarde Bk BT"/>
          <w:b/>
          <w:sz w:val="22"/>
          <w:szCs w:val="22"/>
          <w:lang w:eastAsia="x-none"/>
        </w:rPr>
        <w:t>PRIMERO</w:t>
      </w:r>
      <w:r w:rsidRPr="006D7FBC">
        <w:rPr>
          <w:rFonts w:ascii="AvantGarde Bk BT" w:eastAsia="Calibri" w:hAnsi="AvantGarde Bk BT"/>
          <w:sz w:val="22"/>
          <w:szCs w:val="22"/>
          <w:lang w:eastAsia="x-none"/>
        </w:rPr>
        <w:t xml:space="preserve">. </w:t>
      </w:r>
      <w:bookmarkStart w:id="0" w:name="_GoBack"/>
      <w:r w:rsidRPr="006D7FBC">
        <w:rPr>
          <w:rFonts w:ascii="AvantGarde Bk BT" w:eastAsia="Calibri" w:hAnsi="AvantGarde Bk BT"/>
          <w:sz w:val="22"/>
          <w:szCs w:val="22"/>
          <w:lang w:eastAsia="x-none"/>
        </w:rPr>
        <w:t xml:space="preserve">Se crea el programa académico de la </w:t>
      </w:r>
      <w:r w:rsidRPr="00D42D78">
        <w:rPr>
          <w:rFonts w:ascii="AvantGarde Bk BT" w:eastAsia="Calibri" w:hAnsi="AvantGarde Bk BT"/>
          <w:b/>
          <w:sz w:val="22"/>
          <w:szCs w:val="22"/>
          <w:lang w:eastAsia="x-none"/>
        </w:rPr>
        <w:t xml:space="preserve">Maestría en Ciencia de la Ciudad </w:t>
      </w:r>
      <w:r w:rsidRPr="006D7FBC">
        <w:rPr>
          <w:rFonts w:ascii="AvantGarde Bk BT" w:eastAsia="Calibri" w:hAnsi="AvantGarde Bk BT"/>
          <w:sz w:val="22"/>
          <w:szCs w:val="22"/>
          <w:lang w:eastAsia="x-none"/>
        </w:rPr>
        <w:t>de la Red Universitaria, teniendo como sedes al Centro Universitario de Arte, Arquitectura y Diseño, y Centro Universitario de Tonalá, a partir del ciclo escolar 2021 “B”.</w:t>
      </w:r>
    </w:p>
    <w:bookmarkEnd w:id="0"/>
    <w:p w14:paraId="77CDA1F0" w14:textId="77777777" w:rsidR="001035D5" w:rsidRPr="006D7FBC" w:rsidRDefault="001035D5" w:rsidP="001035D5">
      <w:pPr>
        <w:jc w:val="both"/>
        <w:rPr>
          <w:rFonts w:ascii="AvantGarde Bk BT" w:eastAsia="Calibri" w:hAnsi="AvantGarde Bk BT"/>
          <w:sz w:val="22"/>
          <w:szCs w:val="22"/>
          <w:lang w:eastAsia="x-none"/>
        </w:rPr>
      </w:pPr>
    </w:p>
    <w:p w14:paraId="26CA71B2" w14:textId="77777777" w:rsidR="001035D5" w:rsidRPr="006D7FBC" w:rsidRDefault="001035D5" w:rsidP="001035D5">
      <w:pPr>
        <w:jc w:val="both"/>
        <w:rPr>
          <w:rFonts w:ascii="AvantGarde Bk BT" w:eastAsia="Calibri" w:hAnsi="AvantGarde Bk BT"/>
          <w:sz w:val="22"/>
          <w:szCs w:val="22"/>
          <w:lang w:eastAsia="x-none"/>
        </w:rPr>
      </w:pPr>
      <w:r w:rsidRPr="006D7FBC">
        <w:rPr>
          <w:rFonts w:ascii="AvantGarde Bk BT" w:eastAsia="Calibri" w:hAnsi="AvantGarde Bk BT"/>
          <w:b/>
          <w:sz w:val="22"/>
          <w:szCs w:val="22"/>
          <w:lang w:eastAsia="x-none"/>
        </w:rPr>
        <w:t>SEGUNDO.</w:t>
      </w:r>
      <w:r w:rsidRPr="006D7FBC">
        <w:rPr>
          <w:rFonts w:ascii="AvantGarde Bk BT" w:eastAsia="Calibri" w:hAnsi="AvantGarde Bk BT"/>
          <w:sz w:val="22"/>
          <w:szCs w:val="22"/>
          <w:lang w:eastAsia="x-none"/>
        </w:rPr>
        <w:t xml:space="preserve"> El programa académico de la Maestría en Ciencia de la Ciudad es un programa de modalidad escolarizada, con orientación </w:t>
      </w:r>
      <w:proofErr w:type="spellStart"/>
      <w:r w:rsidRPr="006D7FBC">
        <w:rPr>
          <w:rFonts w:ascii="AvantGarde Bk BT" w:eastAsia="Calibri" w:hAnsi="AvantGarde Bk BT"/>
          <w:sz w:val="22"/>
          <w:szCs w:val="22"/>
          <w:lang w:eastAsia="x-none"/>
        </w:rPr>
        <w:t>profesionalizante</w:t>
      </w:r>
      <w:proofErr w:type="spellEnd"/>
      <w:r w:rsidRPr="006D7FBC">
        <w:rPr>
          <w:rFonts w:ascii="AvantGarde Bk BT" w:eastAsia="Calibri" w:hAnsi="AvantGarde Bk BT"/>
          <w:sz w:val="22"/>
          <w:szCs w:val="22"/>
          <w:lang w:eastAsia="x-none"/>
        </w:rPr>
        <w:t>, y comprende las siguientes Áreas de Formación y Unidades de Aprendizaje:</w:t>
      </w:r>
    </w:p>
    <w:p w14:paraId="3F7876BB" w14:textId="41508770" w:rsidR="00E018A2" w:rsidRDefault="00E018A2">
      <w:pPr>
        <w:spacing w:after="200" w:line="276" w:lineRule="auto"/>
        <w:rPr>
          <w:rFonts w:ascii="Questrial" w:eastAsia="Questrial" w:hAnsi="Questrial" w:cs="Questrial"/>
          <w:sz w:val="22"/>
          <w:szCs w:val="22"/>
        </w:rPr>
      </w:pPr>
      <w:r>
        <w:rPr>
          <w:rFonts w:ascii="Questrial" w:eastAsia="Questrial" w:hAnsi="Questrial" w:cs="Questrial"/>
          <w:sz w:val="22"/>
          <w:szCs w:val="22"/>
        </w:rPr>
        <w:br w:type="page"/>
      </w:r>
    </w:p>
    <w:p w14:paraId="4968AF2D" w14:textId="77777777" w:rsidR="001035D5" w:rsidRDefault="001035D5" w:rsidP="001035D5">
      <w:pPr>
        <w:jc w:val="both"/>
        <w:rPr>
          <w:rFonts w:ascii="Questrial" w:eastAsia="Questrial" w:hAnsi="Questrial" w:cs="Questrial"/>
          <w:sz w:val="22"/>
          <w:szCs w:val="22"/>
        </w:rPr>
      </w:pPr>
    </w:p>
    <w:p w14:paraId="0B6FBF33" w14:textId="77777777" w:rsidR="001035D5" w:rsidRPr="00F0698E" w:rsidRDefault="001035D5" w:rsidP="001035D5">
      <w:pPr>
        <w:jc w:val="center"/>
        <w:rPr>
          <w:rFonts w:ascii="AvantGarde Bk BT" w:eastAsia="Questrial" w:hAnsi="AvantGarde Bk BT" w:cs="Questrial"/>
          <w:b/>
          <w:sz w:val="22"/>
          <w:szCs w:val="22"/>
        </w:rPr>
      </w:pPr>
      <w:r w:rsidRPr="00F0698E">
        <w:rPr>
          <w:rFonts w:ascii="AvantGarde Bk BT" w:eastAsia="Questrial" w:hAnsi="AvantGarde Bk BT" w:cs="Questrial"/>
          <w:b/>
          <w:sz w:val="22"/>
          <w:szCs w:val="22"/>
        </w:rPr>
        <w:t>Plan de estudios</w:t>
      </w:r>
    </w:p>
    <w:tbl>
      <w:tblPr>
        <w:tblW w:w="873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0"/>
        <w:gridCol w:w="1508"/>
        <w:gridCol w:w="1542"/>
      </w:tblGrid>
      <w:tr w:rsidR="001035D5" w:rsidRPr="00F0698E" w14:paraId="1598E36F" w14:textId="77777777" w:rsidTr="007E37BF">
        <w:trPr>
          <w:trHeight w:val="340"/>
        </w:trPr>
        <w:tc>
          <w:tcPr>
            <w:tcW w:w="5680" w:type="dxa"/>
            <w:shd w:val="clear" w:color="auto" w:fill="auto"/>
            <w:vAlign w:val="center"/>
          </w:tcPr>
          <w:p w14:paraId="5906C425" w14:textId="77777777" w:rsidR="001035D5" w:rsidRPr="00F0698E" w:rsidRDefault="001035D5" w:rsidP="007E37BF">
            <w:pPr>
              <w:jc w:val="center"/>
              <w:rPr>
                <w:rFonts w:ascii="AvantGarde Bk BT" w:eastAsia="Questrial" w:hAnsi="AvantGarde Bk BT" w:cs="Questrial"/>
                <w:b/>
                <w:sz w:val="22"/>
                <w:szCs w:val="20"/>
              </w:rPr>
            </w:pPr>
            <w:r w:rsidRPr="00F0698E">
              <w:rPr>
                <w:rFonts w:ascii="AvantGarde Bk BT" w:eastAsia="Questrial" w:hAnsi="AvantGarde Bk BT" w:cs="Questrial"/>
                <w:b/>
                <w:sz w:val="22"/>
                <w:szCs w:val="20"/>
              </w:rPr>
              <w:t>Áreas de Formación</w:t>
            </w:r>
          </w:p>
        </w:tc>
        <w:tc>
          <w:tcPr>
            <w:tcW w:w="1508" w:type="dxa"/>
            <w:shd w:val="clear" w:color="auto" w:fill="auto"/>
            <w:vAlign w:val="center"/>
          </w:tcPr>
          <w:p w14:paraId="739F9741" w14:textId="77777777" w:rsidR="001035D5" w:rsidRPr="00F0698E" w:rsidRDefault="001035D5" w:rsidP="007E37BF">
            <w:pPr>
              <w:jc w:val="center"/>
              <w:rPr>
                <w:rFonts w:ascii="AvantGarde Bk BT" w:eastAsia="Questrial" w:hAnsi="AvantGarde Bk BT" w:cs="Questrial"/>
                <w:b/>
                <w:sz w:val="22"/>
                <w:szCs w:val="20"/>
              </w:rPr>
            </w:pPr>
            <w:r w:rsidRPr="00F0698E">
              <w:rPr>
                <w:rFonts w:ascii="AvantGarde Bk BT" w:eastAsia="Questrial" w:hAnsi="AvantGarde Bk BT" w:cs="Questrial"/>
                <w:b/>
                <w:sz w:val="22"/>
                <w:szCs w:val="20"/>
              </w:rPr>
              <w:t>Créditos</w:t>
            </w:r>
          </w:p>
        </w:tc>
        <w:tc>
          <w:tcPr>
            <w:tcW w:w="1542" w:type="dxa"/>
            <w:shd w:val="clear" w:color="auto" w:fill="auto"/>
            <w:vAlign w:val="center"/>
          </w:tcPr>
          <w:p w14:paraId="4C7A9452" w14:textId="77777777" w:rsidR="001035D5" w:rsidRPr="00F0698E" w:rsidRDefault="001035D5" w:rsidP="007E37BF">
            <w:pPr>
              <w:jc w:val="center"/>
              <w:rPr>
                <w:rFonts w:ascii="AvantGarde Bk BT" w:eastAsia="Questrial" w:hAnsi="AvantGarde Bk BT" w:cs="Questrial"/>
                <w:b/>
                <w:sz w:val="22"/>
                <w:szCs w:val="20"/>
              </w:rPr>
            </w:pPr>
            <w:r w:rsidRPr="00F0698E">
              <w:rPr>
                <w:rFonts w:ascii="AvantGarde Bk BT" w:eastAsia="Questrial" w:hAnsi="AvantGarde Bk BT" w:cs="Questrial"/>
                <w:b/>
                <w:sz w:val="22"/>
                <w:szCs w:val="20"/>
              </w:rPr>
              <w:t>%</w:t>
            </w:r>
          </w:p>
        </w:tc>
      </w:tr>
      <w:tr w:rsidR="001035D5" w:rsidRPr="00F0698E" w14:paraId="30CC137A" w14:textId="77777777" w:rsidTr="007E37BF">
        <w:trPr>
          <w:trHeight w:val="340"/>
        </w:trPr>
        <w:tc>
          <w:tcPr>
            <w:tcW w:w="5680" w:type="dxa"/>
          </w:tcPr>
          <w:p w14:paraId="2559E468" w14:textId="77777777" w:rsidR="001035D5" w:rsidRPr="00F0698E" w:rsidRDefault="001035D5" w:rsidP="007E37BF">
            <w:pPr>
              <w:tabs>
                <w:tab w:val="left" w:pos="0"/>
              </w:tabs>
              <w:ind w:right="-164"/>
              <w:jc w:val="center"/>
              <w:rPr>
                <w:rFonts w:ascii="AvantGarde Bk BT" w:eastAsia="Questrial" w:hAnsi="AvantGarde Bk BT" w:cs="Questrial"/>
                <w:sz w:val="22"/>
                <w:szCs w:val="20"/>
              </w:rPr>
            </w:pPr>
            <w:r w:rsidRPr="00F0698E">
              <w:rPr>
                <w:rFonts w:ascii="AvantGarde Bk BT" w:eastAsia="Questrial" w:hAnsi="AvantGarde Bk BT" w:cs="Questrial"/>
                <w:sz w:val="22"/>
                <w:szCs w:val="20"/>
              </w:rPr>
              <w:t>Área de Formación Básica Común Obligatoria</w:t>
            </w:r>
          </w:p>
        </w:tc>
        <w:tc>
          <w:tcPr>
            <w:tcW w:w="1508" w:type="dxa"/>
            <w:vAlign w:val="center"/>
          </w:tcPr>
          <w:p w14:paraId="049C1D69" w14:textId="77777777" w:rsidR="001035D5" w:rsidRPr="00F0698E" w:rsidRDefault="001035D5" w:rsidP="007E37BF">
            <w:pPr>
              <w:jc w:val="center"/>
              <w:rPr>
                <w:rFonts w:ascii="AvantGarde Bk BT" w:eastAsia="Questrial" w:hAnsi="AvantGarde Bk BT" w:cs="Questrial"/>
                <w:sz w:val="22"/>
                <w:szCs w:val="20"/>
              </w:rPr>
            </w:pPr>
            <w:r w:rsidRPr="00F0698E">
              <w:rPr>
                <w:rFonts w:ascii="AvantGarde Bk BT" w:eastAsia="Questrial" w:hAnsi="AvantGarde Bk BT" w:cs="Questrial"/>
                <w:sz w:val="22"/>
                <w:szCs w:val="20"/>
              </w:rPr>
              <w:t>36</w:t>
            </w:r>
          </w:p>
        </w:tc>
        <w:tc>
          <w:tcPr>
            <w:tcW w:w="1542" w:type="dxa"/>
            <w:vAlign w:val="center"/>
          </w:tcPr>
          <w:p w14:paraId="7420FE63" w14:textId="77777777" w:rsidR="001035D5" w:rsidRPr="00F0698E" w:rsidRDefault="001035D5" w:rsidP="007E37BF">
            <w:pPr>
              <w:jc w:val="center"/>
              <w:rPr>
                <w:rFonts w:ascii="AvantGarde Bk BT" w:eastAsia="Questrial" w:hAnsi="AvantGarde Bk BT" w:cs="Questrial"/>
                <w:sz w:val="22"/>
                <w:szCs w:val="20"/>
              </w:rPr>
            </w:pPr>
            <w:r w:rsidRPr="00F0698E">
              <w:rPr>
                <w:rFonts w:ascii="AvantGarde Bk BT" w:eastAsia="Questrial" w:hAnsi="AvantGarde Bk BT" w:cs="Questrial"/>
                <w:sz w:val="22"/>
                <w:szCs w:val="20"/>
              </w:rPr>
              <w:t>42</w:t>
            </w:r>
          </w:p>
        </w:tc>
      </w:tr>
      <w:tr w:rsidR="001035D5" w:rsidRPr="00F0698E" w14:paraId="3B975434" w14:textId="77777777" w:rsidTr="007E37BF">
        <w:trPr>
          <w:trHeight w:val="340"/>
        </w:trPr>
        <w:tc>
          <w:tcPr>
            <w:tcW w:w="5680" w:type="dxa"/>
          </w:tcPr>
          <w:p w14:paraId="2013FE5F" w14:textId="77777777" w:rsidR="001035D5" w:rsidRPr="00F0698E" w:rsidRDefault="001035D5" w:rsidP="007E37BF">
            <w:pPr>
              <w:tabs>
                <w:tab w:val="left" w:pos="0"/>
              </w:tabs>
              <w:ind w:right="-164"/>
              <w:jc w:val="center"/>
              <w:rPr>
                <w:rFonts w:ascii="AvantGarde Bk BT" w:eastAsia="Questrial" w:hAnsi="AvantGarde Bk BT" w:cs="Questrial"/>
                <w:sz w:val="22"/>
                <w:szCs w:val="20"/>
              </w:rPr>
            </w:pPr>
            <w:r w:rsidRPr="00F0698E">
              <w:rPr>
                <w:rFonts w:ascii="AvantGarde Bk BT" w:eastAsia="Questrial" w:hAnsi="AvantGarde Bk BT" w:cs="Questrial"/>
                <w:sz w:val="22"/>
                <w:szCs w:val="20"/>
              </w:rPr>
              <w:t>Área de Formación Básica Particular Obligatoria</w:t>
            </w:r>
          </w:p>
        </w:tc>
        <w:tc>
          <w:tcPr>
            <w:tcW w:w="1508" w:type="dxa"/>
            <w:vAlign w:val="center"/>
          </w:tcPr>
          <w:p w14:paraId="3A124E31" w14:textId="77777777" w:rsidR="001035D5" w:rsidRPr="00F0698E" w:rsidRDefault="001035D5" w:rsidP="007E37BF">
            <w:pPr>
              <w:jc w:val="center"/>
              <w:rPr>
                <w:rFonts w:ascii="AvantGarde Bk BT" w:eastAsia="Questrial" w:hAnsi="AvantGarde Bk BT" w:cs="Questrial"/>
                <w:sz w:val="22"/>
                <w:szCs w:val="20"/>
              </w:rPr>
            </w:pPr>
            <w:r w:rsidRPr="00F0698E">
              <w:rPr>
                <w:rFonts w:ascii="AvantGarde Bk BT" w:eastAsia="Questrial" w:hAnsi="AvantGarde Bk BT" w:cs="Questrial"/>
                <w:sz w:val="22"/>
                <w:szCs w:val="20"/>
              </w:rPr>
              <w:t>18</w:t>
            </w:r>
          </w:p>
        </w:tc>
        <w:tc>
          <w:tcPr>
            <w:tcW w:w="1542" w:type="dxa"/>
            <w:vAlign w:val="center"/>
          </w:tcPr>
          <w:p w14:paraId="6B4E72CF" w14:textId="77777777" w:rsidR="001035D5" w:rsidRPr="00F0698E" w:rsidRDefault="001035D5" w:rsidP="007E37BF">
            <w:pPr>
              <w:jc w:val="center"/>
              <w:rPr>
                <w:rFonts w:ascii="AvantGarde Bk BT" w:eastAsia="Questrial" w:hAnsi="AvantGarde Bk BT" w:cs="Questrial"/>
                <w:sz w:val="22"/>
                <w:szCs w:val="20"/>
              </w:rPr>
            </w:pPr>
            <w:r w:rsidRPr="00F0698E">
              <w:rPr>
                <w:rFonts w:ascii="AvantGarde Bk BT" w:eastAsia="Questrial" w:hAnsi="AvantGarde Bk BT" w:cs="Questrial"/>
                <w:sz w:val="22"/>
                <w:szCs w:val="20"/>
              </w:rPr>
              <w:t>21</w:t>
            </w:r>
          </w:p>
        </w:tc>
      </w:tr>
      <w:tr w:rsidR="001035D5" w:rsidRPr="00F0698E" w14:paraId="17174FD8" w14:textId="77777777" w:rsidTr="007E37BF">
        <w:trPr>
          <w:trHeight w:val="340"/>
        </w:trPr>
        <w:tc>
          <w:tcPr>
            <w:tcW w:w="5680" w:type="dxa"/>
          </w:tcPr>
          <w:p w14:paraId="37862309" w14:textId="77777777" w:rsidR="001035D5" w:rsidRPr="00F0698E" w:rsidRDefault="001035D5" w:rsidP="007E37BF">
            <w:pPr>
              <w:tabs>
                <w:tab w:val="left" w:pos="0"/>
              </w:tabs>
              <w:ind w:right="-164"/>
              <w:jc w:val="center"/>
              <w:rPr>
                <w:rFonts w:ascii="AvantGarde Bk BT" w:eastAsia="Questrial" w:hAnsi="AvantGarde Bk BT" w:cs="Questrial"/>
                <w:sz w:val="22"/>
                <w:szCs w:val="20"/>
              </w:rPr>
            </w:pPr>
            <w:r w:rsidRPr="00F0698E">
              <w:rPr>
                <w:rFonts w:ascii="AvantGarde Bk BT" w:eastAsia="Questrial" w:hAnsi="AvantGarde Bk BT" w:cs="Questrial"/>
                <w:sz w:val="22"/>
                <w:szCs w:val="20"/>
              </w:rPr>
              <w:t>Área de Formación Especializante Selectiva</w:t>
            </w:r>
          </w:p>
        </w:tc>
        <w:tc>
          <w:tcPr>
            <w:tcW w:w="1508" w:type="dxa"/>
            <w:vAlign w:val="center"/>
          </w:tcPr>
          <w:p w14:paraId="2FFAE96F" w14:textId="77777777" w:rsidR="001035D5" w:rsidRPr="00F0698E" w:rsidRDefault="001035D5" w:rsidP="007E37BF">
            <w:pPr>
              <w:jc w:val="center"/>
              <w:rPr>
                <w:rFonts w:ascii="AvantGarde Bk BT" w:eastAsia="Questrial" w:hAnsi="AvantGarde Bk BT" w:cs="Questrial"/>
                <w:sz w:val="22"/>
                <w:szCs w:val="20"/>
              </w:rPr>
            </w:pPr>
            <w:r w:rsidRPr="00F0698E">
              <w:rPr>
                <w:rFonts w:ascii="AvantGarde Bk BT" w:eastAsia="Questrial" w:hAnsi="AvantGarde Bk BT" w:cs="Questrial"/>
                <w:sz w:val="22"/>
                <w:szCs w:val="20"/>
              </w:rPr>
              <w:t>12</w:t>
            </w:r>
          </w:p>
        </w:tc>
        <w:tc>
          <w:tcPr>
            <w:tcW w:w="1542" w:type="dxa"/>
            <w:vAlign w:val="center"/>
          </w:tcPr>
          <w:p w14:paraId="47DA2702" w14:textId="77777777" w:rsidR="001035D5" w:rsidRPr="00F0698E" w:rsidRDefault="001035D5" w:rsidP="007E37BF">
            <w:pPr>
              <w:jc w:val="center"/>
              <w:rPr>
                <w:rFonts w:ascii="AvantGarde Bk BT" w:eastAsia="Questrial" w:hAnsi="AvantGarde Bk BT" w:cs="Questrial"/>
                <w:sz w:val="22"/>
                <w:szCs w:val="20"/>
              </w:rPr>
            </w:pPr>
            <w:r w:rsidRPr="00F0698E">
              <w:rPr>
                <w:rFonts w:ascii="AvantGarde Bk BT" w:eastAsia="Questrial" w:hAnsi="AvantGarde Bk BT" w:cs="Questrial"/>
                <w:sz w:val="22"/>
                <w:szCs w:val="20"/>
              </w:rPr>
              <w:t>14</w:t>
            </w:r>
          </w:p>
        </w:tc>
      </w:tr>
      <w:tr w:rsidR="001035D5" w:rsidRPr="00F0698E" w14:paraId="5661A368" w14:textId="77777777" w:rsidTr="007E37BF">
        <w:trPr>
          <w:trHeight w:val="340"/>
        </w:trPr>
        <w:tc>
          <w:tcPr>
            <w:tcW w:w="5680" w:type="dxa"/>
          </w:tcPr>
          <w:p w14:paraId="745EDC52" w14:textId="77777777" w:rsidR="001035D5" w:rsidRPr="00F0698E" w:rsidRDefault="001035D5" w:rsidP="007E37BF">
            <w:pPr>
              <w:tabs>
                <w:tab w:val="left" w:pos="0"/>
              </w:tabs>
              <w:ind w:right="-164"/>
              <w:jc w:val="center"/>
              <w:rPr>
                <w:rFonts w:ascii="AvantGarde Bk BT" w:eastAsia="Questrial" w:hAnsi="AvantGarde Bk BT" w:cs="Questrial"/>
                <w:sz w:val="22"/>
                <w:szCs w:val="20"/>
              </w:rPr>
            </w:pPr>
            <w:r w:rsidRPr="00F0698E">
              <w:rPr>
                <w:rFonts w:ascii="AvantGarde Bk BT" w:eastAsia="Questrial" w:hAnsi="AvantGarde Bk BT" w:cs="Questrial"/>
                <w:sz w:val="22"/>
                <w:szCs w:val="20"/>
              </w:rPr>
              <w:t>Área de Formación Especializante Obligatoria</w:t>
            </w:r>
          </w:p>
        </w:tc>
        <w:tc>
          <w:tcPr>
            <w:tcW w:w="1508" w:type="dxa"/>
            <w:vAlign w:val="center"/>
          </w:tcPr>
          <w:p w14:paraId="7637213C" w14:textId="77777777" w:rsidR="001035D5" w:rsidRPr="00F0698E" w:rsidRDefault="001035D5" w:rsidP="007E37BF">
            <w:pPr>
              <w:jc w:val="center"/>
              <w:rPr>
                <w:rFonts w:ascii="AvantGarde Bk BT" w:eastAsia="Questrial" w:hAnsi="AvantGarde Bk BT" w:cs="Questrial"/>
                <w:sz w:val="22"/>
                <w:szCs w:val="20"/>
              </w:rPr>
            </w:pPr>
            <w:r w:rsidRPr="00F0698E">
              <w:rPr>
                <w:rFonts w:ascii="AvantGarde Bk BT" w:eastAsia="Questrial" w:hAnsi="AvantGarde Bk BT" w:cs="Questrial"/>
                <w:sz w:val="22"/>
                <w:szCs w:val="20"/>
              </w:rPr>
              <w:t>11</w:t>
            </w:r>
          </w:p>
        </w:tc>
        <w:tc>
          <w:tcPr>
            <w:tcW w:w="1542" w:type="dxa"/>
            <w:vAlign w:val="center"/>
          </w:tcPr>
          <w:p w14:paraId="3C02E6EB" w14:textId="77777777" w:rsidR="001035D5" w:rsidRPr="00F0698E" w:rsidRDefault="001035D5" w:rsidP="007E37BF">
            <w:pPr>
              <w:jc w:val="center"/>
              <w:rPr>
                <w:rFonts w:ascii="AvantGarde Bk BT" w:eastAsia="Questrial" w:hAnsi="AvantGarde Bk BT" w:cs="Questrial"/>
                <w:sz w:val="22"/>
                <w:szCs w:val="20"/>
              </w:rPr>
            </w:pPr>
            <w:r w:rsidRPr="00F0698E">
              <w:rPr>
                <w:rFonts w:ascii="AvantGarde Bk BT" w:eastAsia="Questrial" w:hAnsi="AvantGarde Bk BT" w:cs="Questrial"/>
                <w:sz w:val="22"/>
                <w:szCs w:val="20"/>
              </w:rPr>
              <w:t>13</w:t>
            </w:r>
          </w:p>
        </w:tc>
      </w:tr>
      <w:tr w:rsidR="001035D5" w:rsidRPr="00F0698E" w14:paraId="72080051" w14:textId="77777777" w:rsidTr="007E37BF">
        <w:trPr>
          <w:trHeight w:val="340"/>
        </w:trPr>
        <w:tc>
          <w:tcPr>
            <w:tcW w:w="5680" w:type="dxa"/>
          </w:tcPr>
          <w:p w14:paraId="7AC6A50B" w14:textId="77777777" w:rsidR="001035D5" w:rsidRPr="00F0698E" w:rsidRDefault="001035D5" w:rsidP="007E37BF">
            <w:pPr>
              <w:tabs>
                <w:tab w:val="left" w:pos="0"/>
              </w:tabs>
              <w:ind w:right="-164"/>
              <w:jc w:val="center"/>
              <w:rPr>
                <w:rFonts w:ascii="AvantGarde Bk BT" w:eastAsia="Questrial" w:hAnsi="AvantGarde Bk BT" w:cs="Questrial"/>
                <w:sz w:val="22"/>
                <w:szCs w:val="20"/>
              </w:rPr>
            </w:pPr>
            <w:r w:rsidRPr="00F0698E">
              <w:rPr>
                <w:rFonts w:ascii="AvantGarde Bk BT" w:eastAsia="Questrial" w:hAnsi="AvantGarde Bk BT" w:cs="Questrial"/>
                <w:sz w:val="22"/>
                <w:szCs w:val="20"/>
              </w:rPr>
              <w:t>Área de Formación Optativa</w:t>
            </w:r>
          </w:p>
        </w:tc>
        <w:tc>
          <w:tcPr>
            <w:tcW w:w="1508" w:type="dxa"/>
            <w:vAlign w:val="center"/>
          </w:tcPr>
          <w:p w14:paraId="31B69627" w14:textId="77777777" w:rsidR="001035D5" w:rsidRPr="00F0698E" w:rsidRDefault="001035D5" w:rsidP="007E37BF">
            <w:pPr>
              <w:jc w:val="center"/>
              <w:rPr>
                <w:rFonts w:ascii="AvantGarde Bk BT" w:eastAsia="Questrial" w:hAnsi="AvantGarde Bk BT" w:cs="Questrial"/>
                <w:sz w:val="22"/>
                <w:szCs w:val="20"/>
              </w:rPr>
            </w:pPr>
            <w:r w:rsidRPr="00F0698E">
              <w:rPr>
                <w:rFonts w:ascii="AvantGarde Bk BT" w:eastAsia="Questrial" w:hAnsi="AvantGarde Bk BT" w:cs="Questrial"/>
                <w:sz w:val="22"/>
                <w:szCs w:val="20"/>
              </w:rPr>
              <w:t>8</w:t>
            </w:r>
          </w:p>
        </w:tc>
        <w:tc>
          <w:tcPr>
            <w:tcW w:w="1542" w:type="dxa"/>
            <w:vAlign w:val="center"/>
          </w:tcPr>
          <w:p w14:paraId="44AB1316" w14:textId="77777777" w:rsidR="001035D5" w:rsidRPr="00F0698E" w:rsidRDefault="001035D5" w:rsidP="007E37BF">
            <w:pPr>
              <w:jc w:val="center"/>
              <w:rPr>
                <w:rFonts w:ascii="AvantGarde Bk BT" w:eastAsia="Questrial" w:hAnsi="AvantGarde Bk BT" w:cs="Questrial"/>
                <w:sz w:val="22"/>
                <w:szCs w:val="20"/>
              </w:rPr>
            </w:pPr>
            <w:r w:rsidRPr="00F0698E">
              <w:rPr>
                <w:rFonts w:ascii="AvantGarde Bk BT" w:eastAsia="Questrial" w:hAnsi="AvantGarde Bk BT" w:cs="Questrial"/>
                <w:sz w:val="22"/>
                <w:szCs w:val="20"/>
              </w:rPr>
              <w:t>10</w:t>
            </w:r>
          </w:p>
        </w:tc>
      </w:tr>
      <w:tr w:rsidR="001035D5" w:rsidRPr="00F0698E" w14:paraId="0E8A66DD" w14:textId="77777777" w:rsidTr="007E37BF">
        <w:trPr>
          <w:trHeight w:val="340"/>
        </w:trPr>
        <w:tc>
          <w:tcPr>
            <w:tcW w:w="5680" w:type="dxa"/>
          </w:tcPr>
          <w:p w14:paraId="38010EA6" w14:textId="435C452D" w:rsidR="001035D5" w:rsidRPr="00F0698E" w:rsidRDefault="001035D5" w:rsidP="007E37BF">
            <w:pPr>
              <w:tabs>
                <w:tab w:val="left" w:pos="0"/>
              </w:tabs>
              <w:ind w:right="-164"/>
              <w:jc w:val="center"/>
              <w:rPr>
                <w:rFonts w:ascii="AvantGarde Bk BT" w:eastAsia="Questrial" w:hAnsi="AvantGarde Bk BT" w:cs="Questrial"/>
                <w:b/>
                <w:sz w:val="22"/>
                <w:szCs w:val="20"/>
              </w:rPr>
            </w:pPr>
            <w:r w:rsidRPr="00F0698E">
              <w:rPr>
                <w:rFonts w:ascii="AvantGarde Bk BT" w:eastAsia="Questrial" w:hAnsi="AvantGarde Bk BT" w:cs="Questrial"/>
                <w:b/>
                <w:sz w:val="22"/>
                <w:szCs w:val="20"/>
              </w:rPr>
              <w:t>Total</w:t>
            </w:r>
          </w:p>
        </w:tc>
        <w:tc>
          <w:tcPr>
            <w:tcW w:w="1508" w:type="dxa"/>
            <w:vAlign w:val="center"/>
          </w:tcPr>
          <w:p w14:paraId="1B9BCD73" w14:textId="77777777" w:rsidR="001035D5" w:rsidRPr="00F0698E" w:rsidRDefault="001035D5" w:rsidP="007E37BF">
            <w:pPr>
              <w:jc w:val="center"/>
              <w:rPr>
                <w:rFonts w:ascii="AvantGarde Bk BT" w:eastAsia="Questrial" w:hAnsi="AvantGarde Bk BT" w:cs="Questrial"/>
                <w:b/>
                <w:sz w:val="22"/>
                <w:szCs w:val="20"/>
              </w:rPr>
            </w:pPr>
            <w:r w:rsidRPr="00F0698E">
              <w:rPr>
                <w:rFonts w:ascii="AvantGarde Bk BT" w:eastAsia="Questrial" w:hAnsi="AvantGarde Bk BT" w:cs="Questrial"/>
                <w:b/>
                <w:sz w:val="22"/>
                <w:szCs w:val="20"/>
              </w:rPr>
              <w:t>85</w:t>
            </w:r>
          </w:p>
        </w:tc>
        <w:tc>
          <w:tcPr>
            <w:tcW w:w="1542" w:type="dxa"/>
            <w:vAlign w:val="center"/>
          </w:tcPr>
          <w:p w14:paraId="432571C5" w14:textId="77777777" w:rsidR="001035D5" w:rsidRPr="00F0698E" w:rsidRDefault="001035D5" w:rsidP="007E37BF">
            <w:pPr>
              <w:jc w:val="center"/>
              <w:rPr>
                <w:rFonts w:ascii="AvantGarde Bk BT" w:eastAsia="Questrial" w:hAnsi="AvantGarde Bk BT" w:cs="Questrial"/>
                <w:b/>
                <w:sz w:val="22"/>
                <w:szCs w:val="20"/>
              </w:rPr>
            </w:pPr>
            <w:r w:rsidRPr="00F0698E">
              <w:rPr>
                <w:rFonts w:ascii="AvantGarde Bk BT" w:eastAsia="Questrial" w:hAnsi="AvantGarde Bk BT" w:cs="Questrial"/>
                <w:b/>
                <w:sz w:val="22"/>
                <w:szCs w:val="20"/>
              </w:rPr>
              <w:t>100</w:t>
            </w:r>
          </w:p>
        </w:tc>
      </w:tr>
    </w:tbl>
    <w:p w14:paraId="6E98ED05" w14:textId="77777777" w:rsidR="001035D5" w:rsidRDefault="001035D5" w:rsidP="001035D5">
      <w:pPr>
        <w:jc w:val="center"/>
        <w:rPr>
          <w:rFonts w:ascii="Questrial" w:eastAsia="Questrial" w:hAnsi="Questrial" w:cs="Questrial"/>
          <w:sz w:val="20"/>
          <w:szCs w:val="20"/>
        </w:rPr>
      </w:pPr>
    </w:p>
    <w:p w14:paraId="7BC9D69E" w14:textId="77777777" w:rsidR="001035D5" w:rsidRDefault="001035D5" w:rsidP="001035D5">
      <w:pPr>
        <w:jc w:val="center"/>
        <w:rPr>
          <w:rFonts w:ascii="AvantGarde Bk BT" w:hAnsi="AvantGarde Bk BT"/>
          <w:b/>
          <w:sz w:val="20"/>
          <w:szCs w:val="20"/>
        </w:rPr>
      </w:pPr>
      <w:r w:rsidRPr="005B44F1">
        <w:rPr>
          <w:rFonts w:ascii="AvantGarde Bk BT" w:hAnsi="AvantGarde Bk BT"/>
          <w:b/>
          <w:sz w:val="20"/>
          <w:szCs w:val="20"/>
        </w:rPr>
        <w:t>ÁREA DE FORMACIÓN BÁSIC</w:t>
      </w:r>
      <w:r>
        <w:rPr>
          <w:rFonts w:ascii="AvantGarde Bk BT" w:hAnsi="AvantGarde Bk BT"/>
          <w:b/>
          <w:sz w:val="20"/>
          <w:szCs w:val="20"/>
        </w:rPr>
        <w:t>A</w:t>
      </w:r>
      <w:r w:rsidRPr="005B44F1">
        <w:rPr>
          <w:rFonts w:ascii="AvantGarde Bk BT" w:hAnsi="AvantGarde Bk BT"/>
          <w:b/>
          <w:sz w:val="20"/>
          <w:szCs w:val="20"/>
        </w:rPr>
        <w:t xml:space="preserve"> COMÚN OBLIGATORIA</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9"/>
        <w:gridCol w:w="709"/>
        <w:gridCol w:w="992"/>
        <w:gridCol w:w="850"/>
        <w:gridCol w:w="901"/>
        <w:gridCol w:w="1134"/>
        <w:gridCol w:w="1701"/>
      </w:tblGrid>
      <w:tr w:rsidR="001035D5" w:rsidRPr="00AB267E" w14:paraId="5F600C0F" w14:textId="77777777" w:rsidTr="003C3E3C">
        <w:trPr>
          <w:trHeight w:val="227"/>
          <w:jc w:val="center"/>
        </w:trPr>
        <w:tc>
          <w:tcPr>
            <w:tcW w:w="3489" w:type="dxa"/>
            <w:shd w:val="clear" w:color="auto" w:fill="auto"/>
            <w:vAlign w:val="center"/>
          </w:tcPr>
          <w:p w14:paraId="093B6AB5"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UNIDAD DE APRENDIZAJE</w:t>
            </w:r>
          </w:p>
        </w:tc>
        <w:tc>
          <w:tcPr>
            <w:tcW w:w="709" w:type="dxa"/>
            <w:shd w:val="clear" w:color="auto" w:fill="auto"/>
            <w:vAlign w:val="center"/>
          </w:tcPr>
          <w:p w14:paraId="4779463E"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Tipo</w:t>
            </w:r>
            <w:r w:rsidRPr="00A10ACB">
              <w:rPr>
                <w:rFonts w:ascii="AvantGarde Bk BT" w:hAnsi="AvantGarde Bk BT" w:cs="Arial"/>
                <w:b/>
                <w:sz w:val="20"/>
                <w:szCs w:val="20"/>
                <w:u w:color="000000"/>
                <w:vertAlign w:val="superscript"/>
                <w:lang w:val="es-ES_tradnl"/>
              </w:rPr>
              <w:t>3</w:t>
            </w:r>
          </w:p>
        </w:tc>
        <w:tc>
          <w:tcPr>
            <w:tcW w:w="992" w:type="dxa"/>
            <w:tcBorders>
              <w:bottom w:val="single" w:sz="4" w:space="0" w:color="000000"/>
            </w:tcBorders>
            <w:shd w:val="clear" w:color="auto" w:fill="auto"/>
            <w:vAlign w:val="center"/>
          </w:tcPr>
          <w:p w14:paraId="1288A3F9"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Horas BCA</w:t>
            </w:r>
            <w:r w:rsidRPr="00A10ACB" w:rsidDel="008F690E">
              <w:rPr>
                <w:rFonts w:ascii="AvantGarde Bk BT" w:hAnsi="AvantGarde Bk BT" w:cs="Arial"/>
                <w:b/>
                <w:sz w:val="20"/>
                <w:szCs w:val="20"/>
                <w:u w:color="000000"/>
                <w:vertAlign w:val="superscript"/>
                <w:lang w:val="es-ES_tradnl"/>
              </w:rPr>
              <w:t>1</w:t>
            </w:r>
          </w:p>
        </w:tc>
        <w:tc>
          <w:tcPr>
            <w:tcW w:w="850" w:type="dxa"/>
            <w:tcBorders>
              <w:bottom w:val="single" w:sz="4" w:space="0" w:color="000000"/>
            </w:tcBorders>
            <w:shd w:val="clear" w:color="auto" w:fill="auto"/>
            <w:vAlign w:val="center"/>
          </w:tcPr>
          <w:p w14:paraId="1F074D11"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Horas AMI</w:t>
            </w:r>
            <w:r w:rsidRPr="00A10ACB" w:rsidDel="008F690E">
              <w:rPr>
                <w:rFonts w:ascii="AvantGarde Bk BT" w:hAnsi="AvantGarde Bk BT" w:cs="Arial"/>
                <w:b/>
                <w:sz w:val="20"/>
                <w:szCs w:val="20"/>
                <w:u w:color="000000"/>
                <w:vertAlign w:val="superscript"/>
                <w:lang w:val="es-ES_tradnl"/>
              </w:rPr>
              <w:t>2</w:t>
            </w:r>
          </w:p>
        </w:tc>
        <w:tc>
          <w:tcPr>
            <w:tcW w:w="901" w:type="dxa"/>
            <w:tcBorders>
              <w:bottom w:val="single" w:sz="4" w:space="0" w:color="000000"/>
            </w:tcBorders>
            <w:shd w:val="clear" w:color="auto" w:fill="auto"/>
            <w:vAlign w:val="center"/>
          </w:tcPr>
          <w:p w14:paraId="76245532"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Horas totales</w:t>
            </w:r>
          </w:p>
        </w:tc>
        <w:tc>
          <w:tcPr>
            <w:tcW w:w="1134" w:type="dxa"/>
            <w:tcBorders>
              <w:bottom w:val="single" w:sz="4" w:space="0" w:color="000000"/>
            </w:tcBorders>
            <w:shd w:val="clear" w:color="auto" w:fill="auto"/>
            <w:vAlign w:val="center"/>
          </w:tcPr>
          <w:p w14:paraId="6AE55F10"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Créditos</w:t>
            </w:r>
          </w:p>
        </w:tc>
        <w:tc>
          <w:tcPr>
            <w:tcW w:w="1701" w:type="dxa"/>
            <w:tcBorders>
              <w:bottom w:val="single" w:sz="4" w:space="0" w:color="000000"/>
            </w:tcBorders>
            <w:vAlign w:val="center"/>
          </w:tcPr>
          <w:p w14:paraId="7C7CEB69"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Prerrequisitos</w:t>
            </w:r>
          </w:p>
        </w:tc>
      </w:tr>
      <w:tr w:rsidR="001035D5" w:rsidRPr="00AB267E" w14:paraId="1D6AE3D9" w14:textId="77777777" w:rsidTr="003C3E3C">
        <w:trPr>
          <w:trHeight w:val="406"/>
          <w:jc w:val="center"/>
        </w:trPr>
        <w:tc>
          <w:tcPr>
            <w:tcW w:w="3489" w:type="dxa"/>
            <w:tcBorders>
              <w:top w:val="nil"/>
              <w:left w:val="single" w:sz="8" w:space="0" w:color="000000"/>
              <w:bottom w:val="single" w:sz="4" w:space="0" w:color="000000"/>
              <w:right w:val="single" w:sz="4" w:space="0" w:color="000000"/>
            </w:tcBorders>
          </w:tcPr>
          <w:p w14:paraId="02BB9177" w14:textId="77777777" w:rsidR="001035D5" w:rsidRPr="00AB267E" w:rsidRDefault="001035D5" w:rsidP="007E37BF">
            <w:pPr>
              <w:rPr>
                <w:rFonts w:ascii="AvantGarde Bk BT" w:eastAsia="Questrial" w:hAnsi="AvantGarde Bk BT" w:cs="Questrial"/>
                <w:sz w:val="20"/>
                <w:szCs w:val="20"/>
              </w:rPr>
            </w:pPr>
            <w:r w:rsidRPr="00AB267E">
              <w:rPr>
                <w:rFonts w:ascii="AvantGarde Bk BT" w:eastAsia="Questrial" w:hAnsi="AvantGarde Bk BT" w:cs="Questrial"/>
                <w:sz w:val="20"/>
                <w:szCs w:val="20"/>
              </w:rPr>
              <w:t>Métodos de Investigación I</w:t>
            </w:r>
          </w:p>
        </w:tc>
        <w:tc>
          <w:tcPr>
            <w:tcW w:w="709" w:type="dxa"/>
            <w:vAlign w:val="center"/>
          </w:tcPr>
          <w:p w14:paraId="70C838ED"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C</w:t>
            </w:r>
          </w:p>
        </w:tc>
        <w:tc>
          <w:tcPr>
            <w:tcW w:w="992" w:type="dxa"/>
            <w:vAlign w:val="center"/>
          </w:tcPr>
          <w:p w14:paraId="4C3CCCDE" w14:textId="77777777" w:rsidR="001035D5" w:rsidRPr="00AB267E" w:rsidRDefault="001035D5" w:rsidP="007E37BF">
            <w:pPr>
              <w:tabs>
                <w:tab w:val="left" w:pos="0"/>
                <w:tab w:val="left" w:pos="720"/>
                <w:tab w:val="left" w:pos="1440"/>
              </w:tabs>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48</w:t>
            </w:r>
          </w:p>
        </w:tc>
        <w:tc>
          <w:tcPr>
            <w:tcW w:w="850" w:type="dxa"/>
            <w:vAlign w:val="center"/>
          </w:tcPr>
          <w:p w14:paraId="538C394A"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16</w:t>
            </w:r>
          </w:p>
        </w:tc>
        <w:tc>
          <w:tcPr>
            <w:tcW w:w="901" w:type="dxa"/>
            <w:vAlign w:val="center"/>
          </w:tcPr>
          <w:p w14:paraId="457EA127"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64</w:t>
            </w:r>
          </w:p>
        </w:tc>
        <w:tc>
          <w:tcPr>
            <w:tcW w:w="1134" w:type="dxa"/>
            <w:vAlign w:val="center"/>
          </w:tcPr>
          <w:p w14:paraId="25F923C5"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4</w:t>
            </w:r>
          </w:p>
        </w:tc>
        <w:tc>
          <w:tcPr>
            <w:tcW w:w="1701" w:type="dxa"/>
            <w:vAlign w:val="center"/>
          </w:tcPr>
          <w:p w14:paraId="61DE04CC" w14:textId="77777777" w:rsidR="001035D5" w:rsidRPr="00AB267E" w:rsidRDefault="001035D5" w:rsidP="007E37BF">
            <w:pPr>
              <w:jc w:val="center"/>
              <w:rPr>
                <w:rFonts w:ascii="AvantGarde Bk BT" w:eastAsia="Questrial" w:hAnsi="AvantGarde Bk BT" w:cs="Questrial"/>
                <w:sz w:val="20"/>
                <w:szCs w:val="20"/>
              </w:rPr>
            </w:pPr>
          </w:p>
        </w:tc>
      </w:tr>
      <w:tr w:rsidR="001035D5" w:rsidRPr="00AB267E" w14:paraId="569051BC" w14:textId="77777777" w:rsidTr="003C3E3C">
        <w:trPr>
          <w:trHeight w:val="406"/>
          <w:jc w:val="center"/>
        </w:trPr>
        <w:tc>
          <w:tcPr>
            <w:tcW w:w="3489" w:type="dxa"/>
            <w:tcBorders>
              <w:top w:val="nil"/>
              <w:left w:val="single" w:sz="8" w:space="0" w:color="000000"/>
              <w:bottom w:val="single" w:sz="4" w:space="0" w:color="000000"/>
              <w:right w:val="single" w:sz="4" w:space="0" w:color="000000"/>
            </w:tcBorders>
          </w:tcPr>
          <w:p w14:paraId="28B3B83A" w14:textId="77777777" w:rsidR="001035D5" w:rsidRPr="00AB267E" w:rsidRDefault="001035D5" w:rsidP="007E37BF">
            <w:pPr>
              <w:rPr>
                <w:rFonts w:ascii="AvantGarde Bk BT" w:eastAsia="Questrial" w:hAnsi="AvantGarde Bk BT" w:cs="Questrial"/>
                <w:sz w:val="20"/>
                <w:szCs w:val="20"/>
              </w:rPr>
            </w:pPr>
            <w:r w:rsidRPr="00AB267E">
              <w:rPr>
                <w:rFonts w:ascii="AvantGarde Bk BT" w:eastAsia="Questrial" w:hAnsi="AvantGarde Bk BT" w:cs="Questrial"/>
                <w:sz w:val="20"/>
                <w:szCs w:val="20"/>
              </w:rPr>
              <w:t>Métodos de Investigación II</w:t>
            </w:r>
          </w:p>
        </w:tc>
        <w:tc>
          <w:tcPr>
            <w:tcW w:w="709" w:type="dxa"/>
            <w:vAlign w:val="center"/>
          </w:tcPr>
          <w:p w14:paraId="11AF4BFC"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C</w:t>
            </w:r>
          </w:p>
        </w:tc>
        <w:tc>
          <w:tcPr>
            <w:tcW w:w="992" w:type="dxa"/>
            <w:vAlign w:val="center"/>
          </w:tcPr>
          <w:p w14:paraId="0D02BDE5" w14:textId="77777777" w:rsidR="001035D5" w:rsidRPr="00AB267E" w:rsidRDefault="001035D5" w:rsidP="007E37BF">
            <w:pPr>
              <w:tabs>
                <w:tab w:val="left" w:pos="0"/>
                <w:tab w:val="left" w:pos="720"/>
                <w:tab w:val="left" w:pos="1440"/>
              </w:tabs>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48</w:t>
            </w:r>
          </w:p>
        </w:tc>
        <w:tc>
          <w:tcPr>
            <w:tcW w:w="850" w:type="dxa"/>
            <w:vAlign w:val="center"/>
          </w:tcPr>
          <w:p w14:paraId="3D3BA846"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16</w:t>
            </w:r>
          </w:p>
        </w:tc>
        <w:tc>
          <w:tcPr>
            <w:tcW w:w="901" w:type="dxa"/>
            <w:vAlign w:val="center"/>
          </w:tcPr>
          <w:p w14:paraId="34B3541B"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64</w:t>
            </w:r>
          </w:p>
        </w:tc>
        <w:tc>
          <w:tcPr>
            <w:tcW w:w="1134" w:type="dxa"/>
            <w:vAlign w:val="center"/>
          </w:tcPr>
          <w:p w14:paraId="5EAE5F02"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4</w:t>
            </w:r>
          </w:p>
        </w:tc>
        <w:tc>
          <w:tcPr>
            <w:tcW w:w="1701" w:type="dxa"/>
            <w:vAlign w:val="center"/>
          </w:tcPr>
          <w:p w14:paraId="627FA957"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Métodos de Investigación I</w:t>
            </w:r>
          </w:p>
        </w:tc>
      </w:tr>
      <w:tr w:rsidR="001035D5" w:rsidRPr="00AB267E" w14:paraId="2EF01608" w14:textId="77777777" w:rsidTr="003C3E3C">
        <w:trPr>
          <w:trHeight w:val="406"/>
          <w:jc w:val="center"/>
        </w:trPr>
        <w:tc>
          <w:tcPr>
            <w:tcW w:w="3489" w:type="dxa"/>
            <w:tcBorders>
              <w:top w:val="nil"/>
              <w:left w:val="single" w:sz="8" w:space="0" w:color="000000"/>
              <w:bottom w:val="single" w:sz="4" w:space="0" w:color="000000"/>
              <w:right w:val="single" w:sz="4" w:space="0" w:color="000000"/>
            </w:tcBorders>
          </w:tcPr>
          <w:p w14:paraId="799C7F0C" w14:textId="77777777" w:rsidR="001035D5" w:rsidRPr="00AB267E" w:rsidRDefault="001035D5" w:rsidP="007E37BF">
            <w:pPr>
              <w:rPr>
                <w:rFonts w:ascii="AvantGarde Bk BT" w:eastAsia="Questrial" w:hAnsi="AvantGarde Bk BT" w:cs="Questrial"/>
                <w:sz w:val="20"/>
                <w:szCs w:val="20"/>
              </w:rPr>
            </w:pPr>
            <w:r w:rsidRPr="00AB267E">
              <w:rPr>
                <w:rFonts w:ascii="AvantGarde Bk BT" w:eastAsia="Questrial" w:hAnsi="AvantGarde Bk BT" w:cs="Questrial"/>
                <w:sz w:val="20"/>
                <w:szCs w:val="20"/>
              </w:rPr>
              <w:t>Introducción al diseño de las comunidades y la planeación de la ciudad</w:t>
            </w:r>
          </w:p>
        </w:tc>
        <w:tc>
          <w:tcPr>
            <w:tcW w:w="709" w:type="dxa"/>
            <w:vAlign w:val="center"/>
          </w:tcPr>
          <w:p w14:paraId="03C2E2D4"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CT</w:t>
            </w:r>
          </w:p>
        </w:tc>
        <w:tc>
          <w:tcPr>
            <w:tcW w:w="992" w:type="dxa"/>
            <w:vAlign w:val="center"/>
          </w:tcPr>
          <w:p w14:paraId="66848F0B" w14:textId="77777777" w:rsidR="001035D5" w:rsidRPr="00AB267E" w:rsidRDefault="001035D5" w:rsidP="007E37BF">
            <w:pPr>
              <w:tabs>
                <w:tab w:val="left" w:pos="0"/>
                <w:tab w:val="left" w:pos="720"/>
                <w:tab w:val="left" w:pos="1440"/>
              </w:tabs>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64</w:t>
            </w:r>
          </w:p>
        </w:tc>
        <w:tc>
          <w:tcPr>
            <w:tcW w:w="850" w:type="dxa"/>
            <w:vAlign w:val="center"/>
          </w:tcPr>
          <w:p w14:paraId="06708366"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32</w:t>
            </w:r>
          </w:p>
        </w:tc>
        <w:tc>
          <w:tcPr>
            <w:tcW w:w="901" w:type="dxa"/>
            <w:vAlign w:val="center"/>
          </w:tcPr>
          <w:p w14:paraId="256D90D6"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96</w:t>
            </w:r>
          </w:p>
        </w:tc>
        <w:tc>
          <w:tcPr>
            <w:tcW w:w="1134" w:type="dxa"/>
            <w:vAlign w:val="center"/>
          </w:tcPr>
          <w:p w14:paraId="775A1EBB"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6</w:t>
            </w:r>
          </w:p>
        </w:tc>
        <w:tc>
          <w:tcPr>
            <w:tcW w:w="1701" w:type="dxa"/>
            <w:vAlign w:val="center"/>
          </w:tcPr>
          <w:p w14:paraId="5759E697" w14:textId="77777777" w:rsidR="001035D5" w:rsidRPr="00AB267E" w:rsidRDefault="001035D5" w:rsidP="007E37BF">
            <w:pPr>
              <w:jc w:val="center"/>
              <w:rPr>
                <w:rFonts w:ascii="AvantGarde Bk BT" w:eastAsia="Questrial" w:hAnsi="AvantGarde Bk BT" w:cs="Questrial"/>
                <w:sz w:val="20"/>
                <w:szCs w:val="20"/>
              </w:rPr>
            </w:pPr>
          </w:p>
        </w:tc>
      </w:tr>
      <w:tr w:rsidR="001035D5" w:rsidRPr="00AB267E" w14:paraId="7ED03461" w14:textId="77777777" w:rsidTr="003C3E3C">
        <w:trPr>
          <w:trHeight w:val="406"/>
          <w:jc w:val="center"/>
        </w:trPr>
        <w:tc>
          <w:tcPr>
            <w:tcW w:w="3489" w:type="dxa"/>
            <w:tcBorders>
              <w:top w:val="nil"/>
              <w:left w:val="single" w:sz="8" w:space="0" w:color="000000"/>
              <w:bottom w:val="single" w:sz="4" w:space="0" w:color="000000"/>
              <w:right w:val="single" w:sz="4" w:space="0" w:color="000000"/>
            </w:tcBorders>
          </w:tcPr>
          <w:p w14:paraId="4B8A0F51" w14:textId="77777777" w:rsidR="001035D5" w:rsidRPr="00AB267E" w:rsidRDefault="001035D5" w:rsidP="007E37BF">
            <w:pPr>
              <w:rPr>
                <w:rFonts w:ascii="AvantGarde Bk BT" w:eastAsia="Questrial" w:hAnsi="AvantGarde Bk BT" w:cs="Questrial"/>
                <w:sz w:val="20"/>
                <w:szCs w:val="20"/>
              </w:rPr>
            </w:pPr>
            <w:r w:rsidRPr="00AB267E">
              <w:rPr>
                <w:rFonts w:ascii="AvantGarde Bk BT" w:eastAsia="Questrial" w:hAnsi="AvantGarde Bk BT" w:cs="Questrial"/>
                <w:sz w:val="20"/>
                <w:szCs w:val="20"/>
              </w:rPr>
              <w:t>Actores de los sistemas urbanos</w:t>
            </w:r>
          </w:p>
        </w:tc>
        <w:tc>
          <w:tcPr>
            <w:tcW w:w="709" w:type="dxa"/>
            <w:vAlign w:val="center"/>
          </w:tcPr>
          <w:p w14:paraId="0A7A6B2C"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C</w:t>
            </w:r>
          </w:p>
        </w:tc>
        <w:tc>
          <w:tcPr>
            <w:tcW w:w="992" w:type="dxa"/>
            <w:vAlign w:val="center"/>
          </w:tcPr>
          <w:p w14:paraId="156E3B2C" w14:textId="77777777" w:rsidR="001035D5" w:rsidRPr="00AB267E" w:rsidRDefault="001035D5" w:rsidP="007E37BF">
            <w:pPr>
              <w:tabs>
                <w:tab w:val="left" w:pos="0"/>
                <w:tab w:val="left" w:pos="720"/>
                <w:tab w:val="left" w:pos="1440"/>
              </w:tabs>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48</w:t>
            </w:r>
          </w:p>
        </w:tc>
        <w:tc>
          <w:tcPr>
            <w:tcW w:w="850" w:type="dxa"/>
            <w:vAlign w:val="center"/>
          </w:tcPr>
          <w:p w14:paraId="40E0C5B3"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16</w:t>
            </w:r>
          </w:p>
        </w:tc>
        <w:tc>
          <w:tcPr>
            <w:tcW w:w="901" w:type="dxa"/>
            <w:vAlign w:val="center"/>
          </w:tcPr>
          <w:p w14:paraId="0A0D3F25"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64</w:t>
            </w:r>
          </w:p>
        </w:tc>
        <w:tc>
          <w:tcPr>
            <w:tcW w:w="1134" w:type="dxa"/>
            <w:vAlign w:val="center"/>
          </w:tcPr>
          <w:p w14:paraId="393C1D1F"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4</w:t>
            </w:r>
          </w:p>
        </w:tc>
        <w:tc>
          <w:tcPr>
            <w:tcW w:w="1701" w:type="dxa"/>
            <w:vAlign w:val="center"/>
          </w:tcPr>
          <w:p w14:paraId="52360E52" w14:textId="77777777" w:rsidR="001035D5" w:rsidRPr="00AB267E" w:rsidRDefault="001035D5" w:rsidP="007E37BF">
            <w:pPr>
              <w:jc w:val="center"/>
              <w:rPr>
                <w:rFonts w:ascii="AvantGarde Bk BT" w:eastAsia="Questrial" w:hAnsi="AvantGarde Bk BT" w:cs="Questrial"/>
                <w:sz w:val="20"/>
                <w:szCs w:val="20"/>
              </w:rPr>
            </w:pPr>
          </w:p>
        </w:tc>
      </w:tr>
      <w:tr w:rsidR="001035D5" w:rsidRPr="00AB267E" w14:paraId="3E33E4B4" w14:textId="77777777" w:rsidTr="003C3E3C">
        <w:trPr>
          <w:trHeight w:val="406"/>
          <w:jc w:val="center"/>
        </w:trPr>
        <w:tc>
          <w:tcPr>
            <w:tcW w:w="3489" w:type="dxa"/>
            <w:tcBorders>
              <w:top w:val="nil"/>
              <w:left w:val="single" w:sz="8" w:space="0" w:color="000000"/>
              <w:bottom w:val="single" w:sz="4" w:space="0" w:color="000000"/>
              <w:right w:val="single" w:sz="4" w:space="0" w:color="000000"/>
            </w:tcBorders>
          </w:tcPr>
          <w:p w14:paraId="14767037" w14:textId="77777777" w:rsidR="001035D5" w:rsidRPr="00AB267E" w:rsidRDefault="001035D5" w:rsidP="007E37BF">
            <w:pPr>
              <w:rPr>
                <w:rFonts w:ascii="AvantGarde Bk BT" w:eastAsia="Questrial" w:hAnsi="AvantGarde Bk BT" w:cs="Questrial"/>
                <w:sz w:val="20"/>
                <w:szCs w:val="20"/>
              </w:rPr>
            </w:pPr>
            <w:r w:rsidRPr="00AB267E">
              <w:rPr>
                <w:rFonts w:ascii="AvantGarde Bk BT" w:eastAsia="Questrial" w:hAnsi="AvantGarde Bk BT" w:cs="Questrial"/>
                <w:sz w:val="20"/>
                <w:szCs w:val="20"/>
              </w:rPr>
              <w:t>Herramientas de análisis geoespacial</w:t>
            </w:r>
          </w:p>
        </w:tc>
        <w:tc>
          <w:tcPr>
            <w:tcW w:w="709" w:type="dxa"/>
            <w:vAlign w:val="center"/>
          </w:tcPr>
          <w:p w14:paraId="1EBBB4F1"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CT</w:t>
            </w:r>
          </w:p>
        </w:tc>
        <w:tc>
          <w:tcPr>
            <w:tcW w:w="992" w:type="dxa"/>
            <w:vAlign w:val="center"/>
          </w:tcPr>
          <w:p w14:paraId="2219358E" w14:textId="77777777" w:rsidR="001035D5" w:rsidRPr="00AB267E" w:rsidRDefault="001035D5" w:rsidP="007E37BF">
            <w:pPr>
              <w:tabs>
                <w:tab w:val="left" w:pos="0"/>
                <w:tab w:val="left" w:pos="720"/>
                <w:tab w:val="left" w:pos="1440"/>
              </w:tabs>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48</w:t>
            </w:r>
          </w:p>
        </w:tc>
        <w:tc>
          <w:tcPr>
            <w:tcW w:w="850" w:type="dxa"/>
            <w:vAlign w:val="center"/>
          </w:tcPr>
          <w:p w14:paraId="3C283E4F"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16</w:t>
            </w:r>
          </w:p>
        </w:tc>
        <w:tc>
          <w:tcPr>
            <w:tcW w:w="901" w:type="dxa"/>
            <w:vAlign w:val="center"/>
          </w:tcPr>
          <w:p w14:paraId="6EEB3F9A"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64</w:t>
            </w:r>
          </w:p>
        </w:tc>
        <w:tc>
          <w:tcPr>
            <w:tcW w:w="1134" w:type="dxa"/>
            <w:vAlign w:val="center"/>
          </w:tcPr>
          <w:p w14:paraId="51F3EE28"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4</w:t>
            </w:r>
          </w:p>
        </w:tc>
        <w:tc>
          <w:tcPr>
            <w:tcW w:w="1701" w:type="dxa"/>
            <w:vAlign w:val="center"/>
          </w:tcPr>
          <w:p w14:paraId="16044E13" w14:textId="77777777" w:rsidR="001035D5" w:rsidRPr="00AB267E" w:rsidRDefault="001035D5" w:rsidP="007E37BF">
            <w:pPr>
              <w:jc w:val="center"/>
              <w:rPr>
                <w:rFonts w:ascii="AvantGarde Bk BT" w:eastAsia="Questrial" w:hAnsi="AvantGarde Bk BT" w:cs="Questrial"/>
                <w:sz w:val="20"/>
                <w:szCs w:val="20"/>
              </w:rPr>
            </w:pPr>
          </w:p>
        </w:tc>
      </w:tr>
      <w:tr w:rsidR="001035D5" w:rsidRPr="00AB267E" w14:paraId="39A6CF29" w14:textId="77777777" w:rsidTr="003C3E3C">
        <w:trPr>
          <w:trHeight w:val="406"/>
          <w:jc w:val="center"/>
        </w:trPr>
        <w:tc>
          <w:tcPr>
            <w:tcW w:w="3489" w:type="dxa"/>
            <w:tcBorders>
              <w:top w:val="nil"/>
              <w:left w:val="single" w:sz="8" w:space="0" w:color="000000"/>
              <w:bottom w:val="single" w:sz="4" w:space="0" w:color="000000"/>
              <w:right w:val="single" w:sz="4" w:space="0" w:color="000000"/>
            </w:tcBorders>
          </w:tcPr>
          <w:p w14:paraId="67D990E6" w14:textId="659EE036" w:rsidR="001035D5" w:rsidRPr="007F7D4C" w:rsidRDefault="001035D5" w:rsidP="007E37BF">
            <w:pPr>
              <w:rPr>
                <w:rFonts w:ascii="AvantGarde Bk BT" w:eastAsia="Questrial" w:hAnsi="AvantGarde Bk BT" w:cs="Questrial"/>
                <w:sz w:val="20"/>
                <w:szCs w:val="20"/>
              </w:rPr>
            </w:pPr>
            <w:r w:rsidRPr="007F7D4C">
              <w:rPr>
                <w:rFonts w:ascii="AvantGarde Bk BT" w:eastAsia="Questrial" w:hAnsi="AvantGarde Bk BT" w:cs="Questrial"/>
                <w:sz w:val="20"/>
                <w:szCs w:val="20"/>
              </w:rPr>
              <w:t xml:space="preserve">Políticas Públicas y Gobernanza </w:t>
            </w:r>
            <w:r w:rsidR="003C3E3C" w:rsidRPr="007F7D4C">
              <w:rPr>
                <w:rFonts w:ascii="AvantGarde Bk BT" w:eastAsia="Questrial" w:hAnsi="AvantGarde Bk BT" w:cs="Questrial"/>
                <w:sz w:val="20"/>
                <w:szCs w:val="20"/>
              </w:rPr>
              <w:t>U</w:t>
            </w:r>
            <w:r w:rsidRPr="007F7D4C">
              <w:rPr>
                <w:rFonts w:ascii="AvantGarde Bk BT" w:eastAsia="Questrial" w:hAnsi="AvantGarde Bk BT" w:cs="Questrial"/>
                <w:sz w:val="20"/>
                <w:szCs w:val="20"/>
              </w:rPr>
              <w:t>rbana</w:t>
            </w:r>
          </w:p>
        </w:tc>
        <w:tc>
          <w:tcPr>
            <w:tcW w:w="709" w:type="dxa"/>
            <w:vAlign w:val="center"/>
          </w:tcPr>
          <w:p w14:paraId="2098BAA6"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C</w:t>
            </w:r>
          </w:p>
        </w:tc>
        <w:tc>
          <w:tcPr>
            <w:tcW w:w="992" w:type="dxa"/>
            <w:vAlign w:val="center"/>
          </w:tcPr>
          <w:p w14:paraId="1E3D25C8" w14:textId="77777777" w:rsidR="001035D5" w:rsidRPr="00AB267E" w:rsidRDefault="001035D5" w:rsidP="007E37BF">
            <w:pPr>
              <w:tabs>
                <w:tab w:val="left" w:pos="0"/>
                <w:tab w:val="left" w:pos="720"/>
                <w:tab w:val="left" w:pos="1440"/>
              </w:tabs>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48</w:t>
            </w:r>
          </w:p>
        </w:tc>
        <w:tc>
          <w:tcPr>
            <w:tcW w:w="850" w:type="dxa"/>
            <w:vAlign w:val="center"/>
          </w:tcPr>
          <w:p w14:paraId="2ADF3B54"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16</w:t>
            </w:r>
          </w:p>
        </w:tc>
        <w:tc>
          <w:tcPr>
            <w:tcW w:w="901" w:type="dxa"/>
            <w:vAlign w:val="center"/>
          </w:tcPr>
          <w:p w14:paraId="50F3DEE8"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64</w:t>
            </w:r>
          </w:p>
        </w:tc>
        <w:tc>
          <w:tcPr>
            <w:tcW w:w="1134" w:type="dxa"/>
            <w:vAlign w:val="center"/>
          </w:tcPr>
          <w:p w14:paraId="36BB3882"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4</w:t>
            </w:r>
          </w:p>
        </w:tc>
        <w:tc>
          <w:tcPr>
            <w:tcW w:w="1701" w:type="dxa"/>
            <w:vAlign w:val="center"/>
          </w:tcPr>
          <w:p w14:paraId="47739EFB" w14:textId="77777777" w:rsidR="001035D5" w:rsidRPr="00AB267E" w:rsidRDefault="001035D5" w:rsidP="007E37BF">
            <w:pPr>
              <w:jc w:val="center"/>
              <w:rPr>
                <w:rFonts w:ascii="AvantGarde Bk BT" w:eastAsia="Questrial" w:hAnsi="AvantGarde Bk BT" w:cs="Questrial"/>
                <w:sz w:val="20"/>
                <w:szCs w:val="20"/>
              </w:rPr>
            </w:pPr>
          </w:p>
        </w:tc>
      </w:tr>
      <w:tr w:rsidR="001035D5" w:rsidRPr="00AB267E" w14:paraId="706CC499" w14:textId="77777777" w:rsidTr="003C3E3C">
        <w:trPr>
          <w:trHeight w:val="406"/>
          <w:jc w:val="center"/>
        </w:trPr>
        <w:tc>
          <w:tcPr>
            <w:tcW w:w="3489" w:type="dxa"/>
            <w:tcBorders>
              <w:top w:val="nil"/>
              <w:left w:val="single" w:sz="8" w:space="0" w:color="000000"/>
              <w:bottom w:val="single" w:sz="4" w:space="0" w:color="000000"/>
              <w:right w:val="single" w:sz="4" w:space="0" w:color="000000"/>
            </w:tcBorders>
          </w:tcPr>
          <w:p w14:paraId="4F6638C7" w14:textId="77777777" w:rsidR="001035D5" w:rsidRPr="007F7D4C" w:rsidRDefault="001035D5" w:rsidP="007E37BF">
            <w:pPr>
              <w:rPr>
                <w:rFonts w:ascii="AvantGarde Bk BT" w:eastAsia="Questrial" w:hAnsi="AvantGarde Bk BT" w:cs="Questrial"/>
                <w:sz w:val="20"/>
                <w:szCs w:val="20"/>
              </w:rPr>
            </w:pPr>
            <w:r w:rsidRPr="007F7D4C">
              <w:rPr>
                <w:rFonts w:ascii="AvantGarde Bk BT" w:eastAsia="Questrial" w:hAnsi="AvantGarde Bk BT" w:cs="Questrial"/>
                <w:sz w:val="20"/>
                <w:szCs w:val="20"/>
              </w:rPr>
              <w:t>Teoría de los sistemas complejos en la ciencia de la ciudad</w:t>
            </w:r>
          </w:p>
        </w:tc>
        <w:tc>
          <w:tcPr>
            <w:tcW w:w="709" w:type="dxa"/>
            <w:vAlign w:val="center"/>
          </w:tcPr>
          <w:p w14:paraId="1F9CFED0"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C</w:t>
            </w:r>
          </w:p>
        </w:tc>
        <w:tc>
          <w:tcPr>
            <w:tcW w:w="992" w:type="dxa"/>
            <w:vAlign w:val="center"/>
          </w:tcPr>
          <w:p w14:paraId="64E84734" w14:textId="77777777" w:rsidR="001035D5" w:rsidRPr="00AB267E" w:rsidRDefault="001035D5" w:rsidP="007E37BF">
            <w:pPr>
              <w:tabs>
                <w:tab w:val="left" w:pos="0"/>
                <w:tab w:val="left" w:pos="720"/>
                <w:tab w:val="left" w:pos="1440"/>
              </w:tabs>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48</w:t>
            </w:r>
          </w:p>
        </w:tc>
        <w:tc>
          <w:tcPr>
            <w:tcW w:w="850" w:type="dxa"/>
            <w:vAlign w:val="center"/>
          </w:tcPr>
          <w:p w14:paraId="3E008755"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16</w:t>
            </w:r>
          </w:p>
        </w:tc>
        <w:tc>
          <w:tcPr>
            <w:tcW w:w="901" w:type="dxa"/>
            <w:vAlign w:val="center"/>
          </w:tcPr>
          <w:p w14:paraId="3554A1DE"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64</w:t>
            </w:r>
          </w:p>
        </w:tc>
        <w:tc>
          <w:tcPr>
            <w:tcW w:w="1134" w:type="dxa"/>
            <w:vAlign w:val="center"/>
          </w:tcPr>
          <w:p w14:paraId="0AD2A143"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4</w:t>
            </w:r>
          </w:p>
        </w:tc>
        <w:tc>
          <w:tcPr>
            <w:tcW w:w="1701" w:type="dxa"/>
            <w:vAlign w:val="center"/>
          </w:tcPr>
          <w:p w14:paraId="4D813220" w14:textId="77777777" w:rsidR="001035D5" w:rsidRPr="00AB267E" w:rsidRDefault="001035D5" w:rsidP="007E37BF">
            <w:pPr>
              <w:widowControl w:val="0"/>
              <w:tabs>
                <w:tab w:val="left" w:pos="-720"/>
              </w:tabs>
              <w:jc w:val="center"/>
              <w:rPr>
                <w:rFonts w:ascii="AvantGarde Bk BT" w:eastAsia="Questrial" w:hAnsi="AvantGarde Bk BT" w:cs="Questrial"/>
                <w:sz w:val="20"/>
                <w:szCs w:val="20"/>
              </w:rPr>
            </w:pPr>
          </w:p>
        </w:tc>
      </w:tr>
      <w:tr w:rsidR="001035D5" w:rsidRPr="00AB267E" w14:paraId="295B3DBC" w14:textId="77777777" w:rsidTr="003C3E3C">
        <w:trPr>
          <w:trHeight w:val="406"/>
          <w:jc w:val="center"/>
        </w:trPr>
        <w:tc>
          <w:tcPr>
            <w:tcW w:w="3489" w:type="dxa"/>
            <w:tcBorders>
              <w:top w:val="nil"/>
              <w:left w:val="single" w:sz="8" w:space="0" w:color="000000"/>
              <w:bottom w:val="single" w:sz="4" w:space="0" w:color="000000"/>
              <w:right w:val="single" w:sz="4" w:space="0" w:color="000000"/>
            </w:tcBorders>
          </w:tcPr>
          <w:p w14:paraId="17BF0CA8" w14:textId="77777777" w:rsidR="001035D5" w:rsidRPr="00AB267E" w:rsidRDefault="001035D5" w:rsidP="007E37BF">
            <w:pPr>
              <w:rPr>
                <w:rFonts w:ascii="AvantGarde Bk BT" w:eastAsia="Questrial" w:hAnsi="AvantGarde Bk BT" w:cs="Questrial"/>
                <w:sz w:val="20"/>
                <w:szCs w:val="20"/>
              </w:rPr>
            </w:pPr>
            <w:r w:rsidRPr="00AB267E">
              <w:rPr>
                <w:rFonts w:ascii="AvantGarde Bk BT" w:eastAsia="Questrial" w:hAnsi="AvantGarde Bk BT" w:cs="Questrial"/>
                <w:sz w:val="20"/>
                <w:szCs w:val="20"/>
              </w:rPr>
              <w:t>Tecnología emergentes aplicadas a la ciudad</w:t>
            </w:r>
          </w:p>
        </w:tc>
        <w:tc>
          <w:tcPr>
            <w:tcW w:w="709" w:type="dxa"/>
            <w:vAlign w:val="center"/>
          </w:tcPr>
          <w:p w14:paraId="1755523D"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CT</w:t>
            </w:r>
          </w:p>
        </w:tc>
        <w:tc>
          <w:tcPr>
            <w:tcW w:w="992" w:type="dxa"/>
            <w:vAlign w:val="center"/>
          </w:tcPr>
          <w:p w14:paraId="3F40B365" w14:textId="77777777" w:rsidR="001035D5" w:rsidRPr="00AB267E" w:rsidRDefault="001035D5" w:rsidP="007E37BF">
            <w:pPr>
              <w:tabs>
                <w:tab w:val="left" w:pos="0"/>
                <w:tab w:val="left" w:pos="720"/>
                <w:tab w:val="left" w:pos="1440"/>
              </w:tabs>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64</w:t>
            </w:r>
          </w:p>
        </w:tc>
        <w:tc>
          <w:tcPr>
            <w:tcW w:w="850" w:type="dxa"/>
            <w:vAlign w:val="center"/>
          </w:tcPr>
          <w:p w14:paraId="302EFD3D"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32</w:t>
            </w:r>
          </w:p>
        </w:tc>
        <w:tc>
          <w:tcPr>
            <w:tcW w:w="901" w:type="dxa"/>
            <w:vAlign w:val="center"/>
          </w:tcPr>
          <w:p w14:paraId="15B5D4F2"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96</w:t>
            </w:r>
          </w:p>
        </w:tc>
        <w:tc>
          <w:tcPr>
            <w:tcW w:w="1134" w:type="dxa"/>
            <w:vAlign w:val="center"/>
          </w:tcPr>
          <w:p w14:paraId="7BB6FBD6" w14:textId="77777777" w:rsidR="001035D5" w:rsidRPr="00AB267E" w:rsidRDefault="001035D5" w:rsidP="007E37BF">
            <w:pPr>
              <w:jc w:val="center"/>
              <w:rPr>
                <w:rFonts w:ascii="AvantGarde Bk BT" w:eastAsia="Questrial" w:hAnsi="AvantGarde Bk BT" w:cs="Questrial"/>
                <w:sz w:val="20"/>
                <w:szCs w:val="20"/>
              </w:rPr>
            </w:pPr>
            <w:r w:rsidRPr="00AB267E">
              <w:rPr>
                <w:rFonts w:ascii="AvantGarde Bk BT" w:eastAsia="Questrial" w:hAnsi="AvantGarde Bk BT" w:cs="Questrial"/>
                <w:sz w:val="20"/>
                <w:szCs w:val="20"/>
              </w:rPr>
              <w:t>6</w:t>
            </w:r>
          </w:p>
        </w:tc>
        <w:tc>
          <w:tcPr>
            <w:tcW w:w="1701" w:type="dxa"/>
            <w:vAlign w:val="center"/>
          </w:tcPr>
          <w:p w14:paraId="35E83C3A" w14:textId="77777777" w:rsidR="001035D5" w:rsidRPr="00AB267E" w:rsidRDefault="001035D5" w:rsidP="007E37BF">
            <w:pPr>
              <w:widowControl w:val="0"/>
              <w:tabs>
                <w:tab w:val="left" w:pos="-720"/>
              </w:tabs>
              <w:jc w:val="center"/>
              <w:rPr>
                <w:rFonts w:ascii="AvantGarde Bk BT" w:eastAsia="Questrial" w:hAnsi="AvantGarde Bk BT" w:cs="Questrial"/>
                <w:sz w:val="20"/>
                <w:szCs w:val="20"/>
              </w:rPr>
            </w:pPr>
          </w:p>
        </w:tc>
      </w:tr>
      <w:tr w:rsidR="001035D5" w:rsidRPr="00AB267E" w14:paraId="75E748C2" w14:textId="77777777" w:rsidTr="003C3E3C">
        <w:trPr>
          <w:trHeight w:val="406"/>
          <w:jc w:val="center"/>
        </w:trPr>
        <w:tc>
          <w:tcPr>
            <w:tcW w:w="3489" w:type="dxa"/>
            <w:vAlign w:val="center"/>
          </w:tcPr>
          <w:p w14:paraId="2C5C25C5" w14:textId="77777777" w:rsidR="001035D5" w:rsidRPr="00AB267E" w:rsidRDefault="001035D5" w:rsidP="007E37BF">
            <w:pPr>
              <w:jc w:val="center"/>
              <w:rPr>
                <w:rFonts w:ascii="AvantGarde Bk BT" w:eastAsia="Questrial" w:hAnsi="AvantGarde Bk BT" w:cs="Questrial"/>
                <w:b/>
                <w:sz w:val="20"/>
                <w:szCs w:val="20"/>
              </w:rPr>
            </w:pPr>
            <w:r w:rsidRPr="00AB267E">
              <w:rPr>
                <w:rFonts w:ascii="AvantGarde Bk BT" w:eastAsia="Questrial" w:hAnsi="AvantGarde Bk BT" w:cs="Questrial"/>
                <w:b/>
                <w:sz w:val="20"/>
                <w:szCs w:val="20"/>
              </w:rPr>
              <w:t>Total</w:t>
            </w:r>
          </w:p>
        </w:tc>
        <w:tc>
          <w:tcPr>
            <w:tcW w:w="709" w:type="dxa"/>
            <w:vAlign w:val="center"/>
          </w:tcPr>
          <w:p w14:paraId="6621D38D" w14:textId="77777777" w:rsidR="001035D5" w:rsidRPr="00AB267E" w:rsidRDefault="001035D5" w:rsidP="007E37BF">
            <w:pPr>
              <w:jc w:val="center"/>
              <w:rPr>
                <w:rFonts w:ascii="AvantGarde Bk BT" w:eastAsia="Questrial" w:hAnsi="AvantGarde Bk BT" w:cs="Questrial"/>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BDB206" w14:textId="77777777" w:rsidR="001035D5" w:rsidRPr="00AB267E" w:rsidRDefault="001035D5" w:rsidP="007E37BF">
            <w:pPr>
              <w:tabs>
                <w:tab w:val="left" w:pos="0"/>
                <w:tab w:val="left" w:pos="720"/>
                <w:tab w:val="left" w:pos="1440"/>
              </w:tabs>
              <w:jc w:val="center"/>
              <w:rPr>
                <w:rFonts w:ascii="AvantGarde Bk BT" w:eastAsia="Questrial" w:hAnsi="AvantGarde Bk BT" w:cs="Questrial"/>
                <w:b/>
                <w:sz w:val="20"/>
                <w:szCs w:val="20"/>
              </w:rPr>
            </w:pPr>
            <w:r w:rsidRPr="00AB267E">
              <w:rPr>
                <w:rFonts w:ascii="AvantGarde Bk BT" w:eastAsia="Questrial" w:hAnsi="AvantGarde Bk BT" w:cs="Questrial"/>
                <w:b/>
                <w:sz w:val="20"/>
                <w:szCs w:val="20"/>
              </w:rPr>
              <w:t>416</w:t>
            </w:r>
          </w:p>
        </w:tc>
        <w:tc>
          <w:tcPr>
            <w:tcW w:w="850" w:type="dxa"/>
            <w:tcBorders>
              <w:top w:val="single" w:sz="4" w:space="0" w:color="000000"/>
              <w:left w:val="single" w:sz="4" w:space="0" w:color="000000"/>
              <w:bottom w:val="single" w:sz="4" w:space="0" w:color="000000"/>
              <w:right w:val="single" w:sz="4" w:space="0" w:color="000000"/>
            </w:tcBorders>
            <w:vAlign w:val="center"/>
          </w:tcPr>
          <w:p w14:paraId="1A6355F1" w14:textId="77777777" w:rsidR="001035D5" w:rsidRPr="00AB267E" w:rsidRDefault="001035D5" w:rsidP="007E37BF">
            <w:pPr>
              <w:tabs>
                <w:tab w:val="left" w:pos="0"/>
                <w:tab w:val="left" w:pos="720"/>
                <w:tab w:val="left" w:pos="1440"/>
              </w:tabs>
              <w:jc w:val="center"/>
              <w:rPr>
                <w:rFonts w:ascii="AvantGarde Bk BT" w:eastAsia="Questrial" w:hAnsi="AvantGarde Bk BT" w:cs="Questrial"/>
                <w:b/>
                <w:sz w:val="20"/>
                <w:szCs w:val="20"/>
              </w:rPr>
            </w:pPr>
            <w:r w:rsidRPr="00AB267E">
              <w:rPr>
                <w:rFonts w:ascii="AvantGarde Bk BT" w:eastAsia="Questrial" w:hAnsi="AvantGarde Bk BT" w:cs="Questrial"/>
                <w:b/>
                <w:sz w:val="20"/>
                <w:szCs w:val="20"/>
              </w:rPr>
              <w:t>160</w:t>
            </w:r>
          </w:p>
        </w:tc>
        <w:tc>
          <w:tcPr>
            <w:tcW w:w="901" w:type="dxa"/>
            <w:tcBorders>
              <w:top w:val="single" w:sz="4" w:space="0" w:color="000000"/>
              <w:left w:val="single" w:sz="4" w:space="0" w:color="000000"/>
              <w:bottom w:val="single" w:sz="4" w:space="0" w:color="000000"/>
              <w:right w:val="single" w:sz="4" w:space="0" w:color="000000"/>
            </w:tcBorders>
            <w:vAlign w:val="center"/>
          </w:tcPr>
          <w:p w14:paraId="6FE4B625" w14:textId="77777777" w:rsidR="001035D5" w:rsidRPr="00AB267E" w:rsidRDefault="001035D5" w:rsidP="007E37BF">
            <w:pPr>
              <w:tabs>
                <w:tab w:val="left" w:pos="0"/>
                <w:tab w:val="left" w:pos="720"/>
                <w:tab w:val="left" w:pos="1440"/>
              </w:tabs>
              <w:jc w:val="center"/>
              <w:rPr>
                <w:rFonts w:ascii="AvantGarde Bk BT" w:eastAsia="Questrial" w:hAnsi="AvantGarde Bk BT" w:cs="Questrial"/>
                <w:b/>
                <w:sz w:val="20"/>
                <w:szCs w:val="20"/>
              </w:rPr>
            </w:pPr>
            <w:r w:rsidRPr="00AB267E">
              <w:rPr>
                <w:rFonts w:ascii="AvantGarde Bk BT" w:eastAsia="Questrial" w:hAnsi="AvantGarde Bk BT" w:cs="Questrial"/>
                <w:b/>
                <w:sz w:val="20"/>
                <w:szCs w:val="20"/>
              </w:rPr>
              <w:t>576</w:t>
            </w:r>
          </w:p>
        </w:tc>
        <w:tc>
          <w:tcPr>
            <w:tcW w:w="1134" w:type="dxa"/>
            <w:tcBorders>
              <w:top w:val="single" w:sz="4" w:space="0" w:color="000000"/>
              <w:left w:val="single" w:sz="4" w:space="0" w:color="000000"/>
              <w:bottom w:val="single" w:sz="4" w:space="0" w:color="000000"/>
              <w:right w:val="single" w:sz="4" w:space="0" w:color="000000"/>
            </w:tcBorders>
            <w:vAlign w:val="center"/>
          </w:tcPr>
          <w:p w14:paraId="342CA11A" w14:textId="77777777" w:rsidR="001035D5" w:rsidRPr="00AB267E" w:rsidRDefault="001035D5" w:rsidP="007E37BF">
            <w:pPr>
              <w:tabs>
                <w:tab w:val="left" w:pos="0"/>
                <w:tab w:val="left" w:pos="720"/>
                <w:tab w:val="left" w:pos="1440"/>
              </w:tabs>
              <w:jc w:val="center"/>
              <w:rPr>
                <w:rFonts w:ascii="AvantGarde Bk BT" w:eastAsia="Questrial" w:hAnsi="AvantGarde Bk BT" w:cs="Questrial"/>
                <w:b/>
                <w:sz w:val="20"/>
                <w:szCs w:val="20"/>
              </w:rPr>
            </w:pPr>
            <w:r w:rsidRPr="00AB267E">
              <w:rPr>
                <w:rFonts w:ascii="AvantGarde Bk BT" w:eastAsia="Questrial" w:hAnsi="AvantGarde Bk BT" w:cs="Questrial"/>
                <w:b/>
                <w:sz w:val="20"/>
                <w:szCs w:val="20"/>
              </w:rPr>
              <w:t>36</w:t>
            </w:r>
          </w:p>
        </w:tc>
        <w:tc>
          <w:tcPr>
            <w:tcW w:w="1701" w:type="dxa"/>
            <w:tcBorders>
              <w:top w:val="single" w:sz="4" w:space="0" w:color="000000"/>
              <w:left w:val="single" w:sz="4" w:space="0" w:color="000000"/>
              <w:bottom w:val="single" w:sz="4" w:space="0" w:color="000000"/>
              <w:right w:val="single" w:sz="4" w:space="0" w:color="000000"/>
            </w:tcBorders>
            <w:vAlign w:val="center"/>
          </w:tcPr>
          <w:p w14:paraId="2F2D3F6F" w14:textId="77777777" w:rsidR="001035D5" w:rsidRPr="00AB267E" w:rsidRDefault="001035D5" w:rsidP="007E37BF">
            <w:pPr>
              <w:jc w:val="center"/>
              <w:rPr>
                <w:rFonts w:ascii="AvantGarde Bk BT" w:eastAsia="Questrial" w:hAnsi="AvantGarde Bk BT" w:cs="Questrial"/>
                <w:sz w:val="20"/>
                <w:szCs w:val="20"/>
              </w:rPr>
            </w:pPr>
          </w:p>
        </w:tc>
      </w:tr>
    </w:tbl>
    <w:p w14:paraId="44DF2699" w14:textId="77777777" w:rsidR="001035D5" w:rsidRDefault="001035D5" w:rsidP="001035D5">
      <w:pPr>
        <w:jc w:val="center"/>
        <w:rPr>
          <w:rFonts w:ascii="Questrial" w:eastAsia="Questrial" w:hAnsi="Questrial" w:cs="Questrial"/>
          <w:b/>
          <w:sz w:val="20"/>
          <w:szCs w:val="20"/>
        </w:rPr>
      </w:pPr>
    </w:p>
    <w:p w14:paraId="094BA189" w14:textId="77777777" w:rsidR="00E018A2" w:rsidRDefault="00E018A2">
      <w:pPr>
        <w:spacing w:after="200" w:line="276" w:lineRule="auto"/>
        <w:rPr>
          <w:rFonts w:ascii="AvantGarde Bk BT" w:hAnsi="AvantGarde Bk BT"/>
          <w:b/>
          <w:sz w:val="20"/>
          <w:szCs w:val="20"/>
        </w:rPr>
      </w:pPr>
      <w:r>
        <w:rPr>
          <w:rFonts w:ascii="AvantGarde Bk BT" w:hAnsi="AvantGarde Bk BT"/>
          <w:b/>
          <w:sz w:val="20"/>
          <w:szCs w:val="20"/>
        </w:rPr>
        <w:br w:type="page"/>
      </w:r>
    </w:p>
    <w:p w14:paraId="3FD8999E" w14:textId="57F5BC74" w:rsidR="001035D5" w:rsidRPr="00CE01B9" w:rsidRDefault="001035D5" w:rsidP="001035D5">
      <w:pPr>
        <w:jc w:val="center"/>
        <w:rPr>
          <w:rFonts w:ascii="AvantGarde Bk BT" w:hAnsi="AvantGarde Bk BT"/>
          <w:b/>
          <w:sz w:val="20"/>
          <w:szCs w:val="20"/>
        </w:rPr>
      </w:pPr>
      <w:r w:rsidRPr="00CE01B9">
        <w:rPr>
          <w:rFonts w:ascii="AvantGarde Bk BT" w:hAnsi="AvantGarde Bk BT"/>
          <w:b/>
          <w:sz w:val="20"/>
          <w:szCs w:val="20"/>
        </w:rPr>
        <w:lastRenderedPageBreak/>
        <w:t>ÁREA DE FORMACIÓN BÁSICA PARTICULAR OBLIGATORIA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89"/>
        <w:gridCol w:w="709"/>
        <w:gridCol w:w="992"/>
        <w:gridCol w:w="850"/>
        <w:gridCol w:w="901"/>
        <w:gridCol w:w="1134"/>
        <w:gridCol w:w="1559"/>
      </w:tblGrid>
      <w:tr w:rsidR="001035D5" w14:paraId="769864EE" w14:textId="77777777" w:rsidTr="00982892">
        <w:trPr>
          <w:trHeight w:val="227"/>
          <w:jc w:val="center"/>
        </w:trPr>
        <w:tc>
          <w:tcPr>
            <w:tcW w:w="3489" w:type="dxa"/>
            <w:shd w:val="clear" w:color="auto" w:fill="auto"/>
            <w:vAlign w:val="center"/>
          </w:tcPr>
          <w:p w14:paraId="738A1AA9"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UNIDAD DE APRENDIZAJE</w:t>
            </w:r>
          </w:p>
        </w:tc>
        <w:tc>
          <w:tcPr>
            <w:tcW w:w="709" w:type="dxa"/>
            <w:shd w:val="clear" w:color="auto" w:fill="auto"/>
            <w:vAlign w:val="center"/>
          </w:tcPr>
          <w:p w14:paraId="142DC48D"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Tipo</w:t>
            </w:r>
            <w:r w:rsidRPr="00A10ACB">
              <w:rPr>
                <w:rFonts w:ascii="AvantGarde Bk BT" w:hAnsi="AvantGarde Bk BT" w:cs="Arial"/>
                <w:b/>
                <w:sz w:val="20"/>
                <w:szCs w:val="20"/>
                <w:u w:color="000000"/>
                <w:vertAlign w:val="superscript"/>
                <w:lang w:val="es-ES_tradnl"/>
              </w:rPr>
              <w:t>3</w:t>
            </w:r>
          </w:p>
        </w:tc>
        <w:tc>
          <w:tcPr>
            <w:tcW w:w="992" w:type="dxa"/>
            <w:shd w:val="clear" w:color="auto" w:fill="auto"/>
            <w:vAlign w:val="center"/>
          </w:tcPr>
          <w:p w14:paraId="3ADA1224"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Horas BCA</w:t>
            </w:r>
            <w:r w:rsidRPr="00A10ACB" w:rsidDel="008F690E">
              <w:rPr>
                <w:rFonts w:ascii="AvantGarde Bk BT" w:hAnsi="AvantGarde Bk BT" w:cs="Arial"/>
                <w:b/>
                <w:sz w:val="20"/>
                <w:szCs w:val="20"/>
                <w:u w:color="000000"/>
                <w:vertAlign w:val="superscript"/>
                <w:lang w:val="es-ES_tradnl"/>
              </w:rPr>
              <w:t>1</w:t>
            </w:r>
          </w:p>
        </w:tc>
        <w:tc>
          <w:tcPr>
            <w:tcW w:w="850" w:type="dxa"/>
            <w:shd w:val="clear" w:color="auto" w:fill="auto"/>
            <w:vAlign w:val="center"/>
          </w:tcPr>
          <w:p w14:paraId="5AF6BC67"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Horas AMI</w:t>
            </w:r>
            <w:r w:rsidRPr="00A10ACB" w:rsidDel="008F690E">
              <w:rPr>
                <w:rFonts w:ascii="AvantGarde Bk BT" w:hAnsi="AvantGarde Bk BT" w:cs="Arial"/>
                <w:b/>
                <w:sz w:val="20"/>
                <w:szCs w:val="20"/>
                <w:u w:color="000000"/>
                <w:vertAlign w:val="superscript"/>
                <w:lang w:val="es-ES_tradnl"/>
              </w:rPr>
              <w:t>2</w:t>
            </w:r>
          </w:p>
        </w:tc>
        <w:tc>
          <w:tcPr>
            <w:tcW w:w="901" w:type="dxa"/>
            <w:shd w:val="clear" w:color="auto" w:fill="auto"/>
            <w:vAlign w:val="center"/>
          </w:tcPr>
          <w:p w14:paraId="46A6A6A4"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Horas totales</w:t>
            </w:r>
          </w:p>
        </w:tc>
        <w:tc>
          <w:tcPr>
            <w:tcW w:w="1134" w:type="dxa"/>
            <w:shd w:val="clear" w:color="auto" w:fill="auto"/>
            <w:vAlign w:val="center"/>
          </w:tcPr>
          <w:p w14:paraId="0253B8A6"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Créditos</w:t>
            </w:r>
          </w:p>
        </w:tc>
        <w:tc>
          <w:tcPr>
            <w:tcW w:w="1559" w:type="dxa"/>
            <w:vAlign w:val="center"/>
          </w:tcPr>
          <w:p w14:paraId="60DF6E54"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Prerrequisitos</w:t>
            </w:r>
          </w:p>
        </w:tc>
      </w:tr>
      <w:tr w:rsidR="001035D5" w14:paraId="6D356BEF" w14:textId="77777777" w:rsidTr="00982892">
        <w:trPr>
          <w:trHeight w:val="406"/>
          <w:jc w:val="center"/>
        </w:trPr>
        <w:tc>
          <w:tcPr>
            <w:tcW w:w="3489" w:type="dxa"/>
            <w:vAlign w:val="center"/>
          </w:tcPr>
          <w:p w14:paraId="4F64FC31" w14:textId="77777777" w:rsidR="001035D5" w:rsidRPr="00CE01B9" w:rsidRDefault="001035D5" w:rsidP="007E37BF">
            <w:pPr>
              <w:jc w:val="center"/>
              <w:rPr>
                <w:rFonts w:ascii="AvantGarde Bk BT" w:hAnsi="AvantGarde Bk BT" w:cs="Arial"/>
                <w:sz w:val="20"/>
                <w:szCs w:val="20"/>
                <w:lang w:eastAsia="es-MX"/>
              </w:rPr>
            </w:pPr>
            <w:r w:rsidRPr="00CE01B9">
              <w:rPr>
                <w:rFonts w:ascii="AvantGarde Bk BT" w:hAnsi="AvantGarde Bk BT" w:cs="Arial"/>
                <w:sz w:val="20"/>
                <w:szCs w:val="20"/>
                <w:lang w:eastAsia="es-MX"/>
              </w:rPr>
              <w:t>Seminario de Investigación I</w:t>
            </w:r>
          </w:p>
        </w:tc>
        <w:tc>
          <w:tcPr>
            <w:tcW w:w="709" w:type="dxa"/>
            <w:vAlign w:val="center"/>
          </w:tcPr>
          <w:p w14:paraId="702BB5D8" w14:textId="77777777" w:rsidR="001035D5" w:rsidRPr="00CE01B9" w:rsidRDefault="001035D5" w:rsidP="007E37BF">
            <w:pPr>
              <w:jc w:val="center"/>
              <w:rPr>
                <w:rFonts w:ascii="AvantGarde Bk BT" w:hAnsi="AvantGarde Bk BT" w:cs="Arial"/>
                <w:sz w:val="20"/>
                <w:szCs w:val="20"/>
                <w:lang w:eastAsia="es-MX"/>
              </w:rPr>
            </w:pPr>
            <w:r w:rsidRPr="00CE01B9">
              <w:rPr>
                <w:rFonts w:ascii="AvantGarde Bk BT" w:hAnsi="AvantGarde Bk BT" w:cs="Arial"/>
                <w:sz w:val="20"/>
                <w:szCs w:val="20"/>
                <w:lang w:eastAsia="es-MX"/>
              </w:rPr>
              <w:t>S</w:t>
            </w:r>
          </w:p>
        </w:tc>
        <w:tc>
          <w:tcPr>
            <w:tcW w:w="992" w:type="dxa"/>
            <w:vAlign w:val="center"/>
          </w:tcPr>
          <w:p w14:paraId="57EC1BB3" w14:textId="77777777" w:rsidR="001035D5" w:rsidRPr="00CE01B9" w:rsidRDefault="001035D5" w:rsidP="007E37BF">
            <w:pPr>
              <w:tabs>
                <w:tab w:val="left" w:pos="0"/>
                <w:tab w:val="left" w:pos="720"/>
                <w:tab w:val="left" w:pos="1440"/>
              </w:tabs>
              <w:jc w:val="center"/>
              <w:rPr>
                <w:rFonts w:ascii="AvantGarde Bk BT" w:hAnsi="AvantGarde Bk BT" w:cs="Arial"/>
                <w:sz w:val="20"/>
                <w:szCs w:val="20"/>
                <w:lang w:eastAsia="es-MX"/>
              </w:rPr>
            </w:pPr>
            <w:r w:rsidRPr="00CE01B9">
              <w:rPr>
                <w:rFonts w:ascii="AvantGarde Bk BT" w:hAnsi="AvantGarde Bk BT" w:cs="Arial"/>
                <w:sz w:val="20"/>
                <w:szCs w:val="20"/>
                <w:lang w:eastAsia="es-MX"/>
              </w:rPr>
              <w:t>80</w:t>
            </w:r>
          </w:p>
        </w:tc>
        <w:tc>
          <w:tcPr>
            <w:tcW w:w="850" w:type="dxa"/>
            <w:vAlign w:val="center"/>
          </w:tcPr>
          <w:p w14:paraId="17EF822A" w14:textId="77777777" w:rsidR="001035D5" w:rsidRPr="00CE01B9" w:rsidRDefault="001035D5" w:rsidP="007E37BF">
            <w:pPr>
              <w:jc w:val="center"/>
              <w:rPr>
                <w:rFonts w:ascii="AvantGarde Bk BT" w:hAnsi="AvantGarde Bk BT" w:cs="Arial"/>
                <w:sz w:val="20"/>
                <w:szCs w:val="20"/>
                <w:lang w:eastAsia="es-MX"/>
              </w:rPr>
            </w:pPr>
            <w:r w:rsidRPr="00CE01B9">
              <w:rPr>
                <w:rFonts w:ascii="AvantGarde Bk BT" w:hAnsi="AvantGarde Bk BT" w:cs="Arial"/>
                <w:sz w:val="20"/>
                <w:szCs w:val="20"/>
                <w:lang w:eastAsia="es-MX"/>
              </w:rPr>
              <w:t>64</w:t>
            </w:r>
          </w:p>
        </w:tc>
        <w:tc>
          <w:tcPr>
            <w:tcW w:w="901" w:type="dxa"/>
            <w:vAlign w:val="center"/>
          </w:tcPr>
          <w:p w14:paraId="5A613A75" w14:textId="77777777" w:rsidR="001035D5" w:rsidRPr="00CE01B9" w:rsidRDefault="001035D5" w:rsidP="007E37BF">
            <w:pPr>
              <w:jc w:val="center"/>
              <w:rPr>
                <w:rFonts w:ascii="AvantGarde Bk BT" w:hAnsi="AvantGarde Bk BT" w:cs="Arial"/>
                <w:sz w:val="20"/>
                <w:szCs w:val="20"/>
                <w:lang w:eastAsia="es-MX"/>
              </w:rPr>
            </w:pPr>
            <w:r w:rsidRPr="00CE01B9">
              <w:rPr>
                <w:rFonts w:ascii="AvantGarde Bk BT" w:hAnsi="AvantGarde Bk BT" w:cs="Arial"/>
                <w:sz w:val="20"/>
                <w:szCs w:val="20"/>
                <w:lang w:eastAsia="es-MX"/>
              </w:rPr>
              <w:t>144</w:t>
            </w:r>
          </w:p>
        </w:tc>
        <w:tc>
          <w:tcPr>
            <w:tcW w:w="1134" w:type="dxa"/>
            <w:vAlign w:val="center"/>
          </w:tcPr>
          <w:p w14:paraId="5F0C72FE" w14:textId="77777777" w:rsidR="001035D5" w:rsidRPr="00CE01B9" w:rsidRDefault="001035D5" w:rsidP="007E37BF">
            <w:pPr>
              <w:jc w:val="center"/>
              <w:rPr>
                <w:rFonts w:ascii="AvantGarde Bk BT" w:hAnsi="AvantGarde Bk BT" w:cs="Arial"/>
                <w:sz w:val="20"/>
                <w:szCs w:val="20"/>
                <w:lang w:eastAsia="es-MX"/>
              </w:rPr>
            </w:pPr>
            <w:r w:rsidRPr="00CE01B9">
              <w:rPr>
                <w:rFonts w:ascii="AvantGarde Bk BT" w:hAnsi="AvantGarde Bk BT" w:cs="Arial"/>
                <w:sz w:val="20"/>
                <w:szCs w:val="20"/>
                <w:lang w:eastAsia="es-MX"/>
              </w:rPr>
              <w:t>9</w:t>
            </w:r>
          </w:p>
        </w:tc>
        <w:tc>
          <w:tcPr>
            <w:tcW w:w="1559" w:type="dxa"/>
            <w:vAlign w:val="center"/>
          </w:tcPr>
          <w:p w14:paraId="7BA467F7" w14:textId="77777777" w:rsidR="001035D5" w:rsidRPr="00CE01B9" w:rsidRDefault="001035D5" w:rsidP="007E37BF">
            <w:pPr>
              <w:jc w:val="center"/>
              <w:rPr>
                <w:rFonts w:ascii="AvantGarde Bk BT" w:hAnsi="AvantGarde Bk BT" w:cs="Arial"/>
                <w:sz w:val="20"/>
                <w:szCs w:val="20"/>
                <w:lang w:eastAsia="es-MX"/>
              </w:rPr>
            </w:pPr>
          </w:p>
        </w:tc>
      </w:tr>
      <w:tr w:rsidR="001035D5" w14:paraId="2BF6B5E6" w14:textId="77777777" w:rsidTr="00982892">
        <w:trPr>
          <w:trHeight w:val="406"/>
          <w:jc w:val="center"/>
        </w:trPr>
        <w:tc>
          <w:tcPr>
            <w:tcW w:w="3489" w:type="dxa"/>
            <w:vAlign w:val="center"/>
          </w:tcPr>
          <w:p w14:paraId="357A9DBF" w14:textId="77777777" w:rsidR="001035D5" w:rsidRPr="00CE01B9" w:rsidRDefault="001035D5" w:rsidP="007E37BF">
            <w:pPr>
              <w:jc w:val="center"/>
              <w:rPr>
                <w:rFonts w:ascii="AvantGarde Bk BT" w:hAnsi="AvantGarde Bk BT" w:cs="Arial"/>
                <w:sz w:val="20"/>
                <w:szCs w:val="20"/>
                <w:lang w:eastAsia="es-MX"/>
              </w:rPr>
            </w:pPr>
            <w:r w:rsidRPr="00CE01B9">
              <w:rPr>
                <w:rFonts w:ascii="AvantGarde Bk BT" w:hAnsi="AvantGarde Bk BT" w:cs="Arial"/>
                <w:sz w:val="20"/>
                <w:szCs w:val="20"/>
                <w:lang w:eastAsia="es-MX"/>
              </w:rPr>
              <w:t>Seminario de Investigación II</w:t>
            </w:r>
          </w:p>
        </w:tc>
        <w:tc>
          <w:tcPr>
            <w:tcW w:w="709" w:type="dxa"/>
            <w:vAlign w:val="center"/>
          </w:tcPr>
          <w:p w14:paraId="3C026DD9" w14:textId="77777777" w:rsidR="001035D5" w:rsidRPr="00CE01B9" w:rsidRDefault="001035D5" w:rsidP="007E37BF">
            <w:pPr>
              <w:jc w:val="center"/>
              <w:rPr>
                <w:rFonts w:ascii="AvantGarde Bk BT" w:hAnsi="AvantGarde Bk BT" w:cs="Arial"/>
                <w:sz w:val="20"/>
                <w:szCs w:val="20"/>
                <w:lang w:eastAsia="es-MX"/>
              </w:rPr>
            </w:pPr>
            <w:r w:rsidRPr="00CE01B9">
              <w:rPr>
                <w:rFonts w:ascii="AvantGarde Bk BT" w:hAnsi="AvantGarde Bk BT" w:cs="Arial"/>
                <w:sz w:val="20"/>
                <w:szCs w:val="20"/>
                <w:lang w:eastAsia="es-MX"/>
              </w:rPr>
              <w:t>S</w:t>
            </w:r>
          </w:p>
        </w:tc>
        <w:tc>
          <w:tcPr>
            <w:tcW w:w="992" w:type="dxa"/>
            <w:vAlign w:val="center"/>
          </w:tcPr>
          <w:p w14:paraId="443CDFEB" w14:textId="77777777" w:rsidR="001035D5" w:rsidRPr="00CE01B9" w:rsidRDefault="001035D5" w:rsidP="007E37BF">
            <w:pPr>
              <w:tabs>
                <w:tab w:val="left" w:pos="0"/>
                <w:tab w:val="left" w:pos="720"/>
                <w:tab w:val="left" w:pos="1440"/>
              </w:tabs>
              <w:jc w:val="center"/>
              <w:rPr>
                <w:rFonts w:ascii="AvantGarde Bk BT" w:hAnsi="AvantGarde Bk BT" w:cs="Arial"/>
                <w:sz w:val="20"/>
                <w:szCs w:val="20"/>
                <w:lang w:eastAsia="es-MX"/>
              </w:rPr>
            </w:pPr>
            <w:r w:rsidRPr="00CE01B9">
              <w:rPr>
                <w:rFonts w:ascii="AvantGarde Bk BT" w:hAnsi="AvantGarde Bk BT" w:cs="Arial"/>
                <w:sz w:val="20"/>
                <w:szCs w:val="20"/>
                <w:lang w:eastAsia="es-MX"/>
              </w:rPr>
              <w:t>80</w:t>
            </w:r>
          </w:p>
        </w:tc>
        <w:tc>
          <w:tcPr>
            <w:tcW w:w="850" w:type="dxa"/>
            <w:vAlign w:val="center"/>
          </w:tcPr>
          <w:p w14:paraId="6E671C26" w14:textId="77777777" w:rsidR="001035D5" w:rsidRPr="00CE01B9" w:rsidRDefault="001035D5" w:rsidP="007E37BF">
            <w:pPr>
              <w:jc w:val="center"/>
              <w:rPr>
                <w:rFonts w:ascii="AvantGarde Bk BT" w:hAnsi="AvantGarde Bk BT" w:cs="Arial"/>
                <w:sz w:val="20"/>
                <w:szCs w:val="20"/>
                <w:lang w:eastAsia="es-MX"/>
              </w:rPr>
            </w:pPr>
            <w:r w:rsidRPr="00CE01B9">
              <w:rPr>
                <w:rFonts w:ascii="AvantGarde Bk BT" w:hAnsi="AvantGarde Bk BT" w:cs="Arial"/>
                <w:sz w:val="20"/>
                <w:szCs w:val="20"/>
                <w:lang w:eastAsia="es-MX"/>
              </w:rPr>
              <w:t>64</w:t>
            </w:r>
          </w:p>
        </w:tc>
        <w:tc>
          <w:tcPr>
            <w:tcW w:w="901" w:type="dxa"/>
            <w:vAlign w:val="center"/>
          </w:tcPr>
          <w:p w14:paraId="04AFDF96" w14:textId="77777777" w:rsidR="001035D5" w:rsidRPr="00CE01B9" w:rsidRDefault="001035D5" w:rsidP="007E37BF">
            <w:pPr>
              <w:jc w:val="center"/>
              <w:rPr>
                <w:rFonts w:ascii="AvantGarde Bk BT" w:hAnsi="AvantGarde Bk BT" w:cs="Arial"/>
                <w:sz w:val="20"/>
                <w:szCs w:val="20"/>
                <w:lang w:eastAsia="es-MX"/>
              </w:rPr>
            </w:pPr>
            <w:r w:rsidRPr="00CE01B9">
              <w:rPr>
                <w:rFonts w:ascii="AvantGarde Bk BT" w:hAnsi="AvantGarde Bk BT" w:cs="Arial"/>
                <w:sz w:val="20"/>
                <w:szCs w:val="20"/>
                <w:lang w:eastAsia="es-MX"/>
              </w:rPr>
              <w:t>144</w:t>
            </w:r>
          </w:p>
        </w:tc>
        <w:tc>
          <w:tcPr>
            <w:tcW w:w="1134" w:type="dxa"/>
            <w:vAlign w:val="center"/>
          </w:tcPr>
          <w:p w14:paraId="6A2121AE" w14:textId="77777777" w:rsidR="001035D5" w:rsidRPr="00CE01B9" w:rsidRDefault="001035D5" w:rsidP="007E37BF">
            <w:pPr>
              <w:jc w:val="center"/>
              <w:rPr>
                <w:rFonts w:ascii="AvantGarde Bk BT" w:hAnsi="AvantGarde Bk BT" w:cs="Arial"/>
                <w:sz w:val="20"/>
                <w:szCs w:val="20"/>
                <w:lang w:eastAsia="es-MX"/>
              </w:rPr>
            </w:pPr>
            <w:r w:rsidRPr="00CE01B9">
              <w:rPr>
                <w:rFonts w:ascii="AvantGarde Bk BT" w:hAnsi="AvantGarde Bk BT" w:cs="Arial"/>
                <w:sz w:val="20"/>
                <w:szCs w:val="20"/>
                <w:lang w:eastAsia="es-MX"/>
              </w:rPr>
              <w:t>9</w:t>
            </w:r>
          </w:p>
        </w:tc>
        <w:tc>
          <w:tcPr>
            <w:tcW w:w="1559" w:type="dxa"/>
            <w:vAlign w:val="center"/>
          </w:tcPr>
          <w:p w14:paraId="14160627" w14:textId="77777777" w:rsidR="001035D5" w:rsidRPr="00CE01B9" w:rsidRDefault="001035D5" w:rsidP="007E37BF">
            <w:pPr>
              <w:jc w:val="center"/>
              <w:rPr>
                <w:rFonts w:ascii="AvantGarde Bk BT" w:hAnsi="AvantGarde Bk BT" w:cs="Arial"/>
                <w:sz w:val="20"/>
                <w:szCs w:val="20"/>
                <w:lang w:eastAsia="es-MX"/>
              </w:rPr>
            </w:pPr>
            <w:r w:rsidRPr="00CE01B9">
              <w:rPr>
                <w:rFonts w:ascii="AvantGarde Bk BT" w:hAnsi="AvantGarde Bk BT" w:cs="Arial"/>
                <w:sz w:val="20"/>
                <w:szCs w:val="20"/>
                <w:lang w:eastAsia="es-MX"/>
              </w:rPr>
              <w:t>Seminario de Investigación I</w:t>
            </w:r>
          </w:p>
        </w:tc>
      </w:tr>
      <w:tr w:rsidR="001035D5" w14:paraId="0410DB4E" w14:textId="77777777" w:rsidTr="00982892">
        <w:trPr>
          <w:trHeight w:val="406"/>
          <w:jc w:val="center"/>
        </w:trPr>
        <w:tc>
          <w:tcPr>
            <w:tcW w:w="3489" w:type="dxa"/>
            <w:vAlign w:val="center"/>
          </w:tcPr>
          <w:p w14:paraId="32AD0715" w14:textId="77777777" w:rsidR="001035D5" w:rsidRPr="00CE01B9" w:rsidRDefault="001035D5" w:rsidP="007E37BF">
            <w:pPr>
              <w:jc w:val="center"/>
              <w:rPr>
                <w:rFonts w:ascii="AvantGarde Bk BT" w:eastAsia="Questrial" w:hAnsi="AvantGarde Bk BT" w:cs="Questrial"/>
                <w:b/>
                <w:sz w:val="20"/>
                <w:szCs w:val="20"/>
              </w:rPr>
            </w:pPr>
            <w:r w:rsidRPr="00CE01B9">
              <w:rPr>
                <w:rFonts w:ascii="AvantGarde Bk BT" w:eastAsia="Questrial" w:hAnsi="AvantGarde Bk BT" w:cs="Questrial"/>
                <w:b/>
                <w:sz w:val="20"/>
                <w:szCs w:val="20"/>
              </w:rPr>
              <w:t>Total</w:t>
            </w:r>
          </w:p>
        </w:tc>
        <w:tc>
          <w:tcPr>
            <w:tcW w:w="709" w:type="dxa"/>
            <w:vAlign w:val="center"/>
          </w:tcPr>
          <w:p w14:paraId="32F571E4" w14:textId="77777777" w:rsidR="001035D5" w:rsidRPr="00CE01B9" w:rsidRDefault="001035D5" w:rsidP="007E37BF">
            <w:pPr>
              <w:jc w:val="center"/>
              <w:rPr>
                <w:rFonts w:ascii="AvantGarde Bk BT" w:eastAsia="Questrial" w:hAnsi="AvantGarde Bk BT" w:cs="Questrial"/>
                <w:b/>
                <w:sz w:val="20"/>
                <w:szCs w:val="20"/>
              </w:rPr>
            </w:pPr>
          </w:p>
        </w:tc>
        <w:tc>
          <w:tcPr>
            <w:tcW w:w="992" w:type="dxa"/>
            <w:vAlign w:val="center"/>
          </w:tcPr>
          <w:p w14:paraId="0D1F19B0" w14:textId="77777777" w:rsidR="001035D5" w:rsidRPr="00CE01B9" w:rsidRDefault="001035D5" w:rsidP="007E37BF">
            <w:pPr>
              <w:tabs>
                <w:tab w:val="left" w:pos="0"/>
                <w:tab w:val="left" w:pos="720"/>
                <w:tab w:val="left" w:pos="1440"/>
              </w:tabs>
              <w:jc w:val="center"/>
              <w:rPr>
                <w:rFonts w:ascii="AvantGarde Bk BT" w:eastAsia="Questrial" w:hAnsi="AvantGarde Bk BT" w:cs="Questrial"/>
                <w:b/>
                <w:sz w:val="20"/>
                <w:szCs w:val="20"/>
              </w:rPr>
            </w:pPr>
            <w:r w:rsidRPr="00CE01B9">
              <w:rPr>
                <w:rFonts w:ascii="AvantGarde Bk BT" w:eastAsia="Questrial" w:hAnsi="AvantGarde Bk BT" w:cs="Questrial"/>
                <w:b/>
                <w:sz w:val="20"/>
                <w:szCs w:val="20"/>
              </w:rPr>
              <w:t>160</w:t>
            </w:r>
          </w:p>
        </w:tc>
        <w:tc>
          <w:tcPr>
            <w:tcW w:w="850" w:type="dxa"/>
            <w:vAlign w:val="center"/>
          </w:tcPr>
          <w:p w14:paraId="7D2930F4" w14:textId="77777777" w:rsidR="001035D5" w:rsidRPr="00CE01B9" w:rsidRDefault="001035D5" w:rsidP="007E37BF">
            <w:pPr>
              <w:tabs>
                <w:tab w:val="left" w:pos="0"/>
                <w:tab w:val="left" w:pos="720"/>
                <w:tab w:val="left" w:pos="1440"/>
              </w:tabs>
              <w:jc w:val="center"/>
              <w:rPr>
                <w:rFonts w:ascii="AvantGarde Bk BT" w:eastAsia="Questrial" w:hAnsi="AvantGarde Bk BT" w:cs="Questrial"/>
                <w:b/>
                <w:sz w:val="20"/>
                <w:szCs w:val="20"/>
              </w:rPr>
            </w:pPr>
            <w:r w:rsidRPr="00CE01B9">
              <w:rPr>
                <w:rFonts w:ascii="AvantGarde Bk BT" w:eastAsia="Questrial" w:hAnsi="AvantGarde Bk BT" w:cs="Questrial"/>
                <w:b/>
                <w:sz w:val="20"/>
                <w:szCs w:val="20"/>
              </w:rPr>
              <w:t>128</w:t>
            </w:r>
          </w:p>
        </w:tc>
        <w:tc>
          <w:tcPr>
            <w:tcW w:w="901" w:type="dxa"/>
            <w:vAlign w:val="center"/>
          </w:tcPr>
          <w:p w14:paraId="3047ED70" w14:textId="77777777" w:rsidR="001035D5" w:rsidRPr="00CE01B9" w:rsidRDefault="001035D5" w:rsidP="007E37BF">
            <w:pPr>
              <w:tabs>
                <w:tab w:val="left" w:pos="0"/>
                <w:tab w:val="left" w:pos="720"/>
                <w:tab w:val="left" w:pos="1440"/>
              </w:tabs>
              <w:jc w:val="center"/>
              <w:rPr>
                <w:rFonts w:ascii="AvantGarde Bk BT" w:eastAsia="Questrial" w:hAnsi="AvantGarde Bk BT" w:cs="Questrial"/>
                <w:b/>
                <w:sz w:val="20"/>
                <w:szCs w:val="20"/>
              </w:rPr>
            </w:pPr>
            <w:r w:rsidRPr="00CE01B9">
              <w:rPr>
                <w:rFonts w:ascii="AvantGarde Bk BT" w:eastAsia="Questrial" w:hAnsi="AvantGarde Bk BT" w:cs="Questrial"/>
                <w:b/>
                <w:sz w:val="20"/>
                <w:szCs w:val="20"/>
              </w:rPr>
              <w:t>288</w:t>
            </w:r>
          </w:p>
        </w:tc>
        <w:tc>
          <w:tcPr>
            <w:tcW w:w="1134" w:type="dxa"/>
            <w:vAlign w:val="center"/>
          </w:tcPr>
          <w:p w14:paraId="526CB1A3" w14:textId="77777777" w:rsidR="001035D5" w:rsidRPr="00CE01B9" w:rsidRDefault="001035D5" w:rsidP="007E37BF">
            <w:pPr>
              <w:tabs>
                <w:tab w:val="left" w:pos="0"/>
                <w:tab w:val="left" w:pos="720"/>
                <w:tab w:val="left" w:pos="1440"/>
              </w:tabs>
              <w:jc w:val="center"/>
              <w:rPr>
                <w:rFonts w:ascii="AvantGarde Bk BT" w:eastAsia="Questrial" w:hAnsi="AvantGarde Bk BT" w:cs="Questrial"/>
                <w:b/>
                <w:sz w:val="20"/>
                <w:szCs w:val="20"/>
              </w:rPr>
            </w:pPr>
            <w:r w:rsidRPr="00CE01B9">
              <w:rPr>
                <w:rFonts w:ascii="AvantGarde Bk BT" w:eastAsia="Questrial" w:hAnsi="AvantGarde Bk BT" w:cs="Questrial"/>
                <w:b/>
                <w:sz w:val="20"/>
                <w:szCs w:val="20"/>
              </w:rPr>
              <w:t>18</w:t>
            </w:r>
          </w:p>
        </w:tc>
        <w:tc>
          <w:tcPr>
            <w:tcW w:w="1559" w:type="dxa"/>
            <w:vAlign w:val="center"/>
          </w:tcPr>
          <w:p w14:paraId="2EE78CCA" w14:textId="77777777" w:rsidR="001035D5" w:rsidRDefault="001035D5" w:rsidP="007E37BF">
            <w:pPr>
              <w:jc w:val="center"/>
              <w:rPr>
                <w:rFonts w:ascii="Questrial" w:eastAsia="Questrial" w:hAnsi="Questrial" w:cs="Questrial"/>
                <w:b/>
                <w:sz w:val="18"/>
                <w:szCs w:val="18"/>
              </w:rPr>
            </w:pPr>
          </w:p>
        </w:tc>
      </w:tr>
    </w:tbl>
    <w:p w14:paraId="15BA0279" w14:textId="77777777" w:rsidR="001035D5" w:rsidRDefault="001035D5" w:rsidP="001035D5">
      <w:pPr>
        <w:jc w:val="center"/>
        <w:rPr>
          <w:rFonts w:ascii="Questrial" w:eastAsia="Questrial" w:hAnsi="Questrial" w:cs="Questrial"/>
          <w:sz w:val="22"/>
          <w:szCs w:val="22"/>
        </w:rPr>
      </w:pPr>
    </w:p>
    <w:p w14:paraId="1BFDAC35" w14:textId="77777777" w:rsidR="001035D5" w:rsidRPr="008D581D" w:rsidRDefault="001035D5" w:rsidP="001035D5">
      <w:pPr>
        <w:jc w:val="center"/>
        <w:rPr>
          <w:rFonts w:ascii="AvantGarde Bk BT" w:hAnsi="AvantGarde Bk BT"/>
          <w:b/>
          <w:sz w:val="20"/>
          <w:szCs w:val="20"/>
        </w:rPr>
      </w:pPr>
      <w:r w:rsidRPr="008D581D">
        <w:rPr>
          <w:rFonts w:ascii="AvantGarde Bk BT" w:hAnsi="AvantGarde Bk BT"/>
          <w:b/>
          <w:sz w:val="20"/>
          <w:szCs w:val="20"/>
        </w:rPr>
        <w:t>ÁREA DE FORMACIÓN ESPECIALIZANTE SELECTIVA</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89"/>
        <w:gridCol w:w="709"/>
        <w:gridCol w:w="992"/>
        <w:gridCol w:w="850"/>
        <w:gridCol w:w="851"/>
        <w:gridCol w:w="1066"/>
        <w:gridCol w:w="1536"/>
      </w:tblGrid>
      <w:tr w:rsidR="00A45CAF" w14:paraId="0A240066" w14:textId="77777777" w:rsidTr="00982892">
        <w:trPr>
          <w:trHeight w:val="227"/>
          <w:jc w:val="center"/>
        </w:trPr>
        <w:tc>
          <w:tcPr>
            <w:tcW w:w="3489" w:type="dxa"/>
            <w:shd w:val="clear" w:color="auto" w:fill="auto"/>
            <w:vAlign w:val="center"/>
          </w:tcPr>
          <w:p w14:paraId="6DC43555" w14:textId="44BC162E" w:rsidR="00A45CAF" w:rsidRPr="00BC7187" w:rsidRDefault="00A45CAF" w:rsidP="00A45CAF">
            <w:pPr>
              <w:jc w:val="center"/>
              <w:rPr>
                <w:rFonts w:ascii="AvantGarde Bk BT" w:hAnsi="AvantGarde Bk BT" w:cs="Arial"/>
                <w:b/>
                <w:sz w:val="20"/>
                <w:szCs w:val="20"/>
                <w:lang w:eastAsia="es-MX"/>
              </w:rPr>
            </w:pPr>
            <w:r>
              <w:rPr>
                <w:rFonts w:ascii="AvantGarde Bk BT" w:hAnsi="AvantGarde Bk BT" w:cs="Arial"/>
                <w:sz w:val="18"/>
                <w:szCs w:val="18"/>
                <w:lang w:val="es-ES_tradnl"/>
              </w:rPr>
              <w:br w:type="page"/>
            </w:r>
            <w:r w:rsidRPr="00A10ACB">
              <w:rPr>
                <w:rFonts w:ascii="AvantGarde Bk BT" w:hAnsi="AvantGarde Bk BT" w:cs="Arial"/>
                <w:b/>
                <w:sz w:val="20"/>
                <w:szCs w:val="20"/>
                <w:lang w:eastAsia="es-MX"/>
              </w:rPr>
              <w:t>UNIDAD DE APRENDIZAJE</w:t>
            </w:r>
          </w:p>
        </w:tc>
        <w:tc>
          <w:tcPr>
            <w:tcW w:w="709" w:type="dxa"/>
            <w:shd w:val="clear" w:color="auto" w:fill="auto"/>
            <w:vAlign w:val="center"/>
          </w:tcPr>
          <w:p w14:paraId="1B3EF40B" w14:textId="1C67AAAA" w:rsidR="00A45CAF" w:rsidRPr="00BC7187" w:rsidRDefault="00A45CAF" w:rsidP="00A45CA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Tipo</w:t>
            </w:r>
            <w:r w:rsidRPr="00A10ACB">
              <w:rPr>
                <w:rFonts w:ascii="AvantGarde Bk BT" w:hAnsi="AvantGarde Bk BT" w:cs="Arial"/>
                <w:b/>
                <w:sz w:val="20"/>
                <w:szCs w:val="20"/>
                <w:u w:color="000000"/>
                <w:vertAlign w:val="superscript"/>
                <w:lang w:val="es-ES_tradnl"/>
              </w:rPr>
              <w:t>3</w:t>
            </w:r>
          </w:p>
        </w:tc>
        <w:tc>
          <w:tcPr>
            <w:tcW w:w="992" w:type="dxa"/>
            <w:shd w:val="clear" w:color="auto" w:fill="auto"/>
            <w:vAlign w:val="center"/>
          </w:tcPr>
          <w:p w14:paraId="59250EB4" w14:textId="52EF6FC6" w:rsidR="00A45CAF" w:rsidRPr="00BC7187" w:rsidRDefault="00A45CAF" w:rsidP="00A45CA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Horas BCA</w:t>
            </w:r>
            <w:r w:rsidRPr="00A10ACB" w:rsidDel="008F690E">
              <w:rPr>
                <w:rFonts w:ascii="AvantGarde Bk BT" w:hAnsi="AvantGarde Bk BT" w:cs="Arial"/>
                <w:b/>
                <w:sz w:val="20"/>
                <w:szCs w:val="20"/>
                <w:u w:color="000000"/>
                <w:vertAlign w:val="superscript"/>
                <w:lang w:val="es-ES_tradnl"/>
              </w:rPr>
              <w:t>1</w:t>
            </w:r>
          </w:p>
        </w:tc>
        <w:tc>
          <w:tcPr>
            <w:tcW w:w="850" w:type="dxa"/>
            <w:shd w:val="clear" w:color="auto" w:fill="auto"/>
            <w:vAlign w:val="center"/>
          </w:tcPr>
          <w:p w14:paraId="7DB1FEE1" w14:textId="7C999741" w:rsidR="00A45CAF" w:rsidRPr="00BC7187" w:rsidRDefault="00A45CAF" w:rsidP="00A45CA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Horas AMI</w:t>
            </w:r>
            <w:r w:rsidRPr="00A10ACB" w:rsidDel="008F690E">
              <w:rPr>
                <w:rFonts w:ascii="AvantGarde Bk BT" w:hAnsi="AvantGarde Bk BT" w:cs="Arial"/>
                <w:b/>
                <w:sz w:val="20"/>
                <w:szCs w:val="20"/>
                <w:u w:color="000000"/>
                <w:vertAlign w:val="superscript"/>
                <w:lang w:val="es-ES_tradnl"/>
              </w:rPr>
              <w:t>2</w:t>
            </w:r>
          </w:p>
        </w:tc>
        <w:tc>
          <w:tcPr>
            <w:tcW w:w="851" w:type="dxa"/>
            <w:shd w:val="clear" w:color="auto" w:fill="auto"/>
            <w:vAlign w:val="center"/>
          </w:tcPr>
          <w:p w14:paraId="308C08BB" w14:textId="3289F2F4" w:rsidR="00A45CAF" w:rsidRPr="00BC7187" w:rsidRDefault="00A45CAF" w:rsidP="00A45CA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Horas totales</w:t>
            </w:r>
          </w:p>
        </w:tc>
        <w:tc>
          <w:tcPr>
            <w:tcW w:w="1066" w:type="dxa"/>
            <w:shd w:val="clear" w:color="auto" w:fill="auto"/>
            <w:vAlign w:val="center"/>
          </w:tcPr>
          <w:p w14:paraId="0737C5AE" w14:textId="62F08513" w:rsidR="00A45CAF" w:rsidRPr="00BC7187" w:rsidRDefault="00A45CAF" w:rsidP="00A45CA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Créditos</w:t>
            </w:r>
          </w:p>
        </w:tc>
        <w:tc>
          <w:tcPr>
            <w:tcW w:w="1536" w:type="dxa"/>
            <w:vAlign w:val="center"/>
          </w:tcPr>
          <w:p w14:paraId="01A74C3A" w14:textId="41499693" w:rsidR="00A45CAF" w:rsidRPr="00BC7187" w:rsidRDefault="00A45CAF" w:rsidP="00A45CA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Prerrequisitos</w:t>
            </w:r>
          </w:p>
        </w:tc>
      </w:tr>
      <w:tr w:rsidR="001035D5" w14:paraId="272BDD88" w14:textId="77777777" w:rsidTr="00982892">
        <w:trPr>
          <w:trHeight w:val="406"/>
          <w:jc w:val="center"/>
        </w:trPr>
        <w:tc>
          <w:tcPr>
            <w:tcW w:w="3489" w:type="dxa"/>
          </w:tcPr>
          <w:p w14:paraId="22300CCB" w14:textId="77777777" w:rsidR="001035D5" w:rsidRPr="00BC7187" w:rsidRDefault="001035D5" w:rsidP="007E37BF">
            <w:pPr>
              <w:jc w:val="center"/>
              <w:rPr>
                <w:rFonts w:ascii="AvantGarde Bk BT" w:hAnsi="AvantGarde Bk BT" w:cs="Arial"/>
                <w:sz w:val="20"/>
                <w:szCs w:val="20"/>
                <w:lang w:eastAsia="es-MX"/>
              </w:rPr>
            </w:pPr>
            <w:r w:rsidRPr="00BC7187">
              <w:rPr>
                <w:rFonts w:ascii="AvantGarde Bk BT" w:hAnsi="AvantGarde Bk BT" w:cs="Arial"/>
                <w:sz w:val="20"/>
                <w:szCs w:val="20"/>
                <w:lang w:eastAsia="es-MX"/>
              </w:rPr>
              <w:t>Tópicos Selectos en Ciencia de la Ciudad I</w:t>
            </w:r>
          </w:p>
        </w:tc>
        <w:tc>
          <w:tcPr>
            <w:tcW w:w="709" w:type="dxa"/>
            <w:vAlign w:val="center"/>
          </w:tcPr>
          <w:p w14:paraId="28678E85" w14:textId="77777777" w:rsidR="001035D5" w:rsidRPr="00BC7187" w:rsidRDefault="001035D5" w:rsidP="007E37BF">
            <w:pPr>
              <w:jc w:val="center"/>
              <w:rPr>
                <w:rFonts w:ascii="AvantGarde Bk BT" w:hAnsi="AvantGarde Bk BT" w:cs="Arial"/>
                <w:sz w:val="20"/>
                <w:szCs w:val="20"/>
                <w:lang w:eastAsia="es-MX"/>
              </w:rPr>
            </w:pPr>
            <w:r w:rsidRPr="00BC7187">
              <w:rPr>
                <w:rFonts w:ascii="AvantGarde Bk BT" w:hAnsi="AvantGarde Bk BT" w:cs="Arial"/>
                <w:sz w:val="20"/>
                <w:szCs w:val="20"/>
                <w:lang w:eastAsia="es-MX"/>
              </w:rPr>
              <w:t>C</w:t>
            </w:r>
          </w:p>
        </w:tc>
        <w:tc>
          <w:tcPr>
            <w:tcW w:w="992" w:type="dxa"/>
            <w:vAlign w:val="center"/>
          </w:tcPr>
          <w:p w14:paraId="27D33A14" w14:textId="77777777" w:rsidR="001035D5" w:rsidRPr="00BC7187" w:rsidRDefault="001035D5" w:rsidP="007E37BF">
            <w:pPr>
              <w:tabs>
                <w:tab w:val="left" w:pos="0"/>
                <w:tab w:val="left" w:pos="720"/>
                <w:tab w:val="left" w:pos="1440"/>
              </w:tabs>
              <w:jc w:val="center"/>
              <w:rPr>
                <w:rFonts w:ascii="AvantGarde Bk BT" w:hAnsi="AvantGarde Bk BT" w:cs="Arial"/>
                <w:sz w:val="20"/>
                <w:szCs w:val="20"/>
                <w:lang w:eastAsia="es-MX"/>
              </w:rPr>
            </w:pPr>
            <w:r w:rsidRPr="00BC7187">
              <w:rPr>
                <w:rFonts w:ascii="AvantGarde Bk BT" w:hAnsi="AvantGarde Bk BT" w:cs="Arial"/>
                <w:sz w:val="20"/>
                <w:szCs w:val="20"/>
                <w:lang w:eastAsia="es-MX"/>
              </w:rPr>
              <w:t>48</w:t>
            </w:r>
          </w:p>
        </w:tc>
        <w:tc>
          <w:tcPr>
            <w:tcW w:w="850" w:type="dxa"/>
            <w:vAlign w:val="center"/>
          </w:tcPr>
          <w:p w14:paraId="6D67E479" w14:textId="77777777" w:rsidR="001035D5" w:rsidRPr="00BC7187" w:rsidRDefault="001035D5" w:rsidP="007E37BF">
            <w:pPr>
              <w:jc w:val="center"/>
              <w:rPr>
                <w:rFonts w:ascii="AvantGarde Bk BT" w:hAnsi="AvantGarde Bk BT" w:cs="Arial"/>
                <w:sz w:val="20"/>
                <w:szCs w:val="20"/>
                <w:lang w:eastAsia="es-MX"/>
              </w:rPr>
            </w:pPr>
            <w:r w:rsidRPr="00BC7187">
              <w:rPr>
                <w:rFonts w:ascii="AvantGarde Bk BT" w:hAnsi="AvantGarde Bk BT" w:cs="Arial"/>
                <w:sz w:val="20"/>
                <w:szCs w:val="20"/>
                <w:lang w:eastAsia="es-MX"/>
              </w:rPr>
              <w:t>16</w:t>
            </w:r>
          </w:p>
        </w:tc>
        <w:tc>
          <w:tcPr>
            <w:tcW w:w="851" w:type="dxa"/>
            <w:vAlign w:val="center"/>
          </w:tcPr>
          <w:p w14:paraId="45B4D7ED" w14:textId="77777777" w:rsidR="001035D5" w:rsidRPr="00BC7187" w:rsidRDefault="001035D5" w:rsidP="007E37BF">
            <w:pPr>
              <w:jc w:val="center"/>
              <w:rPr>
                <w:rFonts w:ascii="AvantGarde Bk BT" w:hAnsi="AvantGarde Bk BT" w:cs="Arial"/>
                <w:sz w:val="20"/>
                <w:szCs w:val="20"/>
                <w:lang w:eastAsia="es-MX"/>
              </w:rPr>
            </w:pPr>
            <w:r w:rsidRPr="00BC7187">
              <w:rPr>
                <w:rFonts w:ascii="AvantGarde Bk BT" w:hAnsi="AvantGarde Bk BT" w:cs="Arial"/>
                <w:sz w:val="20"/>
                <w:szCs w:val="20"/>
                <w:lang w:eastAsia="es-MX"/>
              </w:rPr>
              <w:t>64</w:t>
            </w:r>
          </w:p>
        </w:tc>
        <w:tc>
          <w:tcPr>
            <w:tcW w:w="1066" w:type="dxa"/>
            <w:vAlign w:val="center"/>
          </w:tcPr>
          <w:p w14:paraId="45CC78C9" w14:textId="77777777" w:rsidR="001035D5" w:rsidRPr="00BC7187" w:rsidRDefault="001035D5" w:rsidP="007E37BF">
            <w:pPr>
              <w:jc w:val="center"/>
              <w:rPr>
                <w:rFonts w:ascii="AvantGarde Bk BT" w:hAnsi="AvantGarde Bk BT" w:cs="Arial"/>
                <w:sz w:val="20"/>
                <w:szCs w:val="20"/>
                <w:lang w:eastAsia="es-MX"/>
              </w:rPr>
            </w:pPr>
            <w:r w:rsidRPr="00BC7187">
              <w:rPr>
                <w:rFonts w:ascii="AvantGarde Bk BT" w:hAnsi="AvantGarde Bk BT" w:cs="Arial"/>
                <w:sz w:val="20"/>
                <w:szCs w:val="20"/>
                <w:lang w:eastAsia="es-MX"/>
              </w:rPr>
              <w:t>4</w:t>
            </w:r>
          </w:p>
        </w:tc>
        <w:tc>
          <w:tcPr>
            <w:tcW w:w="1536" w:type="dxa"/>
            <w:vAlign w:val="center"/>
          </w:tcPr>
          <w:p w14:paraId="5042A11E" w14:textId="77777777" w:rsidR="001035D5" w:rsidRDefault="001035D5" w:rsidP="007E37BF">
            <w:pPr>
              <w:jc w:val="center"/>
              <w:rPr>
                <w:rFonts w:ascii="Questrial" w:eastAsia="Questrial" w:hAnsi="Questrial" w:cs="Questrial"/>
                <w:sz w:val="18"/>
                <w:szCs w:val="18"/>
              </w:rPr>
            </w:pPr>
          </w:p>
        </w:tc>
      </w:tr>
      <w:tr w:rsidR="001035D5" w14:paraId="2468E322" w14:textId="77777777" w:rsidTr="00982892">
        <w:trPr>
          <w:trHeight w:val="406"/>
          <w:jc w:val="center"/>
        </w:trPr>
        <w:tc>
          <w:tcPr>
            <w:tcW w:w="3489" w:type="dxa"/>
          </w:tcPr>
          <w:p w14:paraId="58DE77E2" w14:textId="77777777" w:rsidR="001035D5" w:rsidRPr="00BC7187" w:rsidRDefault="001035D5" w:rsidP="007E37BF">
            <w:pPr>
              <w:jc w:val="center"/>
              <w:rPr>
                <w:rFonts w:ascii="AvantGarde Bk BT" w:hAnsi="AvantGarde Bk BT" w:cs="Arial"/>
                <w:sz w:val="20"/>
                <w:szCs w:val="20"/>
                <w:lang w:eastAsia="es-MX"/>
              </w:rPr>
            </w:pPr>
            <w:r w:rsidRPr="00BC7187">
              <w:rPr>
                <w:rFonts w:ascii="AvantGarde Bk BT" w:hAnsi="AvantGarde Bk BT" w:cs="Arial"/>
                <w:sz w:val="20"/>
                <w:szCs w:val="20"/>
                <w:lang w:eastAsia="es-MX"/>
              </w:rPr>
              <w:t>Tópicos Selectos en Ciencia de la Ciudad II</w:t>
            </w:r>
          </w:p>
        </w:tc>
        <w:tc>
          <w:tcPr>
            <w:tcW w:w="709" w:type="dxa"/>
            <w:vAlign w:val="center"/>
          </w:tcPr>
          <w:p w14:paraId="69A9EBE5" w14:textId="77777777" w:rsidR="001035D5" w:rsidRPr="00BC7187" w:rsidRDefault="001035D5" w:rsidP="007E37BF">
            <w:pPr>
              <w:jc w:val="center"/>
              <w:rPr>
                <w:rFonts w:ascii="AvantGarde Bk BT" w:hAnsi="AvantGarde Bk BT" w:cs="Arial"/>
                <w:sz w:val="20"/>
                <w:szCs w:val="20"/>
                <w:lang w:eastAsia="es-MX"/>
              </w:rPr>
            </w:pPr>
            <w:r w:rsidRPr="00BC7187">
              <w:rPr>
                <w:rFonts w:ascii="AvantGarde Bk BT" w:hAnsi="AvantGarde Bk BT" w:cs="Arial"/>
                <w:sz w:val="20"/>
                <w:szCs w:val="20"/>
                <w:lang w:eastAsia="es-MX"/>
              </w:rPr>
              <w:t>C</w:t>
            </w:r>
          </w:p>
        </w:tc>
        <w:tc>
          <w:tcPr>
            <w:tcW w:w="992" w:type="dxa"/>
            <w:vAlign w:val="center"/>
          </w:tcPr>
          <w:p w14:paraId="36CBA561" w14:textId="77777777" w:rsidR="001035D5" w:rsidRPr="00BC7187" w:rsidRDefault="001035D5" w:rsidP="007E37BF">
            <w:pPr>
              <w:tabs>
                <w:tab w:val="left" w:pos="0"/>
                <w:tab w:val="left" w:pos="720"/>
                <w:tab w:val="left" w:pos="1440"/>
              </w:tabs>
              <w:jc w:val="center"/>
              <w:rPr>
                <w:rFonts w:ascii="AvantGarde Bk BT" w:hAnsi="AvantGarde Bk BT" w:cs="Arial"/>
                <w:sz w:val="20"/>
                <w:szCs w:val="20"/>
                <w:lang w:eastAsia="es-MX"/>
              </w:rPr>
            </w:pPr>
            <w:r w:rsidRPr="00BC7187">
              <w:rPr>
                <w:rFonts w:ascii="AvantGarde Bk BT" w:hAnsi="AvantGarde Bk BT" w:cs="Arial"/>
                <w:sz w:val="20"/>
                <w:szCs w:val="20"/>
                <w:lang w:eastAsia="es-MX"/>
              </w:rPr>
              <w:t>48</w:t>
            </w:r>
          </w:p>
        </w:tc>
        <w:tc>
          <w:tcPr>
            <w:tcW w:w="850" w:type="dxa"/>
            <w:vAlign w:val="center"/>
          </w:tcPr>
          <w:p w14:paraId="3D945760" w14:textId="77777777" w:rsidR="001035D5" w:rsidRPr="00BC7187" w:rsidRDefault="001035D5" w:rsidP="007E37BF">
            <w:pPr>
              <w:jc w:val="center"/>
              <w:rPr>
                <w:rFonts w:ascii="AvantGarde Bk BT" w:hAnsi="AvantGarde Bk BT" w:cs="Arial"/>
                <w:sz w:val="20"/>
                <w:szCs w:val="20"/>
                <w:lang w:eastAsia="es-MX"/>
              </w:rPr>
            </w:pPr>
            <w:r w:rsidRPr="00BC7187">
              <w:rPr>
                <w:rFonts w:ascii="AvantGarde Bk BT" w:hAnsi="AvantGarde Bk BT" w:cs="Arial"/>
                <w:sz w:val="20"/>
                <w:szCs w:val="20"/>
                <w:lang w:eastAsia="es-MX"/>
              </w:rPr>
              <w:t>16</w:t>
            </w:r>
          </w:p>
        </w:tc>
        <w:tc>
          <w:tcPr>
            <w:tcW w:w="851" w:type="dxa"/>
            <w:vAlign w:val="center"/>
          </w:tcPr>
          <w:p w14:paraId="7EE8CF3E" w14:textId="77777777" w:rsidR="001035D5" w:rsidRPr="00BC7187" w:rsidRDefault="001035D5" w:rsidP="007E37BF">
            <w:pPr>
              <w:jc w:val="center"/>
              <w:rPr>
                <w:rFonts w:ascii="AvantGarde Bk BT" w:hAnsi="AvantGarde Bk BT" w:cs="Arial"/>
                <w:sz w:val="20"/>
                <w:szCs w:val="20"/>
                <w:lang w:eastAsia="es-MX"/>
              </w:rPr>
            </w:pPr>
            <w:r w:rsidRPr="00BC7187">
              <w:rPr>
                <w:rFonts w:ascii="AvantGarde Bk BT" w:hAnsi="AvantGarde Bk BT" w:cs="Arial"/>
                <w:sz w:val="20"/>
                <w:szCs w:val="20"/>
                <w:lang w:eastAsia="es-MX"/>
              </w:rPr>
              <w:t>64</w:t>
            </w:r>
          </w:p>
        </w:tc>
        <w:tc>
          <w:tcPr>
            <w:tcW w:w="1066" w:type="dxa"/>
            <w:vAlign w:val="center"/>
          </w:tcPr>
          <w:p w14:paraId="446387C4" w14:textId="77777777" w:rsidR="001035D5" w:rsidRPr="00BC7187" w:rsidRDefault="001035D5" w:rsidP="007E37BF">
            <w:pPr>
              <w:jc w:val="center"/>
              <w:rPr>
                <w:rFonts w:ascii="AvantGarde Bk BT" w:hAnsi="AvantGarde Bk BT" w:cs="Arial"/>
                <w:sz w:val="20"/>
                <w:szCs w:val="20"/>
                <w:lang w:eastAsia="es-MX"/>
              </w:rPr>
            </w:pPr>
            <w:r w:rsidRPr="00BC7187">
              <w:rPr>
                <w:rFonts w:ascii="AvantGarde Bk BT" w:hAnsi="AvantGarde Bk BT" w:cs="Arial"/>
                <w:sz w:val="20"/>
                <w:szCs w:val="20"/>
                <w:lang w:eastAsia="es-MX"/>
              </w:rPr>
              <w:t>4</w:t>
            </w:r>
          </w:p>
        </w:tc>
        <w:tc>
          <w:tcPr>
            <w:tcW w:w="1536" w:type="dxa"/>
            <w:vAlign w:val="center"/>
          </w:tcPr>
          <w:p w14:paraId="395C48FD" w14:textId="77777777" w:rsidR="001035D5" w:rsidRDefault="001035D5" w:rsidP="007E37BF">
            <w:pPr>
              <w:jc w:val="center"/>
              <w:rPr>
                <w:rFonts w:ascii="Questrial" w:eastAsia="Questrial" w:hAnsi="Questrial" w:cs="Questrial"/>
                <w:sz w:val="18"/>
                <w:szCs w:val="18"/>
              </w:rPr>
            </w:pPr>
          </w:p>
        </w:tc>
      </w:tr>
      <w:tr w:rsidR="001035D5" w14:paraId="2596A4CC" w14:textId="77777777" w:rsidTr="00982892">
        <w:trPr>
          <w:trHeight w:val="406"/>
          <w:jc w:val="center"/>
        </w:trPr>
        <w:tc>
          <w:tcPr>
            <w:tcW w:w="3489" w:type="dxa"/>
          </w:tcPr>
          <w:p w14:paraId="66DE654B" w14:textId="77777777" w:rsidR="001035D5" w:rsidRPr="00BC7187" w:rsidRDefault="001035D5" w:rsidP="007E37BF">
            <w:pPr>
              <w:jc w:val="center"/>
              <w:rPr>
                <w:rFonts w:ascii="AvantGarde Bk BT" w:hAnsi="AvantGarde Bk BT" w:cs="Arial"/>
                <w:sz w:val="20"/>
                <w:szCs w:val="20"/>
                <w:lang w:eastAsia="es-MX"/>
              </w:rPr>
            </w:pPr>
            <w:r w:rsidRPr="00BC7187">
              <w:rPr>
                <w:rFonts w:ascii="AvantGarde Bk BT" w:hAnsi="AvantGarde Bk BT" w:cs="Arial"/>
                <w:sz w:val="20"/>
                <w:szCs w:val="20"/>
                <w:lang w:eastAsia="es-MX"/>
              </w:rPr>
              <w:t>Tópicos Selectos en Ciencia de la Ciudad III</w:t>
            </w:r>
          </w:p>
        </w:tc>
        <w:tc>
          <w:tcPr>
            <w:tcW w:w="709" w:type="dxa"/>
            <w:vAlign w:val="center"/>
          </w:tcPr>
          <w:p w14:paraId="7CE0D532" w14:textId="77777777" w:rsidR="001035D5" w:rsidRPr="00BC7187" w:rsidRDefault="001035D5" w:rsidP="007E37BF">
            <w:pPr>
              <w:jc w:val="center"/>
              <w:rPr>
                <w:rFonts w:ascii="AvantGarde Bk BT" w:hAnsi="AvantGarde Bk BT" w:cs="Arial"/>
                <w:sz w:val="20"/>
                <w:szCs w:val="20"/>
                <w:lang w:eastAsia="es-MX"/>
              </w:rPr>
            </w:pPr>
            <w:r w:rsidRPr="00BC7187">
              <w:rPr>
                <w:rFonts w:ascii="AvantGarde Bk BT" w:hAnsi="AvantGarde Bk BT" w:cs="Arial"/>
                <w:sz w:val="20"/>
                <w:szCs w:val="20"/>
                <w:lang w:eastAsia="es-MX"/>
              </w:rPr>
              <w:t>C</w:t>
            </w:r>
          </w:p>
        </w:tc>
        <w:tc>
          <w:tcPr>
            <w:tcW w:w="992" w:type="dxa"/>
            <w:vAlign w:val="center"/>
          </w:tcPr>
          <w:p w14:paraId="585FCF08" w14:textId="77777777" w:rsidR="001035D5" w:rsidRPr="00BC7187" w:rsidRDefault="001035D5" w:rsidP="007E37BF">
            <w:pPr>
              <w:tabs>
                <w:tab w:val="left" w:pos="0"/>
                <w:tab w:val="left" w:pos="720"/>
                <w:tab w:val="left" w:pos="1440"/>
              </w:tabs>
              <w:jc w:val="center"/>
              <w:rPr>
                <w:rFonts w:ascii="AvantGarde Bk BT" w:hAnsi="AvantGarde Bk BT" w:cs="Arial"/>
                <w:sz w:val="20"/>
                <w:szCs w:val="20"/>
                <w:lang w:eastAsia="es-MX"/>
              </w:rPr>
            </w:pPr>
            <w:r w:rsidRPr="00BC7187">
              <w:rPr>
                <w:rFonts w:ascii="AvantGarde Bk BT" w:hAnsi="AvantGarde Bk BT" w:cs="Arial"/>
                <w:sz w:val="20"/>
                <w:szCs w:val="20"/>
                <w:lang w:eastAsia="es-MX"/>
              </w:rPr>
              <w:t>48</w:t>
            </w:r>
          </w:p>
        </w:tc>
        <w:tc>
          <w:tcPr>
            <w:tcW w:w="850" w:type="dxa"/>
            <w:vAlign w:val="center"/>
          </w:tcPr>
          <w:p w14:paraId="6E964716" w14:textId="77777777" w:rsidR="001035D5" w:rsidRPr="00BC7187" w:rsidRDefault="001035D5" w:rsidP="007E37BF">
            <w:pPr>
              <w:jc w:val="center"/>
              <w:rPr>
                <w:rFonts w:ascii="AvantGarde Bk BT" w:hAnsi="AvantGarde Bk BT" w:cs="Arial"/>
                <w:sz w:val="20"/>
                <w:szCs w:val="20"/>
                <w:lang w:eastAsia="es-MX"/>
              </w:rPr>
            </w:pPr>
            <w:r w:rsidRPr="00BC7187">
              <w:rPr>
                <w:rFonts w:ascii="AvantGarde Bk BT" w:hAnsi="AvantGarde Bk BT" w:cs="Arial"/>
                <w:sz w:val="20"/>
                <w:szCs w:val="20"/>
                <w:lang w:eastAsia="es-MX"/>
              </w:rPr>
              <w:t>16</w:t>
            </w:r>
          </w:p>
        </w:tc>
        <w:tc>
          <w:tcPr>
            <w:tcW w:w="851" w:type="dxa"/>
            <w:vAlign w:val="center"/>
          </w:tcPr>
          <w:p w14:paraId="16320763" w14:textId="77777777" w:rsidR="001035D5" w:rsidRPr="00BC7187" w:rsidRDefault="001035D5" w:rsidP="007E37BF">
            <w:pPr>
              <w:jc w:val="center"/>
              <w:rPr>
                <w:rFonts w:ascii="AvantGarde Bk BT" w:hAnsi="AvantGarde Bk BT" w:cs="Arial"/>
                <w:sz w:val="20"/>
                <w:szCs w:val="20"/>
                <w:lang w:eastAsia="es-MX"/>
              </w:rPr>
            </w:pPr>
            <w:r w:rsidRPr="00BC7187">
              <w:rPr>
                <w:rFonts w:ascii="AvantGarde Bk BT" w:hAnsi="AvantGarde Bk BT" w:cs="Arial"/>
                <w:sz w:val="20"/>
                <w:szCs w:val="20"/>
                <w:lang w:eastAsia="es-MX"/>
              </w:rPr>
              <w:t>64</w:t>
            </w:r>
          </w:p>
        </w:tc>
        <w:tc>
          <w:tcPr>
            <w:tcW w:w="1066" w:type="dxa"/>
            <w:vAlign w:val="center"/>
          </w:tcPr>
          <w:p w14:paraId="18522620" w14:textId="77777777" w:rsidR="001035D5" w:rsidRPr="00BC7187" w:rsidRDefault="001035D5" w:rsidP="007E37BF">
            <w:pPr>
              <w:jc w:val="center"/>
              <w:rPr>
                <w:rFonts w:ascii="AvantGarde Bk BT" w:hAnsi="AvantGarde Bk BT" w:cs="Arial"/>
                <w:sz w:val="20"/>
                <w:szCs w:val="20"/>
                <w:lang w:eastAsia="es-MX"/>
              </w:rPr>
            </w:pPr>
            <w:r w:rsidRPr="00BC7187">
              <w:rPr>
                <w:rFonts w:ascii="AvantGarde Bk BT" w:hAnsi="AvantGarde Bk BT" w:cs="Arial"/>
                <w:sz w:val="20"/>
                <w:szCs w:val="20"/>
                <w:lang w:eastAsia="es-MX"/>
              </w:rPr>
              <w:t>4</w:t>
            </w:r>
          </w:p>
        </w:tc>
        <w:tc>
          <w:tcPr>
            <w:tcW w:w="1536" w:type="dxa"/>
            <w:vAlign w:val="center"/>
          </w:tcPr>
          <w:p w14:paraId="228D6634" w14:textId="77777777" w:rsidR="001035D5" w:rsidRDefault="001035D5" w:rsidP="007E37BF">
            <w:pPr>
              <w:jc w:val="center"/>
              <w:rPr>
                <w:rFonts w:ascii="Arial Narrow" w:eastAsia="Arial Narrow" w:hAnsi="Arial Narrow" w:cs="Arial Narrow"/>
                <w:sz w:val="20"/>
                <w:szCs w:val="20"/>
              </w:rPr>
            </w:pPr>
          </w:p>
        </w:tc>
      </w:tr>
      <w:tr w:rsidR="00982892" w14:paraId="042EFB86" w14:textId="77777777" w:rsidTr="00982892">
        <w:trPr>
          <w:trHeight w:val="406"/>
          <w:jc w:val="center"/>
        </w:trPr>
        <w:tc>
          <w:tcPr>
            <w:tcW w:w="3489" w:type="dxa"/>
            <w:vAlign w:val="center"/>
          </w:tcPr>
          <w:p w14:paraId="50F13427" w14:textId="4BD327F5" w:rsidR="00982892" w:rsidRPr="007F7D4C" w:rsidRDefault="00982892" w:rsidP="00982892">
            <w:pPr>
              <w:jc w:val="center"/>
              <w:rPr>
                <w:rFonts w:ascii="AvantGarde Bk BT" w:eastAsia="Questrial" w:hAnsi="AvantGarde Bk BT" w:cs="Questrial"/>
                <w:b/>
                <w:sz w:val="20"/>
                <w:szCs w:val="20"/>
              </w:rPr>
            </w:pPr>
            <w:r w:rsidRPr="007F7D4C">
              <w:rPr>
                <w:rFonts w:ascii="AvantGarde Bk BT" w:eastAsia="Questrial" w:hAnsi="AvantGarde Bk BT" w:cs="Questrial"/>
                <w:b/>
                <w:sz w:val="20"/>
                <w:szCs w:val="20"/>
              </w:rPr>
              <w:t>Total</w:t>
            </w:r>
          </w:p>
        </w:tc>
        <w:tc>
          <w:tcPr>
            <w:tcW w:w="709" w:type="dxa"/>
            <w:vAlign w:val="center"/>
          </w:tcPr>
          <w:p w14:paraId="506A8CCA" w14:textId="77777777" w:rsidR="00982892" w:rsidRPr="007F7D4C" w:rsidRDefault="00982892" w:rsidP="00982892">
            <w:pPr>
              <w:jc w:val="center"/>
              <w:rPr>
                <w:rFonts w:ascii="AvantGarde Bk BT" w:hAnsi="AvantGarde Bk BT" w:cs="Arial"/>
                <w:b/>
                <w:sz w:val="20"/>
                <w:szCs w:val="20"/>
                <w:lang w:eastAsia="es-MX"/>
              </w:rPr>
            </w:pPr>
          </w:p>
        </w:tc>
        <w:tc>
          <w:tcPr>
            <w:tcW w:w="992" w:type="dxa"/>
            <w:vAlign w:val="center"/>
          </w:tcPr>
          <w:p w14:paraId="22A80C4F" w14:textId="6E36A764" w:rsidR="00982892" w:rsidRPr="007F7D4C" w:rsidRDefault="00982892" w:rsidP="00982892">
            <w:pPr>
              <w:tabs>
                <w:tab w:val="left" w:pos="0"/>
                <w:tab w:val="left" w:pos="720"/>
                <w:tab w:val="left" w:pos="1440"/>
              </w:tabs>
              <w:jc w:val="center"/>
              <w:rPr>
                <w:rFonts w:ascii="AvantGarde Bk BT" w:hAnsi="AvantGarde Bk BT" w:cs="Arial"/>
                <w:b/>
                <w:sz w:val="20"/>
                <w:szCs w:val="20"/>
                <w:lang w:eastAsia="es-MX"/>
              </w:rPr>
            </w:pPr>
            <w:r w:rsidRPr="007F7D4C">
              <w:rPr>
                <w:rFonts w:ascii="AvantGarde Bk BT" w:hAnsi="AvantGarde Bk BT" w:cs="Arial"/>
                <w:b/>
                <w:sz w:val="20"/>
                <w:szCs w:val="20"/>
                <w:lang w:eastAsia="es-MX"/>
              </w:rPr>
              <w:t>144</w:t>
            </w:r>
          </w:p>
        </w:tc>
        <w:tc>
          <w:tcPr>
            <w:tcW w:w="850" w:type="dxa"/>
            <w:vAlign w:val="center"/>
          </w:tcPr>
          <w:p w14:paraId="23ECEDE5" w14:textId="0AA9366D" w:rsidR="00982892" w:rsidRPr="007F7D4C" w:rsidRDefault="00982892" w:rsidP="00982892">
            <w:pPr>
              <w:jc w:val="center"/>
              <w:rPr>
                <w:rFonts w:ascii="AvantGarde Bk BT" w:hAnsi="AvantGarde Bk BT" w:cs="Arial"/>
                <w:b/>
                <w:sz w:val="20"/>
                <w:szCs w:val="20"/>
                <w:lang w:eastAsia="es-MX"/>
              </w:rPr>
            </w:pPr>
            <w:r w:rsidRPr="007F7D4C">
              <w:rPr>
                <w:rFonts w:ascii="AvantGarde Bk BT" w:hAnsi="AvantGarde Bk BT" w:cs="Arial"/>
                <w:b/>
                <w:sz w:val="20"/>
                <w:szCs w:val="20"/>
                <w:lang w:eastAsia="es-MX"/>
              </w:rPr>
              <w:t>48</w:t>
            </w:r>
          </w:p>
        </w:tc>
        <w:tc>
          <w:tcPr>
            <w:tcW w:w="851" w:type="dxa"/>
            <w:vAlign w:val="center"/>
          </w:tcPr>
          <w:p w14:paraId="536F30B3" w14:textId="068CE3FE" w:rsidR="00982892" w:rsidRPr="007F7D4C" w:rsidRDefault="00982892" w:rsidP="00982892">
            <w:pPr>
              <w:jc w:val="center"/>
              <w:rPr>
                <w:rFonts w:ascii="AvantGarde Bk BT" w:hAnsi="AvantGarde Bk BT" w:cs="Arial"/>
                <w:b/>
                <w:sz w:val="20"/>
                <w:szCs w:val="20"/>
                <w:lang w:eastAsia="es-MX"/>
              </w:rPr>
            </w:pPr>
            <w:r w:rsidRPr="007F7D4C">
              <w:rPr>
                <w:rFonts w:ascii="AvantGarde Bk BT" w:hAnsi="AvantGarde Bk BT" w:cs="Arial"/>
                <w:b/>
                <w:sz w:val="20"/>
                <w:szCs w:val="20"/>
                <w:lang w:eastAsia="es-MX"/>
              </w:rPr>
              <w:t>192</w:t>
            </w:r>
          </w:p>
        </w:tc>
        <w:tc>
          <w:tcPr>
            <w:tcW w:w="1066" w:type="dxa"/>
            <w:vAlign w:val="center"/>
          </w:tcPr>
          <w:p w14:paraId="6BAC19F1" w14:textId="110BC522" w:rsidR="00982892" w:rsidRPr="007F7D4C" w:rsidRDefault="00982892" w:rsidP="00982892">
            <w:pPr>
              <w:jc w:val="center"/>
              <w:rPr>
                <w:rFonts w:ascii="AvantGarde Bk BT" w:hAnsi="AvantGarde Bk BT" w:cs="Arial"/>
                <w:b/>
                <w:sz w:val="20"/>
                <w:szCs w:val="20"/>
                <w:lang w:eastAsia="es-MX"/>
              </w:rPr>
            </w:pPr>
            <w:r w:rsidRPr="007F7D4C">
              <w:rPr>
                <w:rFonts w:ascii="AvantGarde Bk BT" w:hAnsi="AvantGarde Bk BT" w:cs="Arial"/>
                <w:b/>
                <w:sz w:val="20"/>
                <w:szCs w:val="20"/>
                <w:lang w:eastAsia="es-MX"/>
              </w:rPr>
              <w:t>12</w:t>
            </w:r>
          </w:p>
        </w:tc>
        <w:tc>
          <w:tcPr>
            <w:tcW w:w="1536" w:type="dxa"/>
            <w:vAlign w:val="center"/>
          </w:tcPr>
          <w:p w14:paraId="446C275D" w14:textId="77777777" w:rsidR="00982892" w:rsidRPr="007F7D4C" w:rsidRDefault="00982892" w:rsidP="00982892">
            <w:pPr>
              <w:jc w:val="center"/>
              <w:rPr>
                <w:rFonts w:ascii="Arial Narrow" w:eastAsia="Arial Narrow" w:hAnsi="Arial Narrow" w:cs="Arial Narrow"/>
                <w:b/>
                <w:sz w:val="20"/>
                <w:szCs w:val="20"/>
              </w:rPr>
            </w:pPr>
          </w:p>
        </w:tc>
      </w:tr>
    </w:tbl>
    <w:p w14:paraId="1F3CD9AA" w14:textId="77777777" w:rsidR="001035D5" w:rsidRDefault="001035D5" w:rsidP="001035D5">
      <w:pPr>
        <w:jc w:val="center"/>
        <w:rPr>
          <w:rFonts w:ascii="Questrial" w:eastAsia="Questrial" w:hAnsi="Questrial" w:cs="Questrial"/>
          <w:sz w:val="20"/>
          <w:szCs w:val="20"/>
        </w:rPr>
      </w:pPr>
    </w:p>
    <w:p w14:paraId="7C770108" w14:textId="77777777" w:rsidR="001035D5" w:rsidRPr="0092253E" w:rsidRDefault="001035D5" w:rsidP="001035D5">
      <w:pPr>
        <w:jc w:val="center"/>
        <w:rPr>
          <w:rFonts w:ascii="AvantGarde Bk BT" w:hAnsi="AvantGarde Bk BT" w:cs="Arial"/>
          <w:b/>
          <w:sz w:val="20"/>
          <w:szCs w:val="20"/>
          <w:lang w:eastAsia="es-MX"/>
        </w:rPr>
      </w:pPr>
      <w:bookmarkStart w:id="1" w:name="_heading=h.gjdgxs" w:colFirst="0" w:colLast="0"/>
      <w:bookmarkEnd w:id="1"/>
      <w:r w:rsidRPr="0092253E">
        <w:rPr>
          <w:rFonts w:ascii="AvantGarde Bk BT" w:hAnsi="AvantGarde Bk BT" w:cs="Arial"/>
          <w:b/>
          <w:sz w:val="20"/>
          <w:szCs w:val="20"/>
          <w:lang w:eastAsia="es-MX"/>
        </w:rPr>
        <w:t>ÁREA DE FORMACIÓN ESPECIALIZANTE OBLIGATORIA</w:t>
      </w:r>
    </w:p>
    <w:tbl>
      <w:tblPr>
        <w:tblW w:w="8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10"/>
        <w:gridCol w:w="2356"/>
      </w:tblGrid>
      <w:tr w:rsidR="001035D5" w:rsidRPr="00A10ACB" w14:paraId="30F3E358" w14:textId="77777777" w:rsidTr="00982892">
        <w:trPr>
          <w:trHeight w:val="299"/>
          <w:jc w:val="center"/>
        </w:trPr>
        <w:tc>
          <w:tcPr>
            <w:tcW w:w="5710" w:type="dxa"/>
            <w:shd w:val="clear" w:color="auto" w:fill="auto"/>
            <w:noWrap/>
            <w:vAlign w:val="center"/>
            <w:hideMark/>
          </w:tcPr>
          <w:p w14:paraId="7C6F8B89"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UNIDAD DE APRENDIZAJE</w:t>
            </w:r>
          </w:p>
        </w:tc>
        <w:tc>
          <w:tcPr>
            <w:tcW w:w="2356" w:type="dxa"/>
            <w:shd w:val="clear" w:color="auto" w:fill="auto"/>
            <w:noWrap/>
            <w:vAlign w:val="center"/>
            <w:hideMark/>
          </w:tcPr>
          <w:p w14:paraId="5E48FBE2"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Créditos</w:t>
            </w:r>
          </w:p>
        </w:tc>
      </w:tr>
      <w:tr w:rsidR="001035D5" w:rsidRPr="00A10ACB" w14:paraId="5DB0FC93" w14:textId="77777777" w:rsidTr="00982892">
        <w:trPr>
          <w:trHeight w:val="299"/>
          <w:jc w:val="center"/>
        </w:trPr>
        <w:tc>
          <w:tcPr>
            <w:tcW w:w="5710" w:type="dxa"/>
            <w:shd w:val="clear" w:color="auto" w:fill="auto"/>
            <w:noWrap/>
            <w:vAlign w:val="center"/>
          </w:tcPr>
          <w:p w14:paraId="1765836F" w14:textId="77777777" w:rsidR="001035D5" w:rsidRPr="00A10ACB" w:rsidRDefault="001035D5" w:rsidP="007E37BF">
            <w:pPr>
              <w:jc w:val="center"/>
              <w:rPr>
                <w:rFonts w:ascii="AvantGarde Bk BT" w:hAnsi="AvantGarde Bk BT" w:cs="Arial"/>
                <w:sz w:val="20"/>
                <w:szCs w:val="20"/>
                <w:lang w:eastAsia="es-MX"/>
              </w:rPr>
            </w:pPr>
            <w:r w:rsidRPr="00A10ACB">
              <w:rPr>
                <w:rFonts w:ascii="AvantGarde Bk BT" w:hAnsi="AvantGarde Bk BT" w:cs="Arial"/>
                <w:sz w:val="20"/>
                <w:szCs w:val="20"/>
                <w:lang w:eastAsia="es-MX"/>
              </w:rPr>
              <w:t>Tesis</w:t>
            </w:r>
          </w:p>
        </w:tc>
        <w:tc>
          <w:tcPr>
            <w:tcW w:w="2356" w:type="dxa"/>
            <w:shd w:val="clear" w:color="auto" w:fill="auto"/>
            <w:noWrap/>
            <w:vAlign w:val="center"/>
          </w:tcPr>
          <w:p w14:paraId="2C6FF259" w14:textId="77777777" w:rsidR="001035D5" w:rsidRPr="00A10ACB" w:rsidRDefault="001035D5" w:rsidP="007E37BF">
            <w:pPr>
              <w:jc w:val="center"/>
              <w:rPr>
                <w:rFonts w:ascii="AvantGarde Bk BT" w:hAnsi="AvantGarde Bk BT" w:cs="Arial"/>
                <w:sz w:val="20"/>
                <w:szCs w:val="20"/>
                <w:lang w:eastAsia="es-MX"/>
              </w:rPr>
            </w:pPr>
            <w:r>
              <w:rPr>
                <w:rFonts w:ascii="AvantGarde Bk BT" w:hAnsi="AvantGarde Bk BT" w:cs="Arial"/>
                <w:sz w:val="20"/>
                <w:szCs w:val="20"/>
                <w:lang w:eastAsia="es-MX"/>
              </w:rPr>
              <w:t>11</w:t>
            </w:r>
          </w:p>
        </w:tc>
      </w:tr>
      <w:tr w:rsidR="001035D5" w:rsidRPr="00A10ACB" w14:paraId="12995E5F" w14:textId="77777777" w:rsidTr="00982892">
        <w:trPr>
          <w:trHeight w:val="299"/>
          <w:jc w:val="center"/>
        </w:trPr>
        <w:tc>
          <w:tcPr>
            <w:tcW w:w="5710" w:type="dxa"/>
            <w:noWrap/>
            <w:vAlign w:val="center"/>
          </w:tcPr>
          <w:p w14:paraId="69D66EBD" w14:textId="77777777" w:rsidR="001035D5" w:rsidRPr="00A10ACB" w:rsidRDefault="001035D5" w:rsidP="007E37BF">
            <w:pPr>
              <w:jc w:val="center"/>
              <w:rPr>
                <w:rFonts w:ascii="AvantGarde Bk BT" w:hAnsi="AvantGarde Bk BT" w:cs="Arial"/>
                <w:b/>
                <w:sz w:val="20"/>
                <w:szCs w:val="20"/>
                <w:u w:color="000000"/>
              </w:rPr>
            </w:pPr>
            <w:r w:rsidRPr="00A10ACB">
              <w:rPr>
                <w:rFonts w:ascii="AvantGarde Bk BT" w:hAnsi="AvantGarde Bk BT" w:cs="Calibri"/>
                <w:b/>
                <w:sz w:val="20"/>
                <w:szCs w:val="20"/>
                <w:u w:color="000000"/>
              </w:rPr>
              <w:t>Total</w:t>
            </w:r>
          </w:p>
        </w:tc>
        <w:tc>
          <w:tcPr>
            <w:tcW w:w="2356" w:type="dxa"/>
            <w:noWrap/>
            <w:vAlign w:val="center"/>
          </w:tcPr>
          <w:p w14:paraId="6263329B" w14:textId="77777777" w:rsidR="001035D5" w:rsidRPr="00A10ACB" w:rsidRDefault="001035D5" w:rsidP="007E37BF">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sz w:val="20"/>
                <w:szCs w:val="20"/>
                <w:u w:color="000000"/>
              </w:rPr>
            </w:pPr>
            <w:r>
              <w:rPr>
                <w:rFonts w:ascii="AvantGarde Bk BT" w:eastAsia="Arial Unicode MS" w:hAnsi="AvantGarde Bk BT" w:cs="Arial"/>
                <w:b/>
                <w:sz w:val="20"/>
                <w:szCs w:val="20"/>
                <w:u w:color="000000"/>
              </w:rPr>
              <w:t>11</w:t>
            </w:r>
          </w:p>
        </w:tc>
      </w:tr>
    </w:tbl>
    <w:p w14:paraId="20C611DE" w14:textId="77777777" w:rsidR="001035D5" w:rsidRDefault="001035D5" w:rsidP="001035D5">
      <w:pPr>
        <w:jc w:val="center"/>
        <w:rPr>
          <w:rFonts w:ascii="AvantGarde Bk BT" w:hAnsi="AvantGarde Bk BT"/>
          <w:b/>
          <w:sz w:val="20"/>
          <w:szCs w:val="20"/>
        </w:rPr>
      </w:pPr>
    </w:p>
    <w:p w14:paraId="69A843B1" w14:textId="3F526DE3" w:rsidR="001035D5" w:rsidRPr="00EA634E" w:rsidRDefault="001035D5" w:rsidP="001035D5">
      <w:pPr>
        <w:jc w:val="center"/>
        <w:rPr>
          <w:rFonts w:ascii="AvantGarde Bk BT" w:hAnsi="AvantGarde Bk BT"/>
          <w:b/>
          <w:sz w:val="22"/>
          <w:szCs w:val="22"/>
        </w:rPr>
      </w:pPr>
      <w:r w:rsidRPr="005B44F1">
        <w:rPr>
          <w:rFonts w:ascii="AvantGarde Bk BT" w:hAnsi="AvantGarde Bk BT"/>
          <w:b/>
          <w:sz w:val="20"/>
          <w:szCs w:val="20"/>
        </w:rPr>
        <w:t xml:space="preserve">ÁREA DE FORMACIÓN </w:t>
      </w:r>
      <w:r>
        <w:rPr>
          <w:rFonts w:ascii="AvantGarde Bk BT" w:hAnsi="AvantGarde Bk BT"/>
          <w:b/>
          <w:sz w:val="20"/>
          <w:szCs w:val="20"/>
        </w:rPr>
        <w:t xml:space="preserve">OPTATIVA </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89"/>
        <w:gridCol w:w="709"/>
        <w:gridCol w:w="992"/>
        <w:gridCol w:w="850"/>
        <w:gridCol w:w="851"/>
        <w:gridCol w:w="1066"/>
        <w:gridCol w:w="1480"/>
      </w:tblGrid>
      <w:tr w:rsidR="001035D5" w:rsidRPr="00A10ACB" w14:paraId="1616EA0B" w14:textId="77777777" w:rsidTr="007E37BF">
        <w:trPr>
          <w:trHeight w:val="227"/>
          <w:jc w:val="center"/>
        </w:trPr>
        <w:tc>
          <w:tcPr>
            <w:tcW w:w="3489" w:type="dxa"/>
            <w:shd w:val="clear" w:color="auto" w:fill="auto"/>
            <w:noWrap/>
            <w:vAlign w:val="center"/>
            <w:hideMark/>
          </w:tcPr>
          <w:p w14:paraId="7739D987" w14:textId="77777777" w:rsidR="001035D5" w:rsidRPr="00A10ACB" w:rsidRDefault="001035D5" w:rsidP="007E37BF">
            <w:pPr>
              <w:jc w:val="center"/>
              <w:rPr>
                <w:rFonts w:ascii="AvantGarde Bk BT" w:hAnsi="AvantGarde Bk BT" w:cs="Arial"/>
                <w:b/>
                <w:sz w:val="20"/>
                <w:szCs w:val="20"/>
                <w:lang w:eastAsia="es-MX"/>
              </w:rPr>
            </w:pPr>
            <w:r>
              <w:rPr>
                <w:rFonts w:ascii="AvantGarde Bk BT" w:hAnsi="AvantGarde Bk BT" w:cs="Arial"/>
                <w:sz w:val="18"/>
                <w:szCs w:val="18"/>
                <w:lang w:val="es-ES_tradnl"/>
              </w:rPr>
              <w:br w:type="page"/>
            </w:r>
            <w:r w:rsidRPr="00A10ACB">
              <w:rPr>
                <w:rFonts w:ascii="AvantGarde Bk BT" w:hAnsi="AvantGarde Bk BT" w:cs="Arial"/>
                <w:b/>
                <w:sz w:val="20"/>
                <w:szCs w:val="20"/>
                <w:lang w:eastAsia="es-MX"/>
              </w:rPr>
              <w:t>UNIDAD DE APRENDIZAJE</w:t>
            </w:r>
          </w:p>
        </w:tc>
        <w:tc>
          <w:tcPr>
            <w:tcW w:w="709" w:type="dxa"/>
            <w:shd w:val="clear" w:color="auto" w:fill="auto"/>
            <w:noWrap/>
            <w:vAlign w:val="center"/>
            <w:hideMark/>
          </w:tcPr>
          <w:p w14:paraId="015B1665"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Tipo</w:t>
            </w:r>
            <w:r w:rsidRPr="00A10ACB">
              <w:rPr>
                <w:rFonts w:ascii="AvantGarde Bk BT" w:hAnsi="AvantGarde Bk BT" w:cs="Arial"/>
                <w:b/>
                <w:sz w:val="20"/>
                <w:szCs w:val="20"/>
                <w:u w:color="000000"/>
                <w:vertAlign w:val="superscript"/>
                <w:lang w:val="es-ES_tradnl"/>
              </w:rPr>
              <w:t>3</w:t>
            </w:r>
          </w:p>
        </w:tc>
        <w:tc>
          <w:tcPr>
            <w:tcW w:w="992" w:type="dxa"/>
            <w:tcBorders>
              <w:bottom w:val="single" w:sz="4" w:space="0" w:color="auto"/>
            </w:tcBorders>
            <w:shd w:val="clear" w:color="auto" w:fill="auto"/>
            <w:noWrap/>
            <w:vAlign w:val="center"/>
            <w:hideMark/>
          </w:tcPr>
          <w:p w14:paraId="1E76C808"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Horas BCA</w:t>
            </w:r>
            <w:r w:rsidRPr="00A10ACB" w:rsidDel="008F690E">
              <w:rPr>
                <w:rFonts w:ascii="AvantGarde Bk BT" w:hAnsi="AvantGarde Bk BT" w:cs="Arial"/>
                <w:b/>
                <w:sz w:val="20"/>
                <w:szCs w:val="20"/>
                <w:u w:color="000000"/>
                <w:vertAlign w:val="superscript"/>
                <w:lang w:val="es-ES_tradnl"/>
              </w:rPr>
              <w:t>1</w:t>
            </w:r>
          </w:p>
        </w:tc>
        <w:tc>
          <w:tcPr>
            <w:tcW w:w="850" w:type="dxa"/>
            <w:tcBorders>
              <w:bottom w:val="single" w:sz="4" w:space="0" w:color="auto"/>
            </w:tcBorders>
            <w:shd w:val="clear" w:color="auto" w:fill="auto"/>
            <w:noWrap/>
            <w:vAlign w:val="center"/>
            <w:hideMark/>
          </w:tcPr>
          <w:p w14:paraId="4DE49C3F"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Horas AMI</w:t>
            </w:r>
            <w:r w:rsidRPr="00A10ACB" w:rsidDel="008F690E">
              <w:rPr>
                <w:rFonts w:ascii="AvantGarde Bk BT" w:hAnsi="AvantGarde Bk BT" w:cs="Arial"/>
                <w:b/>
                <w:sz w:val="20"/>
                <w:szCs w:val="20"/>
                <w:u w:color="000000"/>
                <w:vertAlign w:val="superscript"/>
                <w:lang w:val="es-ES_tradnl"/>
              </w:rPr>
              <w:t>2</w:t>
            </w:r>
          </w:p>
        </w:tc>
        <w:tc>
          <w:tcPr>
            <w:tcW w:w="851" w:type="dxa"/>
            <w:tcBorders>
              <w:bottom w:val="single" w:sz="4" w:space="0" w:color="auto"/>
            </w:tcBorders>
            <w:shd w:val="clear" w:color="auto" w:fill="auto"/>
            <w:noWrap/>
            <w:vAlign w:val="center"/>
            <w:hideMark/>
          </w:tcPr>
          <w:p w14:paraId="564AEAD9"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Horas totales</w:t>
            </w:r>
          </w:p>
        </w:tc>
        <w:tc>
          <w:tcPr>
            <w:tcW w:w="1066" w:type="dxa"/>
            <w:tcBorders>
              <w:bottom w:val="single" w:sz="4" w:space="0" w:color="auto"/>
            </w:tcBorders>
            <w:shd w:val="clear" w:color="auto" w:fill="auto"/>
            <w:noWrap/>
            <w:vAlign w:val="center"/>
            <w:hideMark/>
          </w:tcPr>
          <w:p w14:paraId="132073C8"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Créditos</w:t>
            </w:r>
          </w:p>
        </w:tc>
        <w:tc>
          <w:tcPr>
            <w:tcW w:w="1480" w:type="dxa"/>
            <w:tcBorders>
              <w:bottom w:val="single" w:sz="4" w:space="0" w:color="auto"/>
            </w:tcBorders>
            <w:vAlign w:val="center"/>
          </w:tcPr>
          <w:p w14:paraId="5F06772D" w14:textId="77777777" w:rsidR="001035D5" w:rsidRPr="00A10ACB" w:rsidRDefault="001035D5" w:rsidP="007E37BF">
            <w:pPr>
              <w:jc w:val="center"/>
              <w:rPr>
                <w:rFonts w:ascii="AvantGarde Bk BT" w:hAnsi="AvantGarde Bk BT" w:cs="Arial"/>
                <w:b/>
                <w:sz w:val="20"/>
                <w:szCs w:val="20"/>
                <w:lang w:eastAsia="es-MX"/>
              </w:rPr>
            </w:pPr>
            <w:r w:rsidRPr="00A10ACB">
              <w:rPr>
                <w:rFonts w:ascii="AvantGarde Bk BT" w:hAnsi="AvantGarde Bk BT" w:cs="Arial"/>
                <w:b/>
                <w:sz w:val="20"/>
                <w:szCs w:val="20"/>
                <w:lang w:eastAsia="es-MX"/>
              </w:rPr>
              <w:t>Prerrequisitos</w:t>
            </w:r>
          </w:p>
        </w:tc>
      </w:tr>
      <w:tr w:rsidR="001035D5" w:rsidRPr="00A10ACB" w14:paraId="56F3DE06" w14:textId="77777777" w:rsidTr="007E37BF">
        <w:trPr>
          <w:trHeight w:val="406"/>
          <w:jc w:val="center"/>
        </w:trPr>
        <w:tc>
          <w:tcPr>
            <w:tcW w:w="3489" w:type="dxa"/>
            <w:tcBorders>
              <w:top w:val="nil"/>
              <w:left w:val="single" w:sz="8" w:space="0" w:color="auto"/>
              <w:bottom w:val="single" w:sz="4" w:space="0" w:color="auto"/>
              <w:right w:val="single" w:sz="4" w:space="0" w:color="auto"/>
            </w:tcBorders>
            <w:noWrap/>
          </w:tcPr>
          <w:p w14:paraId="081D62AB" w14:textId="77777777" w:rsidR="001035D5" w:rsidRPr="005B319A" w:rsidRDefault="001035D5" w:rsidP="007E37BF">
            <w:pPr>
              <w:rPr>
                <w:rFonts w:ascii="AvantGarde Bk BT" w:hAnsi="AvantGarde Bk BT"/>
                <w:sz w:val="18"/>
                <w:szCs w:val="18"/>
              </w:rPr>
            </w:pPr>
            <w:r>
              <w:rPr>
                <w:rFonts w:ascii="AvantGarde Bk BT" w:hAnsi="AvantGarde Bk BT"/>
                <w:sz w:val="18"/>
                <w:szCs w:val="18"/>
              </w:rPr>
              <w:t>Optativa I</w:t>
            </w:r>
          </w:p>
        </w:tc>
        <w:tc>
          <w:tcPr>
            <w:tcW w:w="709" w:type="dxa"/>
            <w:noWrap/>
            <w:vAlign w:val="center"/>
          </w:tcPr>
          <w:p w14:paraId="6A5EF636" w14:textId="77777777" w:rsidR="001035D5" w:rsidRPr="005B319A" w:rsidRDefault="001035D5" w:rsidP="007E37BF">
            <w:pPr>
              <w:jc w:val="center"/>
              <w:rPr>
                <w:rFonts w:ascii="AvantGarde Bk BT" w:hAnsi="AvantGarde Bk BT"/>
                <w:sz w:val="18"/>
                <w:szCs w:val="18"/>
              </w:rPr>
            </w:pPr>
            <w:r>
              <w:rPr>
                <w:rFonts w:ascii="AvantGarde Bk BT" w:hAnsi="AvantGarde Bk BT"/>
                <w:sz w:val="18"/>
                <w:szCs w:val="18"/>
              </w:rPr>
              <w:t>CT</w:t>
            </w:r>
          </w:p>
        </w:tc>
        <w:tc>
          <w:tcPr>
            <w:tcW w:w="992" w:type="dxa"/>
            <w:noWrap/>
            <w:vAlign w:val="center"/>
          </w:tcPr>
          <w:p w14:paraId="58186961" w14:textId="77777777" w:rsidR="001035D5" w:rsidRPr="005B319A" w:rsidRDefault="001035D5" w:rsidP="007E37BF">
            <w:pPr>
              <w:tabs>
                <w:tab w:val="left" w:pos="0"/>
                <w:tab w:val="left" w:pos="720"/>
                <w:tab w:val="left" w:pos="1440"/>
              </w:tabs>
              <w:jc w:val="center"/>
              <w:rPr>
                <w:rFonts w:ascii="AvantGarde Bk BT" w:hAnsi="AvantGarde Bk BT"/>
                <w:sz w:val="18"/>
                <w:szCs w:val="18"/>
              </w:rPr>
            </w:pPr>
            <w:r>
              <w:rPr>
                <w:rFonts w:ascii="AvantGarde Bk BT" w:hAnsi="AvantGarde Bk BT"/>
                <w:sz w:val="18"/>
                <w:szCs w:val="18"/>
              </w:rPr>
              <w:t>48</w:t>
            </w:r>
          </w:p>
        </w:tc>
        <w:tc>
          <w:tcPr>
            <w:tcW w:w="850" w:type="dxa"/>
            <w:noWrap/>
            <w:vAlign w:val="center"/>
          </w:tcPr>
          <w:p w14:paraId="3B8FA06E" w14:textId="77777777" w:rsidR="001035D5" w:rsidRPr="005B319A" w:rsidRDefault="001035D5" w:rsidP="007E37BF">
            <w:pPr>
              <w:jc w:val="center"/>
              <w:rPr>
                <w:rFonts w:ascii="AvantGarde Bk BT" w:hAnsi="AvantGarde Bk BT"/>
                <w:sz w:val="18"/>
                <w:szCs w:val="18"/>
              </w:rPr>
            </w:pPr>
            <w:r>
              <w:rPr>
                <w:rFonts w:ascii="AvantGarde Bk BT" w:hAnsi="AvantGarde Bk BT"/>
                <w:sz w:val="18"/>
                <w:szCs w:val="18"/>
              </w:rPr>
              <w:t>16</w:t>
            </w:r>
          </w:p>
        </w:tc>
        <w:tc>
          <w:tcPr>
            <w:tcW w:w="851" w:type="dxa"/>
            <w:noWrap/>
            <w:vAlign w:val="center"/>
          </w:tcPr>
          <w:p w14:paraId="100A6EE9" w14:textId="77777777" w:rsidR="001035D5" w:rsidRPr="005B319A" w:rsidRDefault="001035D5" w:rsidP="007E37BF">
            <w:pPr>
              <w:jc w:val="center"/>
              <w:rPr>
                <w:rFonts w:ascii="AvantGarde Bk BT" w:hAnsi="AvantGarde Bk BT"/>
                <w:sz w:val="18"/>
                <w:szCs w:val="18"/>
              </w:rPr>
            </w:pPr>
            <w:r>
              <w:rPr>
                <w:rFonts w:ascii="AvantGarde Bk BT" w:hAnsi="AvantGarde Bk BT"/>
                <w:sz w:val="18"/>
                <w:szCs w:val="18"/>
              </w:rPr>
              <w:t>64</w:t>
            </w:r>
          </w:p>
        </w:tc>
        <w:tc>
          <w:tcPr>
            <w:tcW w:w="1066" w:type="dxa"/>
            <w:noWrap/>
            <w:vAlign w:val="center"/>
          </w:tcPr>
          <w:p w14:paraId="7B4D970A" w14:textId="77777777" w:rsidR="001035D5" w:rsidRPr="005B319A" w:rsidRDefault="001035D5" w:rsidP="007E37BF">
            <w:pPr>
              <w:jc w:val="center"/>
              <w:rPr>
                <w:rFonts w:ascii="AvantGarde Bk BT" w:hAnsi="AvantGarde Bk BT"/>
                <w:sz w:val="18"/>
                <w:szCs w:val="18"/>
              </w:rPr>
            </w:pPr>
            <w:r>
              <w:rPr>
                <w:rFonts w:ascii="AvantGarde Bk BT" w:hAnsi="AvantGarde Bk BT"/>
                <w:sz w:val="18"/>
                <w:szCs w:val="18"/>
              </w:rPr>
              <w:t>4</w:t>
            </w:r>
          </w:p>
        </w:tc>
        <w:tc>
          <w:tcPr>
            <w:tcW w:w="1480" w:type="dxa"/>
            <w:vAlign w:val="center"/>
          </w:tcPr>
          <w:p w14:paraId="6AA855E3" w14:textId="77777777" w:rsidR="001035D5" w:rsidRPr="005B319A" w:rsidRDefault="001035D5" w:rsidP="007E37BF">
            <w:pPr>
              <w:jc w:val="center"/>
              <w:rPr>
                <w:rFonts w:ascii="AvantGarde Bk BT" w:hAnsi="AvantGarde Bk BT"/>
                <w:sz w:val="18"/>
                <w:szCs w:val="18"/>
              </w:rPr>
            </w:pPr>
          </w:p>
        </w:tc>
      </w:tr>
      <w:tr w:rsidR="001035D5" w:rsidRPr="00A10ACB" w14:paraId="4CE79C54" w14:textId="77777777" w:rsidTr="007E37BF">
        <w:trPr>
          <w:trHeight w:val="406"/>
          <w:jc w:val="center"/>
        </w:trPr>
        <w:tc>
          <w:tcPr>
            <w:tcW w:w="3489" w:type="dxa"/>
            <w:tcBorders>
              <w:top w:val="nil"/>
              <w:left w:val="single" w:sz="8" w:space="0" w:color="auto"/>
              <w:bottom w:val="single" w:sz="4" w:space="0" w:color="auto"/>
              <w:right w:val="single" w:sz="4" w:space="0" w:color="auto"/>
            </w:tcBorders>
            <w:noWrap/>
          </w:tcPr>
          <w:p w14:paraId="64996FFB" w14:textId="77777777" w:rsidR="001035D5" w:rsidRPr="005B319A" w:rsidRDefault="001035D5" w:rsidP="007E37BF">
            <w:pPr>
              <w:rPr>
                <w:rFonts w:ascii="AvantGarde Bk BT" w:hAnsi="AvantGarde Bk BT"/>
                <w:sz w:val="18"/>
                <w:szCs w:val="18"/>
              </w:rPr>
            </w:pPr>
            <w:r>
              <w:rPr>
                <w:rFonts w:ascii="AvantGarde Bk BT" w:hAnsi="AvantGarde Bk BT"/>
                <w:sz w:val="18"/>
                <w:szCs w:val="18"/>
              </w:rPr>
              <w:t>Optativa</w:t>
            </w:r>
            <w:r w:rsidRPr="00860EE7">
              <w:rPr>
                <w:rFonts w:ascii="AvantGarde Bk BT" w:hAnsi="AvantGarde Bk BT"/>
                <w:sz w:val="18"/>
                <w:szCs w:val="18"/>
              </w:rPr>
              <w:t xml:space="preserve"> II</w:t>
            </w:r>
          </w:p>
        </w:tc>
        <w:tc>
          <w:tcPr>
            <w:tcW w:w="709" w:type="dxa"/>
            <w:noWrap/>
            <w:vAlign w:val="center"/>
          </w:tcPr>
          <w:p w14:paraId="6D69EE49" w14:textId="77777777" w:rsidR="001035D5" w:rsidRPr="005B319A" w:rsidRDefault="001035D5" w:rsidP="007E37BF">
            <w:pPr>
              <w:jc w:val="center"/>
              <w:rPr>
                <w:rFonts w:ascii="AvantGarde Bk BT" w:hAnsi="AvantGarde Bk BT"/>
                <w:sz w:val="18"/>
                <w:szCs w:val="18"/>
              </w:rPr>
            </w:pPr>
            <w:r>
              <w:rPr>
                <w:rFonts w:ascii="AvantGarde Bk BT" w:hAnsi="AvantGarde Bk BT"/>
                <w:sz w:val="18"/>
                <w:szCs w:val="18"/>
              </w:rPr>
              <w:t>CT</w:t>
            </w:r>
          </w:p>
        </w:tc>
        <w:tc>
          <w:tcPr>
            <w:tcW w:w="992" w:type="dxa"/>
            <w:noWrap/>
            <w:vAlign w:val="center"/>
          </w:tcPr>
          <w:p w14:paraId="13E75B43" w14:textId="77777777" w:rsidR="001035D5" w:rsidRPr="005B319A" w:rsidRDefault="001035D5" w:rsidP="007E37BF">
            <w:pPr>
              <w:tabs>
                <w:tab w:val="left" w:pos="0"/>
                <w:tab w:val="left" w:pos="720"/>
                <w:tab w:val="left" w:pos="1440"/>
              </w:tabs>
              <w:jc w:val="center"/>
              <w:rPr>
                <w:rFonts w:ascii="AvantGarde Bk BT" w:hAnsi="AvantGarde Bk BT"/>
                <w:sz w:val="18"/>
                <w:szCs w:val="18"/>
              </w:rPr>
            </w:pPr>
            <w:r>
              <w:rPr>
                <w:rFonts w:ascii="AvantGarde Bk BT" w:hAnsi="AvantGarde Bk BT"/>
                <w:sz w:val="18"/>
                <w:szCs w:val="18"/>
              </w:rPr>
              <w:t>48</w:t>
            </w:r>
          </w:p>
        </w:tc>
        <w:tc>
          <w:tcPr>
            <w:tcW w:w="850" w:type="dxa"/>
            <w:noWrap/>
            <w:vAlign w:val="center"/>
          </w:tcPr>
          <w:p w14:paraId="2DA4CCD1" w14:textId="77777777" w:rsidR="001035D5" w:rsidRPr="005B319A" w:rsidRDefault="001035D5" w:rsidP="007E37BF">
            <w:pPr>
              <w:jc w:val="center"/>
              <w:rPr>
                <w:rFonts w:ascii="AvantGarde Bk BT" w:hAnsi="AvantGarde Bk BT"/>
                <w:sz w:val="18"/>
                <w:szCs w:val="18"/>
              </w:rPr>
            </w:pPr>
            <w:r>
              <w:rPr>
                <w:rFonts w:ascii="AvantGarde Bk BT" w:hAnsi="AvantGarde Bk BT"/>
                <w:sz w:val="18"/>
                <w:szCs w:val="18"/>
              </w:rPr>
              <w:t>16</w:t>
            </w:r>
          </w:p>
        </w:tc>
        <w:tc>
          <w:tcPr>
            <w:tcW w:w="851" w:type="dxa"/>
            <w:noWrap/>
            <w:vAlign w:val="center"/>
          </w:tcPr>
          <w:p w14:paraId="26523F99" w14:textId="77777777" w:rsidR="001035D5" w:rsidRPr="005B319A" w:rsidRDefault="001035D5" w:rsidP="007E37BF">
            <w:pPr>
              <w:jc w:val="center"/>
              <w:rPr>
                <w:rFonts w:ascii="AvantGarde Bk BT" w:hAnsi="AvantGarde Bk BT"/>
                <w:sz w:val="18"/>
                <w:szCs w:val="18"/>
              </w:rPr>
            </w:pPr>
            <w:r>
              <w:rPr>
                <w:rFonts w:ascii="AvantGarde Bk BT" w:hAnsi="AvantGarde Bk BT"/>
                <w:sz w:val="18"/>
                <w:szCs w:val="18"/>
              </w:rPr>
              <w:t>64</w:t>
            </w:r>
          </w:p>
        </w:tc>
        <w:tc>
          <w:tcPr>
            <w:tcW w:w="1066" w:type="dxa"/>
            <w:noWrap/>
            <w:vAlign w:val="center"/>
          </w:tcPr>
          <w:p w14:paraId="3C5EA9F9" w14:textId="77777777" w:rsidR="001035D5" w:rsidRPr="005B319A" w:rsidRDefault="001035D5" w:rsidP="007E37BF">
            <w:pPr>
              <w:jc w:val="center"/>
              <w:rPr>
                <w:rFonts w:ascii="AvantGarde Bk BT" w:hAnsi="AvantGarde Bk BT"/>
                <w:sz w:val="18"/>
                <w:szCs w:val="18"/>
              </w:rPr>
            </w:pPr>
            <w:r>
              <w:rPr>
                <w:rFonts w:ascii="AvantGarde Bk BT" w:hAnsi="AvantGarde Bk BT"/>
                <w:sz w:val="18"/>
                <w:szCs w:val="18"/>
              </w:rPr>
              <w:t>4</w:t>
            </w:r>
          </w:p>
        </w:tc>
        <w:tc>
          <w:tcPr>
            <w:tcW w:w="1480" w:type="dxa"/>
            <w:vAlign w:val="center"/>
          </w:tcPr>
          <w:p w14:paraId="16AB83AF" w14:textId="77777777" w:rsidR="001035D5" w:rsidRPr="005B319A" w:rsidRDefault="001035D5" w:rsidP="007E37BF">
            <w:pPr>
              <w:jc w:val="center"/>
              <w:rPr>
                <w:rFonts w:ascii="AvantGarde Bk BT" w:hAnsi="AvantGarde Bk BT"/>
                <w:sz w:val="18"/>
                <w:szCs w:val="18"/>
              </w:rPr>
            </w:pPr>
          </w:p>
        </w:tc>
      </w:tr>
    </w:tbl>
    <w:p w14:paraId="6C650E7E" w14:textId="77777777" w:rsidR="001035D5" w:rsidRPr="00336AD6" w:rsidRDefault="001035D5" w:rsidP="001035D5">
      <w:pPr>
        <w:ind w:left="142"/>
        <w:rPr>
          <w:rFonts w:ascii="AvantGarde Bk BT" w:hAnsi="AvantGarde Bk BT" w:cs="Arial"/>
          <w:sz w:val="16"/>
          <w:szCs w:val="16"/>
          <w:u w:color="000000"/>
        </w:rPr>
      </w:pPr>
      <w:r w:rsidRPr="00336AD6" w:rsidDel="008F690E">
        <w:rPr>
          <w:rFonts w:ascii="AvantGarde Bk BT" w:hAnsi="AvantGarde Bk BT" w:cs="Arial"/>
          <w:b/>
          <w:sz w:val="16"/>
          <w:szCs w:val="16"/>
          <w:u w:color="000000"/>
          <w:vertAlign w:val="superscript"/>
          <w:lang w:val="es-ES_tradnl"/>
        </w:rPr>
        <w:t>1</w:t>
      </w:r>
      <w:r w:rsidRPr="00336AD6">
        <w:rPr>
          <w:rFonts w:ascii="AvantGarde Bk BT" w:hAnsi="AvantGarde Bk BT" w:cs="Arial"/>
          <w:sz w:val="16"/>
          <w:szCs w:val="16"/>
          <w:u w:color="000000"/>
        </w:rPr>
        <w:t>BCA = horas bajo la conducción de un académico</w:t>
      </w:r>
    </w:p>
    <w:p w14:paraId="4B62BAF7" w14:textId="77777777" w:rsidR="00982892" w:rsidRDefault="001035D5" w:rsidP="00982892">
      <w:pPr>
        <w:ind w:left="142"/>
        <w:rPr>
          <w:rFonts w:ascii="AvantGarde Bk BT" w:hAnsi="AvantGarde Bk BT" w:cs="Arial"/>
          <w:sz w:val="16"/>
          <w:szCs w:val="16"/>
          <w:u w:color="000000"/>
        </w:rPr>
      </w:pPr>
      <w:r w:rsidRPr="00336AD6" w:rsidDel="008F690E">
        <w:rPr>
          <w:rFonts w:ascii="AvantGarde Bk BT" w:hAnsi="AvantGarde Bk BT" w:cs="Arial"/>
          <w:b/>
          <w:sz w:val="16"/>
          <w:szCs w:val="16"/>
          <w:u w:color="000000"/>
          <w:vertAlign w:val="superscript"/>
          <w:lang w:val="es-ES_tradnl"/>
        </w:rPr>
        <w:t>2</w:t>
      </w:r>
      <w:r w:rsidRPr="00336AD6">
        <w:rPr>
          <w:rFonts w:ascii="AvantGarde Bk BT" w:hAnsi="AvantGarde Bk BT" w:cs="Arial"/>
          <w:sz w:val="16"/>
          <w:szCs w:val="16"/>
          <w:u w:color="000000"/>
        </w:rPr>
        <w:t xml:space="preserve">AMI = horas de actividades de manera independiente </w:t>
      </w:r>
    </w:p>
    <w:p w14:paraId="552979A0" w14:textId="4E0C5D43" w:rsidR="001035D5" w:rsidRDefault="001035D5" w:rsidP="00982892">
      <w:pPr>
        <w:ind w:left="142"/>
        <w:rPr>
          <w:rFonts w:ascii="AvantGarde Bk BT" w:hAnsi="AvantGarde Bk BT" w:cs="Arial"/>
          <w:sz w:val="16"/>
          <w:szCs w:val="16"/>
          <w:u w:color="000000"/>
        </w:rPr>
      </w:pPr>
      <w:r w:rsidRPr="00336AD6">
        <w:rPr>
          <w:rFonts w:ascii="AvantGarde Bk BT" w:hAnsi="AvantGarde Bk BT" w:cs="Arial"/>
          <w:b/>
          <w:sz w:val="16"/>
          <w:szCs w:val="16"/>
          <w:u w:color="000000"/>
          <w:vertAlign w:val="superscript"/>
          <w:lang w:val="es-ES_tradnl"/>
        </w:rPr>
        <w:t>3</w:t>
      </w:r>
      <w:r>
        <w:rPr>
          <w:rFonts w:ascii="AvantGarde Bk BT" w:hAnsi="AvantGarde Bk BT" w:cs="Arial"/>
          <w:b/>
          <w:sz w:val="16"/>
          <w:szCs w:val="16"/>
          <w:u w:color="000000"/>
          <w:vertAlign w:val="superscript"/>
          <w:lang w:val="es-ES_tradnl"/>
        </w:rPr>
        <w:t xml:space="preserve"> </w:t>
      </w:r>
      <w:r>
        <w:rPr>
          <w:rFonts w:ascii="AvantGarde Bk BT" w:hAnsi="AvantGarde Bk BT" w:cs="Arial"/>
          <w:sz w:val="16"/>
          <w:szCs w:val="16"/>
          <w:u w:color="000000"/>
        </w:rPr>
        <w:t>S</w:t>
      </w:r>
      <w:r w:rsidRPr="00336AD6">
        <w:rPr>
          <w:rFonts w:ascii="AvantGarde Bk BT" w:hAnsi="AvantGarde Bk BT" w:cs="Arial"/>
          <w:sz w:val="16"/>
          <w:szCs w:val="16"/>
          <w:u w:color="000000"/>
        </w:rPr>
        <w:t xml:space="preserve"> = </w:t>
      </w:r>
      <w:r>
        <w:rPr>
          <w:rFonts w:ascii="AvantGarde Bk BT" w:hAnsi="AvantGarde Bk BT" w:cs="Arial"/>
          <w:sz w:val="16"/>
          <w:szCs w:val="16"/>
          <w:u w:color="000000"/>
        </w:rPr>
        <w:t>Seminario, C = Curso, CT = Curso Taller</w:t>
      </w:r>
    </w:p>
    <w:p w14:paraId="332BCBD0" w14:textId="77777777" w:rsidR="001035D5" w:rsidRDefault="001035D5" w:rsidP="001035D5">
      <w:pPr>
        <w:rPr>
          <w:rFonts w:ascii="AvantGarde Bk BT" w:hAnsi="AvantGarde Bk BT"/>
          <w:sz w:val="22"/>
          <w:szCs w:val="22"/>
        </w:rPr>
      </w:pPr>
    </w:p>
    <w:p w14:paraId="3236B87D" w14:textId="4BD55DD8" w:rsidR="001035D5" w:rsidRPr="008666F2" w:rsidRDefault="001035D5" w:rsidP="001035D5">
      <w:pPr>
        <w:jc w:val="both"/>
        <w:rPr>
          <w:rFonts w:ascii="AvantGarde Bk BT" w:eastAsia="Questrial" w:hAnsi="AvantGarde Bk BT" w:cs="Questrial"/>
          <w:sz w:val="22"/>
          <w:szCs w:val="22"/>
        </w:rPr>
      </w:pPr>
      <w:r w:rsidRPr="008666F2">
        <w:rPr>
          <w:rFonts w:ascii="AvantGarde Bk BT" w:eastAsia="Questrial" w:hAnsi="AvantGarde Bk BT" w:cs="Questrial"/>
          <w:b/>
          <w:sz w:val="22"/>
          <w:szCs w:val="22"/>
        </w:rPr>
        <w:t>TERCERO.</w:t>
      </w:r>
      <w:r w:rsidRPr="008666F2">
        <w:rPr>
          <w:rFonts w:ascii="AvantGarde Bk BT" w:eastAsia="Questrial" w:hAnsi="AvantGarde Bk BT" w:cs="Questrial"/>
          <w:sz w:val="22"/>
          <w:szCs w:val="22"/>
        </w:rPr>
        <w:t xml:space="preserve"> Los créditos correspondientes </w:t>
      </w:r>
      <w:r w:rsidRPr="007F7D4C">
        <w:rPr>
          <w:rFonts w:ascii="AvantGarde Bk BT" w:eastAsia="Questrial" w:hAnsi="AvantGarde Bk BT" w:cs="Questrial"/>
          <w:sz w:val="22"/>
          <w:szCs w:val="22"/>
        </w:rPr>
        <w:t xml:space="preserve">a la </w:t>
      </w:r>
      <w:r w:rsidR="00982892" w:rsidRPr="007F7D4C">
        <w:rPr>
          <w:rFonts w:ascii="AvantGarde Bk BT" w:eastAsia="Questrial" w:hAnsi="AvantGarde Bk BT" w:cs="Questrial"/>
          <w:sz w:val="22"/>
          <w:szCs w:val="22"/>
        </w:rPr>
        <w:t>U</w:t>
      </w:r>
      <w:r w:rsidRPr="007F7D4C">
        <w:rPr>
          <w:rFonts w:ascii="AvantGarde Bk BT" w:eastAsia="Questrial" w:hAnsi="AvantGarde Bk BT" w:cs="Questrial"/>
          <w:sz w:val="22"/>
          <w:szCs w:val="22"/>
        </w:rPr>
        <w:t xml:space="preserve">nidad de </w:t>
      </w:r>
      <w:r w:rsidR="00982892" w:rsidRPr="007F7D4C">
        <w:rPr>
          <w:rFonts w:ascii="AvantGarde Bk BT" w:eastAsia="Questrial" w:hAnsi="AvantGarde Bk BT" w:cs="Questrial"/>
          <w:sz w:val="22"/>
          <w:szCs w:val="22"/>
        </w:rPr>
        <w:t>A</w:t>
      </w:r>
      <w:r w:rsidRPr="007F7D4C">
        <w:rPr>
          <w:rFonts w:ascii="AvantGarde Bk BT" w:eastAsia="Questrial" w:hAnsi="AvantGarde Bk BT" w:cs="Questrial"/>
          <w:sz w:val="22"/>
          <w:szCs w:val="22"/>
        </w:rPr>
        <w:t xml:space="preserve">prendizaje </w:t>
      </w:r>
      <w:r w:rsidRPr="008666F2">
        <w:rPr>
          <w:rFonts w:ascii="AvantGarde Bk BT" w:eastAsia="Questrial" w:hAnsi="AvantGarde Bk BT" w:cs="Questrial"/>
          <w:sz w:val="22"/>
          <w:szCs w:val="22"/>
        </w:rPr>
        <w:t>“Tesis” serán registrados en la historia académica del estudiante por el Coordinador del programa, previo el consentimiento de la Junta Académica y presentación de evidencia de que el director, codirector (es) y /o asesor (es) de Tesis ha(n) autorizado la impresión del documento.</w:t>
      </w:r>
    </w:p>
    <w:p w14:paraId="785069A6" w14:textId="29525677" w:rsidR="002B42FB" w:rsidRDefault="002B42FB">
      <w:pPr>
        <w:spacing w:after="200" w:line="276" w:lineRule="auto"/>
        <w:rPr>
          <w:rFonts w:ascii="AvantGarde Bk BT" w:eastAsia="Questrial" w:hAnsi="AvantGarde Bk BT" w:cs="Questrial"/>
          <w:sz w:val="22"/>
          <w:szCs w:val="22"/>
        </w:rPr>
      </w:pPr>
      <w:r>
        <w:rPr>
          <w:rFonts w:ascii="AvantGarde Bk BT" w:eastAsia="Questrial" w:hAnsi="AvantGarde Bk BT" w:cs="Questrial"/>
          <w:sz w:val="22"/>
          <w:szCs w:val="22"/>
        </w:rPr>
        <w:br w:type="page"/>
      </w:r>
    </w:p>
    <w:p w14:paraId="56CBDBE9" w14:textId="77777777" w:rsidR="001035D5" w:rsidRPr="008666F2" w:rsidRDefault="001035D5" w:rsidP="001035D5">
      <w:pPr>
        <w:jc w:val="both"/>
        <w:rPr>
          <w:rFonts w:ascii="AvantGarde Bk BT" w:eastAsia="Questrial" w:hAnsi="AvantGarde Bk BT" w:cs="Questrial"/>
          <w:sz w:val="22"/>
          <w:szCs w:val="22"/>
        </w:rPr>
      </w:pPr>
    </w:p>
    <w:p w14:paraId="3FF20821" w14:textId="38D8D7D6" w:rsidR="001035D5" w:rsidRPr="00DE70C4" w:rsidRDefault="001035D5" w:rsidP="001035D5">
      <w:pPr>
        <w:jc w:val="both"/>
        <w:rPr>
          <w:rFonts w:ascii="AvantGarde Bk BT" w:eastAsia="Questrial" w:hAnsi="AvantGarde Bk BT" w:cs="Questrial"/>
          <w:sz w:val="22"/>
          <w:szCs w:val="22"/>
        </w:rPr>
      </w:pPr>
      <w:r w:rsidRPr="00DE70C4">
        <w:rPr>
          <w:rFonts w:ascii="AvantGarde Bk BT" w:eastAsia="Questrial" w:hAnsi="AvantGarde Bk BT" w:cs="Questrial"/>
          <w:b/>
          <w:sz w:val="22"/>
          <w:szCs w:val="22"/>
        </w:rPr>
        <w:t>CUARTO.</w:t>
      </w:r>
      <w:r w:rsidRPr="00DE70C4">
        <w:rPr>
          <w:rFonts w:ascii="AvantGarde Bk BT" w:eastAsia="Questrial" w:hAnsi="AvantGarde Bk BT" w:cs="Questrial"/>
          <w:sz w:val="22"/>
          <w:szCs w:val="22"/>
        </w:rPr>
        <w:t xml:space="preserve"> El programa de Maestría en Ciencia de la Ciudad se propone conjuntamente por parte del Centro Universitario de Arte, Arquitectura y Diseño y el Centro Universitario de Tonalá, bajo los siguientes criterios:</w:t>
      </w:r>
    </w:p>
    <w:p w14:paraId="432EB986" w14:textId="77777777" w:rsidR="001035D5" w:rsidRPr="00DE70C4" w:rsidRDefault="001035D5" w:rsidP="001035D5">
      <w:pPr>
        <w:jc w:val="both"/>
        <w:rPr>
          <w:rFonts w:ascii="AvantGarde Bk BT" w:eastAsia="Questrial" w:hAnsi="AvantGarde Bk BT" w:cs="Questrial"/>
          <w:sz w:val="22"/>
          <w:szCs w:val="22"/>
        </w:rPr>
      </w:pPr>
    </w:p>
    <w:p w14:paraId="729013DB" w14:textId="77777777" w:rsidR="001035D5" w:rsidRPr="00DE70C4" w:rsidRDefault="001035D5" w:rsidP="001035D5">
      <w:pPr>
        <w:numPr>
          <w:ilvl w:val="0"/>
          <w:numId w:val="16"/>
        </w:numPr>
        <w:pBdr>
          <w:top w:val="nil"/>
          <w:left w:val="nil"/>
          <w:bottom w:val="nil"/>
          <w:right w:val="nil"/>
          <w:between w:val="nil"/>
        </w:pBdr>
        <w:jc w:val="both"/>
        <w:rPr>
          <w:rFonts w:ascii="AvantGarde Bk BT" w:eastAsia="Questrial" w:hAnsi="AvantGarde Bk BT" w:cs="Questrial"/>
          <w:sz w:val="22"/>
          <w:szCs w:val="22"/>
        </w:rPr>
      </w:pPr>
      <w:r w:rsidRPr="00DE70C4">
        <w:rPr>
          <w:rFonts w:ascii="AvantGarde Bk BT" w:eastAsia="Questrial" w:hAnsi="AvantGarde Bk BT" w:cs="Questrial"/>
          <w:sz w:val="22"/>
          <w:szCs w:val="22"/>
        </w:rPr>
        <w:t>El Centro Universitario de Tonalá será la sede administrativa de la Maestría en Ciencias de la Ciudad;</w:t>
      </w:r>
    </w:p>
    <w:p w14:paraId="1C56B205" w14:textId="77777777" w:rsidR="001035D5" w:rsidRPr="00DE70C4" w:rsidRDefault="001035D5" w:rsidP="001035D5">
      <w:pPr>
        <w:numPr>
          <w:ilvl w:val="0"/>
          <w:numId w:val="16"/>
        </w:numPr>
        <w:pBdr>
          <w:top w:val="nil"/>
          <w:left w:val="nil"/>
          <w:bottom w:val="nil"/>
          <w:right w:val="nil"/>
          <w:between w:val="nil"/>
        </w:pBdr>
        <w:jc w:val="both"/>
        <w:rPr>
          <w:rFonts w:ascii="AvantGarde Bk BT" w:eastAsia="Questrial" w:hAnsi="AvantGarde Bk BT" w:cs="Questrial"/>
          <w:sz w:val="22"/>
          <w:szCs w:val="22"/>
        </w:rPr>
      </w:pPr>
      <w:r w:rsidRPr="00DE70C4">
        <w:rPr>
          <w:rFonts w:ascii="AvantGarde Bk BT" w:eastAsia="Questrial" w:hAnsi="AvantGarde Bk BT" w:cs="Questrial"/>
          <w:sz w:val="22"/>
          <w:szCs w:val="22"/>
        </w:rPr>
        <w:t>En el Centro Universitario de Arte Arquitectura y Diseño se contará con un responsable del programa de la Maestría en Ciencia de la Ciudad;</w:t>
      </w:r>
    </w:p>
    <w:p w14:paraId="44F82E3A" w14:textId="37D8A091" w:rsidR="001035D5" w:rsidRPr="00DE70C4" w:rsidRDefault="001035D5" w:rsidP="001035D5">
      <w:pPr>
        <w:numPr>
          <w:ilvl w:val="0"/>
          <w:numId w:val="16"/>
        </w:numPr>
        <w:pBdr>
          <w:top w:val="nil"/>
          <w:left w:val="nil"/>
          <w:bottom w:val="nil"/>
          <w:right w:val="nil"/>
          <w:between w:val="nil"/>
        </w:pBdr>
        <w:jc w:val="both"/>
        <w:rPr>
          <w:rFonts w:ascii="AvantGarde Bk BT" w:eastAsia="Questrial" w:hAnsi="AvantGarde Bk BT" w:cs="Questrial"/>
          <w:sz w:val="22"/>
          <w:szCs w:val="22"/>
        </w:rPr>
      </w:pPr>
      <w:r w:rsidRPr="00DE70C4">
        <w:rPr>
          <w:rFonts w:ascii="AvantGarde Bk BT" w:eastAsia="Questrial" w:hAnsi="AvantGarde Bk BT" w:cs="Questrial"/>
          <w:sz w:val="22"/>
          <w:szCs w:val="22"/>
        </w:rPr>
        <w:t>Que para la operatividad del criterio inter-</w:t>
      </w:r>
      <w:r w:rsidRPr="007F7D4C">
        <w:rPr>
          <w:rFonts w:ascii="AvantGarde Bk BT" w:eastAsia="Questrial" w:hAnsi="AvantGarde Bk BT" w:cs="Questrial"/>
          <w:sz w:val="22"/>
          <w:szCs w:val="22"/>
        </w:rPr>
        <w:t>centro</w:t>
      </w:r>
      <w:r w:rsidR="00073F23" w:rsidRPr="007F7D4C">
        <w:rPr>
          <w:rFonts w:ascii="AvantGarde Bk BT" w:eastAsia="Questrial" w:hAnsi="AvantGarde Bk BT" w:cs="Questrial"/>
          <w:sz w:val="22"/>
          <w:szCs w:val="22"/>
        </w:rPr>
        <w:t>,</w:t>
      </w:r>
      <w:r w:rsidRPr="007F7D4C">
        <w:rPr>
          <w:rFonts w:ascii="AvantGarde Bk BT" w:eastAsia="Questrial" w:hAnsi="AvantGarde Bk BT" w:cs="Questrial"/>
          <w:sz w:val="22"/>
          <w:szCs w:val="22"/>
        </w:rPr>
        <w:t xml:space="preserve"> la Junta Académica del posgrado se compondrá por académicos de los dos Centros Universitarios </w:t>
      </w:r>
      <w:r w:rsidRPr="00DE70C4">
        <w:rPr>
          <w:rFonts w:ascii="AvantGarde Bk BT" w:eastAsia="Questrial" w:hAnsi="AvantGarde Bk BT" w:cs="Questrial"/>
          <w:sz w:val="22"/>
          <w:szCs w:val="22"/>
        </w:rPr>
        <w:t>que constituyen el programa los cuales serán propuestos por los respectivos rectores de cada centro, de conformidad con el artículo 12 del Reglamento General de Posgrado;</w:t>
      </w:r>
    </w:p>
    <w:p w14:paraId="00123AB2" w14:textId="77777777" w:rsidR="001035D5" w:rsidRPr="00DE70C4" w:rsidRDefault="001035D5" w:rsidP="001035D5">
      <w:pPr>
        <w:numPr>
          <w:ilvl w:val="0"/>
          <w:numId w:val="16"/>
        </w:numPr>
        <w:pBdr>
          <w:top w:val="nil"/>
          <w:left w:val="nil"/>
          <w:bottom w:val="nil"/>
          <w:right w:val="nil"/>
          <w:between w:val="nil"/>
        </w:pBdr>
        <w:jc w:val="both"/>
        <w:rPr>
          <w:rFonts w:ascii="AvantGarde Bk BT" w:eastAsia="Questrial" w:hAnsi="AvantGarde Bk BT" w:cs="Questrial"/>
          <w:sz w:val="22"/>
          <w:szCs w:val="22"/>
        </w:rPr>
      </w:pPr>
      <w:r w:rsidRPr="00DE70C4">
        <w:rPr>
          <w:rFonts w:ascii="AvantGarde Bk BT" w:eastAsia="Questrial" w:hAnsi="AvantGarde Bk BT" w:cs="Questrial"/>
          <w:sz w:val="22"/>
          <w:szCs w:val="22"/>
        </w:rPr>
        <w:t>En el Centro Universitario de Arte, Arquitectura y Diseño se podrán cursar algunas clases o talleres, según se acuerde en la Junta Académica y sea pertinente para ambos centros;</w:t>
      </w:r>
    </w:p>
    <w:p w14:paraId="5662670D" w14:textId="77777777" w:rsidR="001035D5" w:rsidRPr="00DE70C4" w:rsidRDefault="001035D5" w:rsidP="001035D5">
      <w:pPr>
        <w:numPr>
          <w:ilvl w:val="0"/>
          <w:numId w:val="16"/>
        </w:numPr>
        <w:pBdr>
          <w:top w:val="nil"/>
          <w:left w:val="nil"/>
          <w:bottom w:val="nil"/>
          <w:right w:val="nil"/>
          <w:between w:val="nil"/>
        </w:pBdr>
        <w:jc w:val="both"/>
        <w:rPr>
          <w:rFonts w:ascii="AvantGarde Bk BT" w:eastAsia="Questrial" w:hAnsi="AvantGarde Bk BT" w:cs="Questrial"/>
          <w:sz w:val="22"/>
          <w:szCs w:val="22"/>
        </w:rPr>
      </w:pPr>
      <w:r w:rsidRPr="00DE70C4">
        <w:rPr>
          <w:rFonts w:ascii="AvantGarde Bk BT" w:eastAsia="Questrial" w:hAnsi="AvantGarde Bk BT" w:cs="Questrial"/>
          <w:sz w:val="22"/>
          <w:szCs w:val="22"/>
        </w:rPr>
        <w:t xml:space="preserve">Cuando el Centro Universitario de Arte, Arquitectura y Diseño cuente con las condiciones para ofertar el programa podrá ser </w:t>
      </w:r>
      <w:proofErr w:type="spellStart"/>
      <w:r w:rsidRPr="00DE70C4">
        <w:rPr>
          <w:rFonts w:ascii="AvantGarde Bk BT" w:eastAsia="Questrial" w:hAnsi="AvantGarde Bk BT" w:cs="Questrial"/>
          <w:sz w:val="22"/>
          <w:szCs w:val="22"/>
        </w:rPr>
        <w:t>multisede</w:t>
      </w:r>
      <w:proofErr w:type="spellEnd"/>
      <w:r w:rsidRPr="00DE70C4">
        <w:rPr>
          <w:rFonts w:ascii="AvantGarde Bk BT" w:eastAsia="Questrial" w:hAnsi="AvantGarde Bk BT" w:cs="Questrial"/>
          <w:sz w:val="22"/>
          <w:szCs w:val="22"/>
        </w:rPr>
        <w:t>, de tal manera que las convocatorias de ingreso indicarían que un alumno podrá inscribirse en uno u otro Centro Universitario, y cada ente será responsable de la administración de los alumnos inscritos en su respectiva sede.</w:t>
      </w:r>
    </w:p>
    <w:p w14:paraId="181833E5" w14:textId="77777777" w:rsidR="001035D5" w:rsidRDefault="001035D5" w:rsidP="001035D5">
      <w:pPr>
        <w:jc w:val="both"/>
        <w:rPr>
          <w:rFonts w:ascii="AvantGarde Bk BT" w:eastAsia="Questrial" w:hAnsi="AvantGarde Bk BT" w:cs="Questrial"/>
          <w:b/>
          <w:sz w:val="22"/>
          <w:szCs w:val="22"/>
        </w:rPr>
      </w:pPr>
    </w:p>
    <w:p w14:paraId="738B94F5" w14:textId="77777777" w:rsidR="001035D5" w:rsidRPr="00DE70C4" w:rsidRDefault="001035D5" w:rsidP="001035D5">
      <w:pPr>
        <w:jc w:val="both"/>
        <w:rPr>
          <w:rFonts w:ascii="AvantGarde Bk BT" w:eastAsia="Questrial" w:hAnsi="AvantGarde Bk BT" w:cs="Questrial"/>
          <w:sz w:val="22"/>
          <w:szCs w:val="22"/>
        </w:rPr>
      </w:pPr>
      <w:r w:rsidRPr="00DE70C4">
        <w:rPr>
          <w:rFonts w:ascii="AvantGarde Bk BT" w:eastAsia="Questrial" w:hAnsi="AvantGarde Bk BT" w:cs="Questrial"/>
          <w:b/>
          <w:sz w:val="22"/>
          <w:szCs w:val="22"/>
        </w:rPr>
        <w:t>QUINTO.</w:t>
      </w:r>
      <w:r w:rsidRPr="00DE70C4">
        <w:rPr>
          <w:rFonts w:ascii="AvantGarde Bk BT" w:eastAsia="Questrial" w:hAnsi="AvantGarde Bk BT" w:cs="Questrial"/>
          <w:sz w:val="22"/>
          <w:szCs w:val="22"/>
        </w:rPr>
        <w:t xml:space="preserve"> La Junta Académica propondrá al Rector del Centro el número mínimo y máximo de alumnos por promoción y la periodicidad de las mismas, con fundamento en los criterios académicos y de calidad.</w:t>
      </w:r>
    </w:p>
    <w:p w14:paraId="4CDE60C2" w14:textId="77777777" w:rsidR="001035D5" w:rsidRPr="00DE70C4" w:rsidRDefault="001035D5" w:rsidP="001035D5">
      <w:pPr>
        <w:rPr>
          <w:rFonts w:ascii="AvantGarde Bk BT" w:eastAsia="Questrial" w:hAnsi="AvantGarde Bk BT" w:cs="Questrial"/>
          <w:sz w:val="22"/>
          <w:szCs w:val="22"/>
        </w:rPr>
      </w:pPr>
    </w:p>
    <w:p w14:paraId="0A32BFBB" w14:textId="77777777" w:rsidR="001035D5" w:rsidRPr="00DE70C4" w:rsidRDefault="001035D5" w:rsidP="001035D5">
      <w:pPr>
        <w:pBdr>
          <w:top w:val="nil"/>
          <w:left w:val="nil"/>
          <w:bottom w:val="nil"/>
          <w:right w:val="nil"/>
          <w:between w:val="nil"/>
        </w:pBdr>
        <w:tabs>
          <w:tab w:val="left" w:pos="426"/>
        </w:tabs>
        <w:jc w:val="both"/>
        <w:rPr>
          <w:rFonts w:ascii="AvantGarde Bk BT" w:eastAsia="Questrial" w:hAnsi="AvantGarde Bk BT" w:cs="Questrial"/>
          <w:sz w:val="22"/>
          <w:szCs w:val="22"/>
        </w:rPr>
      </w:pPr>
      <w:r w:rsidRPr="00DE70C4">
        <w:rPr>
          <w:rFonts w:ascii="AvantGarde Bk BT" w:eastAsia="Questrial" w:hAnsi="AvantGarde Bk BT" w:cs="Questrial"/>
          <w:b/>
          <w:sz w:val="22"/>
          <w:szCs w:val="22"/>
        </w:rPr>
        <w:t>SEXTO.</w:t>
      </w:r>
      <w:r w:rsidRPr="00DE70C4">
        <w:rPr>
          <w:rFonts w:ascii="AvantGarde Bk BT" w:eastAsia="Questrial" w:hAnsi="AvantGarde Bk BT" w:cs="Questrial"/>
          <w:sz w:val="22"/>
          <w:szCs w:val="22"/>
        </w:rPr>
        <w:t xml:space="preserve"> Los requisitos de ingreso a la Maestría en Ciencia de la Ciudad</w:t>
      </w:r>
      <w:r w:rsidRPr="00DE70C4">
        <w:rPr>
          <w:rFonts w:ascii="AvantGarde Bk BT" w:hAnsi="AvantGarde Bk BT"/>
          <w:sz w:val="22"/>
        </w:rPr>
        <w:t xml:space="preserve"> </w:t>
      </w:r>
      <w:r w:rsidRPr="00DE70C4">
        <w:rPr>
          <w:rFonts w:ascii="AvantGarde Bk BT" w:eastAsia="Questrial" w:hAnsi="AvantGarde Bk BT" w:cs="Questrial"/>
          <w:sz w:val="22"/>
          <w:szCs w:val="22"/>
        </w:rPr>
        <w:t xml:space="preserve">son aquellos establecidos en la normativa universitaria vigente aplicables a los posgrados, así como los siguientes:  </w:t>
      </w:r>
    </w:p>
    <w:p w14:paraId="57F226D3" w14:textId="77777777" w:rsidR="001035D5" w:rsidRPr="00DE70C4" w:rsidRDefault="001035D5" w:rsidP="001035D5">
      <w:pPr>
        <w:pBdr>
          <w:top w:val="nil"/>
          <w:left w:val="nil"/>
          <w:bottom w:val="nil"/>
          <w:right w:val="nil"/>
          <w:between w:val="nil"/>
        </w:pBdr>
        <w:tabs>
          <w:tab w:val="left" w:pos="426"/>
        </w:tabs>
        <w:jc w:val="both"/>
        <w:rPr>
          <w:rFonts w:ascii="AvantGarde Bk BT" w:eastAsia="Questrial" w:hAnsi="AvantGarde Bk BT" w:cs="Questrial"/>
          <w:sz w:val="22"/>
          <w:szCs w:val="22"/>
        </w:rPr>
      </w:pPr>
    </w:p>
    <w:p w14:paraId="7FC847D6" w14:textId="77777777" w:rsidR="001035D5" w:rsidRPr="00DE70C4" w:rsidRDefault="001035D5" w:rsidP="001035D5">
      <w:pPr>
        <w:numPr>
          <w:ilvl w:val="0"/>
          <w:numId w:val="22"/>
        </w:numPr>
        <w:pBdr>
          <w:top w:val="nil"/>
          <w:left w:val="nil"/>
          <w:bottom w:val="nil"/>
          <w:right w:val="nil"/>
          <w:between w:val="nil"/>
        </w:pBdr>
        <w:tabs>
          <w:tab w:val="left" w:pos="426"/>
        </w:tabs>
        <w:jc w:val="both"/>
        <w:rPr>
          <w:rFonts w:ascii="AvantGarde Bk BT" w:eastAsia="Questrial" w:hAnsi="AvantGarde Bk BT" w:cs="Questrial"/>
          <w:sz w:val="22"/>
          <w:szCs w:val="22"/>
        </w:rPr>
      </w:pPr>
      <w:r w:rsidRPr="00DE70C4">
        <w:rPr>
          <w:rFonts w:ascii="AvantGarde Bk BT" w:eastAsia="Questrial" w:hAnsi="AvantGarde Bk BT" w:cs="Questrial"/>
          <w:sz w:val="22"/>
          <w:szCs w:val="22"/>
        </w:rPr>
        <w:t>Título de la licenciatura o acta de titulación y constancia de terminación de servicio social;</w:t>
      </w:r>
    </w:p>
    <w:p w14:paraId="4178DF1E" w14:textId="77777777" w:rsidR="001035D5" w:rsidRPr="00DE70C4" w:rsidRDefault="001035D5" w:rsidP="001035D5">
      <w:pPr>
        <w:numPr>
          <w:ilvl w:val="0"/>
          <w:numId w:val="22"/>
        </w:numPr>
        <w:pBdr>
          <w:top w:val="nil"/>
          <w:left w:val="nil"/>
          <w:bottom w:val="nil"/>
          <w:right w:val="nil"/>
          <w:between w:val="nil"/>
        </w:pBdr>
        <w:tabs>
          <w:tab w:val="left" w:pos="426"/>
        </w:tabs>
        <w:jc w:val="both"/>
        <w:rPr>
          <w:rFonts w:ascii="AvantGarde Bk BT" w:eastAsia="Questrial" w:hAnsi="AvantGarde Bk BT" w:cs="Questrial"/>
          <w:sz w:val="22"/>
          <w:szCs w:val="22"/>
        </w:rPr>
      </w:pPr>
      <w:r w:rsidRPr="00DE70C4">
        <w:rPr>
          <w:rFonts w:ascii="AvantGarde Bk BT" w:eastAsia="Questrial" w:hAnsi="AvantGarde Bk BT" w:cs="Questrial"/>
          <w:sz w:val="22"/>
          <w:szCs w:val="22"/>
        </w:rPr>
        <w:t>Certificado de estudios de licenciatura con promedio superior a 80 (ochenta) o su equivalencia;</w:t>
      </w:r>
    </w:p>
    <w:p w14:paraId="55145DD6" w14:textId="77777777" w:rsidR="001035D5" w:rsidRPr="00DE70C4" w:rsidRDefault="001035D5" w:rsidP="001035D5">
      <w:pPr>
        <w:numPr>
          <w:ilvl w:val="0"/>
          <w:numId w:val="22"/>
        </w:numPr>
        <w:pBdr>
          <w:top w:val="nil"/>
          <w:left w:val="nil"/>
          <w:bottom w:val="nil"/>
          <w:right w:val="nil"/>
          <w:between w:val="nil"/>
        </w:pBdr>
        <w:tabs>
          <w:tab w:val="left" w:pos="426"/>
        </w:tabs>
        <w:jc w:val="both"/>
        <w:rPr>
          <w:rFonts w:ascii="AvantGarde Bk BT" w:eastAsia="Questrial" w:hAnsi="AvantGarde Bk BT" w:cs="Questrial"/>
          <w:sz w:val="22"/>
          <w:szCs w:val="22"/>
        </w:rPr>
      </w:pPr>
      <w:r w:rsidRPr="00DE70C4">
        <w:rPr>
          <w:rFonts w:ascii="AvantGarde Bk BT" w:eastAsia="Questrial" w:hAnsi="AvantGarde Bk BT" w:cs="Questrial"/>
          <w:sz w:val="22"/>
          <w:szCs w:val="22"/>
        </w:rPr>
        <w:t>Demostrar un nivel mínimo B1 de Marco Común Europeo de Referencias para las Lenguas (MCERL) de preferencia en el idioma inglés o su equivalente;</w:t>
      </w:r>
    </w:p>
    <w:p w14:paraId="0960AFB7" w14:textId="77777777" w:rsidR="001035D5" w:rsidRPr="00DE70C4" w:rsidRDefault="001035D5" w:rsidP="001035D5">
      <w:pPr>
        <w:numPr>
          <w:ilvl w:val="0"/>
          <w:numId w:val="22"/>
        </w:numPr>
        <w:pBdr>
          <w:top w:val="nil"/>
          <w:left w:val="nil"/>
          <w:bottom w:val="nil"/>
          <w:right w:val="nil"/>
          <w:between w:val="nil"/>
        </w:pBdr>
        <w:tabs>
          <w:tab w:val="left" w:pos="426"/>
        </w:tabs>
        <w:jc w:val="both"/>
        <w:rPr>
          <w:rFonts w:ascii="AvantGarde Bk BT" w:eastAsia="Questrial" w:hAnsi="AvantGarde Bk BT" w:cs="Questrial"/>
          <w:sz w:val="22"/>
          <w:szCs w:val="22"/>
        </w:rPr>
      </w:pPr>
      <w:r w:rsidRPr="00DE70C4">
        <w:rPr>
          <w:rFonts w:ascii="AvantGarde Bk BT" w:eastAsia="Questrial" w:hAnsi="AvantGarde Bk BT" w:cs="Questrial"/>
          <w:sz w:val="22"/>
          <w:szCs w:val="22"/>
        </w:rPr>
        <w:t>Presentar resultados del examen general de conocimientos que la Junta Académica considere más conveniente;</w:t>
      </w:r>
    </w:p>
    <w:p w14:paraId="5D41B235" w14:textId="77777777" w:rsidR="001035D5" w:rsidRPr="00DE70C4" w:rsidRDefault="001035D5" w:rsidP="001035D5">
      <w:pPr>
        <w:numPr>
          <w:ilvl w:val="0"/>
          <w:numId w:val="22"/>
        </w:numPr>
        <w:pBdr>
          <w:top w:val="nil"/>
          <w:left w:val="nil"/>
          <w:bottom w:val="nil"/>
          <w:right w:val="nil"/>
          <w:between w:val="nil"/>
        </w:pBdr>
        <w:tabs>
          <w:tab w:val="left" w:pos="426"/>
        </w:tabs>
        <w:jc w:val="both"/>
        <w:rPr>
          <w:rFonts w:ascii="AvantGarde Bk BT" w:eastAsia="Questrial" w:hAnsi="AvantGarde Bk BT" w:cs="Questrial"/>
          <w:sz w:val="22"/>
          <w:szCs w:val="22"/>
        </w:rPr>
      </w:pPr>
      <w:r w:rsidRPr="00DE70C4">
        <w:rPr>
          <w:rFonts w:ascii="AvantGarde Bk BT" w:eastAsia="Questrial" w:hAnsi="AvantGarde Bk BT" w:cs="Questrial"/>
          <w:sz w:val="22"/>
          <w:szCs w:val="22"/>
        </w:rPr>
        <w:t>Aprobar el curso propedéutico;</w:t>
      </w:r>
    </w:p>
    <w:p w14:paraId="3C5E73F8" w14:textId="77777777" w:rsidR="001035D5" w:rsidRPr="00DE70C4" w:rsidRDefault="001035D5" w:rsidP="001035D5">
      <w:pPr>
        <w:numPr>
          <w:ilvl w:val="0"/>
          <w:numId w:val="22"/>
        </w:numPr>
        <w:pBdr>
          <w:top w:val="nil"/>
          <w:left w:val="nil"/>
          <w:bottom w:val="nil"/>
          <w:right w:val="nil"/>
          <w:between w:val="nil"/>
        </w:pBdr>
        <w:tabs>
          <w:tab w:val="left" w:pos="426"/>
        </w:tabs>
        <w:jc w:val="both"/>
        <w:rPr>
          <w:rFonts w:ascii="AvantGarde Bk BT" w:eastAsia="Questrial" w:hAnsi="AvantGarde Bk BT" w:cs="Questrial"/>
          <w:sz w:val="22"/>
          <w:szCs w:val="22"/>
        </w:rPr>
      </w:pPr>
      <w:r w:rsidRPr="00DE70C4">
        <w:rPr>
          <w:rFonts w:ascii="AvantGarde Bk BT" w:eastAsia="Questrial" w:hAnsi="AvantGarde Bk BT" w:cs="Questrial"/>
          <w:sz w:val="22"/>
          <w:szCs w:val="22"/>
        </w:rPr>
        <w:t>Presentar carta de exposición de motivos para cursar la maestría, y</w:t>
      </w:r>
    </w:p>
    <w:p w14:paraId="0E93CD55" w14:textId="77777777" w:rsidR="001035D5" w:rsidRPr="00DE70C4" w:rsidRDefault="001035D5" w:rsidP="001035D5">
      <w:pPr>
        <w:numPr>
          <w:ilvl w:val="0"/>
          <w:numId w:val="22"/>
        </w:numPr>
        <w:pBdr>
          <w:top w:val="nil"/>
          <w:left w:val="nil"/>
          <w:bottom w:val="nil"/>
          <w:right w:val="nil"/>
          <w:between w:val="nil"/>
        </w:pBdr>
        <w:tabs>
          <w:tab w:val="left" w:pos="426"/>
        </w:tabs>
        <w:jc w:val="both"/>
        <w:rPr>
          <w:rFonts w:ascii="AvantGarde Bk BT" w:eastAsia="Questrial" w:hAnsi="AvantGarde Bk BT" w:cs="Questrial"/>
          <w:sz w:val="22"/>
          <w:szCs w:val="22"/>
        </w:rPr>
      </w:pPr>
      <w:r w:rsidRPr="00DE70C4">
        <w:rPr>
          <w:rFonts w:ascii="AvantGarde Bk BT" w:eastAsia="Questrial" w:hAnsi="AvantGarde Bk BT" w:cs="Questrial"/>
          <w:sz w:val="22"/>
          <w:szCs w:val="22"/>
        </w:rPr>
        <w:t>Aprobar los demás requisitos publicados en la convocatoria respectiva.</w:t>
      </w:r>
    </w:p>
    <w:p w14:paraId="5739005B" w14:textId="77777777" w:rsidR="001035D5" w:rsidRPr="00DE70C4" w:rsidRDefault="001035D5" w:rsidP="001035D5">
      <w:pPr>
        <w:jc w:val="center"/>
        <w:rPr>
          <w:rFonts w:ascii="AvantGarde Bk BT" w:eastAsia="Questrial" w:hAnsi="AvantGarde Bk BT" w:cs="Questrial"/>
          <w:sz w:val="22"/>
          <w:szCs w:val="22"/>
        </w:rPr>
      </w:pPr>
    </w:p>
    <w:p w14:paraId="26619FAF" w14:textId="77777777" w:rsidR="00E018A2" w:rsidRDefault="00E018A2">
      <w:pPr>
        <w:spacing w:after="200" w:line="276" w:lineRule="auto"/>
        <w:rPr>
          <w:rFonts w:ascii="AvantGarde Bk BT" w:eastAsia="Questrial" w:hAnsi="AvantGarde Bk BT" w:cs="Questrial"/>
          <w:b/>
          <w:sz w:val="22"/>
          <w:szCs w:val="22"/>
        </w:rPr>
      </w:pPr>
      <w:r>
        <w:rPr>
          <w:rFonts w:ascii="AvantGarde Bk BT" w:eastAsia="Questrial" w:hAnsi="AvantGarde Bk BT" w:cs="Questrial"/>
          <w:b/>
          <w:sz w:val="22"/>
          <w:szCs w:val="22"/>
        </w:rPr>
        <w:br w:type="page"/>
      </w:r>
    </w:p>
    <w:p w14:paraId="40CF9207" w14:textId="0FB17852" w:rsidR="001035D5" w:rsidRPr="00DE70C4" w:rsidRDefault="001035D5" w:rsidP="001035D5">
      <w:pPr>
        <w:pBdr>
          <w:top w:val="nil"/>
          <w:left w:val="nil"/>
          <w:bottom w:val="nil"/>
          <w:right w:val="nil"/>
          <w:between w:val="nil"/>
        </w:pBdr>
        <w:tabs>
          <w:tab w:val="left" w:pos="426"/>
        </w:tabs>
        <w:jc w:val="both"/>
        <w:rPr>
          <w:rFonts w:ascii="AvantGarde Bk BT" w:eastAsia="Questrial" w:hAnsi="AvantGarde Bk BT" w:cs="Questrial"/>
          <w:sz w:val="22"/>
          <w:szCs w:val="22"/>
        </w:rPr>
      </w:pPr>
      <w:r w:rsidRPr="00EC221F">
        <w:rPr>
          <w:rFonts w:ascii="AvantGarde Bk BT" w:eastAsia="Questrial" w:hAnsi="AvantGarde Bk BT" w:cs="Questrial"/>
          <w:b/>
          <w:sz w:val="22"/>
          <w:szCs w:val="22"/>
        </w:rPr>
        <w:lastRenderedPageBreak/>
        <w:t>SÉPTIMO.</w:t>
      </w:r>
      <w:r w:rsidRPr="00DE70C4">
        <w:rPr>
          <w:rFonts w:ascii="AvantGarde Bk BT" w:eastAsia="Questrial" w:hAnsi="AvantGarde Bk BT" w:cs="Questrial"/>
          <w:sz w:val="22"/>
          <w:szCs w:val="22"/>
        </w:rPr>
        <w:t xml:space="preserve"> Los requisitos de permanencia, serán los establecidos por la normativa universitaria vigente.</w:t>
      </w:r>
    </w:p>
    <w:p w14:paraId="7621F0C1" w14:textId="77777777" w:rsidR="001035D5" w:rsidRPr="00DE70C4" w:rsidRDefault="001035D5" w:rsidP="001035D5">
      <w:pPr>
        <w:pBdr>
          <w:top w:val="nil"/>
          <w:left w:val="nil"/>
          <w:bottom w:val="nil"/>
          <w:right w:val="nil"/>
          <w:between w:val="nil"/>
        </w:pBdr>
        <w:tabs>
          <w:tab w:val="left" w:pos="180"/>
        </w:tabs>
        <w:jc w:val="both"/>
        <w:rPr>
          <w:rFonts w:ascii="AvantGarde Bk BT" w:eastAsia="Questrial" w:hAnsi="AvantGarde Bk BT" w:cs="Questrial"/>
          <w:sz w:val="22"/>
          <w:szCs w:val="22"/>
        </w:rPr>
      </w:pPr>
    </w:p>
    <w:p w14:paraId="0F1E10A1" w14:textId="77777777" w:rsidR="001035D5" w:rsidRPr="00DE70C4" w:rsidRDefault="001035D5" w:rsidP="001035D5">
      <w:pPr>
        <w:pBdr>
          <w:top w:val="nil"/>
          <w:left w:val="nil"/>
          <w:bottom w:val="nil"/>
          <w:right w:val="nil"/>
          <w:between w:val="nil"/>
        </w:pBdr>
        <w:tabs>
          <w:tab w:val="left" w:pos="180"/>
        </w:tabs>
        <w:jc w:val="both"/>
        <w:rPr>
          <w:rFonts w:ascii="AvantGarde Bk BT" w:eastAsia="Questrial" w:hAnsi="AvantGarde Bk BT" w:cs="Questrial"/>
          <w:sz w:val="22"/>
          <w:szCs w:val="22"/>
        </w:rPr>
      </w:pPr>
      <w:r w:rsidRPr="00EC221F">
        <w:rPr>
          <w:rFonts w:ascii="AvantGarde Bk BT" w:eastAsia="Questrial" w:hAnsi="AvantGarde Bk BT" w:cs="Questrial"/>
          <w:b/>
          <w:sz w:val="22"/>
          <w:szCs w:val="22"/>
        </w:rPr>
        <w:t xml:space="preserve">OCTAVO. </w:t>
      </w:r>
      <w:r w:rsidRPr="00DE70C4">
        <w:rPr>
          <w:rFonts w:ascii="AvantGarde Bk BT" w:eastAsia="Questrial" w:hAnsi="AvantGarde Bk BT" w:cs="Questrial"/>
          <w:sz w:val="22"/>
          <w:szCs w:val="22"/>
        </w:rPr>
        <w:t>Los requisitos para obtener el grado de Maestría en Ciencia de la Ciudad son aquellos establecidos en la normativa universitaria vigente aplicables a los posgrados, así como los siguientes:</w:t>
      </w:r>
    </w:p>
    <w:p w14:paraId="0F70B55A" w14:textId="77777777" w:rsidR="001035D5" w:rsidRPr="00DE70C4" w:rsidRDefault="001035D5" w:rsidP="001035D5">
      <w:pPr>
        <w:pBdr>
          <w:top w:val="nil"/>
          <w:left w:val="nil"/>
          <w:bottom w:val="nil"/>
          <w:right w:val="nil"/>
          <w:between w:val="nil"/>
        </w:pBdr>
        <w:tabs>
          <w:tab w:val="left" w:pos="180"/>
        </w:tabs>
        <w:jc w:val="both"/>
        <w:rPr>
          <w:rFonts w:ascii="AvantGarde Bk BT" w:eastAsia="Questrial" w:hAnsi="AvantGarde Bk BT" w:cs="Questrial"/>
          <w:sz w:val="22"/>
          <w:szCs w:val="22"/>
        </w:rPr>
      </w:pPr>
    </w:p>
    <w:p w14:paraId="71E9EE65" w14:textId="77777777" w:rsidR="001035D5" w:rsidRPr="00DE70C4" w:rsidRDefault="001035D5" w:rsidP="001035D5">
      <w:pPr>
        <w:numPr>
          <w:ilvl w:val="0"/>
          <w:numId w:val="13"/>
        </w:numPr>
        <w:pBdr>
          <w:top w:val="nil"/>
          <w:left w:val="nil"/>
          <w:bottom w:val="nil"/>
          <w:right w:val="nil"/>
          <w:between w:val="nil"/>
        </w:pBdr>
        <w:tabs>
          <w:tab w:val="left" w:pos="180"/>
        </w:tabs>
        <w:jc w:val="both"/>
        <w:rPr>
          <w:rFonts w:ascii="AvantGarde Bk BT" w:eastAsia="Questrial" w:hAnsi="AvantGarde Bk BT" w:cs="Questrial"/>
          <w:sz w:val="22"/>
          <w:szCs w:val="22"/>
        </w:rPr>
      </w:pPr>
      <w:r w:rsidRPr="00DE70C4">
        <w:rPr>
          <w:rFonts w:ascii="AvantGarde Bk BT" w:eastAsia="Questrial" w:hAnsi="AvantGarde Bk BT" w:cs="Questrial"/>
          <w:sz w:val="22"/>
          <w:szCs w:val="22"/>
        </w:rPr>
        <w:t>Haber concluido el programa;</w:t>
      </w:r>
    </w:p>
    <w:p w14:paraId="366B9B71" w14:textId="77777777" w:rsidR="001035D5" w:rsidRPr="00DE70C4" w:rsidRDefault="001035D5" w:rsidP="001035D5">
      <w:pPr>
        <w:numPr>
          <w:ilvl w:val="0"/>
          <w:numId w:val="13"/>
        </w:numPr>
        <w:pBdr>
          <w:top w:val="nil"/>
          <w:left w:val="nil"/>
          <w:bottom w:val="nil"/>
          <w:right w:val="nil"/>
          <w:between w:val="nil"/>
        </w:pBdr>
        <w:tabs>
          <w:tab w:val="left" w:pos="180"/>
        </w:tabs>
        <w:jc w:val="both"/>
        <w:rPr>
          <w:rFonts w:ascii="AvantGarde Bk BT" w:eastAsia="Questrial" w:hAnsi="AvantGarde Bk BT" w:cs="Questrial"/>
          <w:sz w:val="22"/>
          <w:szCs w:val="22"/>
        </w:rPr>
      </w:pPr>
      <w:r w:rsidRPr="00DE70C4">
        <w:rPr>
          <w:rFonts w:ascii="AvantGarde Bk BT" w:eastAsia="Questrial" w:hAnsi="AvantGarde Bk BT" w:cs="Questrial"/>
          <w:sz w:val="22"/>
          <w:szCs w:val="22"/>
        </w:rPr>
        <w:t>Presentar, defender y aprobar el trabajo recepcional;</w:t>
      </w:r>
    </w:p>
    <w:p w14:paraId="5937168A" w14:textId="77777777" w:rsidR="001035D5" w:rsidRPr="00DE70C4" w:rsidRDefault="001035D5" w:rsidP="001035D5">
      <w:pPr>
        <w:numPr>
          <w:ilvl w:val="0"/>
          <w:numId w:val="13"/>
        </w:numPr>
        <w:pBdr>
          <w:top w:val="nil"/>
          <w:left w:val="nil"/>
          <w:bottom w:val="nil"/>
          <w:right w:val="nil"/>
          <w:between w:val="nil"/>
        </w:pBdr>
        <w:rPr>
          <w:rFonts w:ascii="AvantGarde Bk BT" w:eastAsia="Questrial" w:hAnsi="AvantGarde Bk BT" w:cs="Questrial"/>
          <w:sz w:val="22"/>
          <w:szCs w:val="22"/>
        </w:rPr>
      </w:pPr>
      <w:r w:rsidRPr="00DE70C4">
        <w:rPr>
          <w:rFonts w:ascii="AvantGarde Bk BT" w:eastAsia="Questrial" w:hAnsi="AvantGarde Bk BT" w:cs="Questrial"/>
          <w:sz w:val="22"/>
          <w:szCs w:val="22"/>
        </w:rPr>
        <w:t xml:space="preserve">Presentar certificado de dominio del idioma inglés, y </w:t>
      </w:r>
      <w:proofErr w:type="spellStart"/>
      <w:r w:rsidRPr="00DE70C4">
        <w:rPr>
          <w:rFonts w:ascii="AvantGarde Bk BT" w:eastAsia="Questrial" w:hAnsi="AvantGarde Bk BT" w:cs="Questrial"/>
          <w:sz w:val="22"/>
          <w:szCs w:val="22"/>
        </w:rPr>
        <w:t>lecto</w:t>
      </w:r>
      <w:proofErr w:type="spellEnd"/>
      <w:r w:rsidRPr="00DE70C4">
        <w:rPr>
          <w:rFonts w:ascii="AvantGarde Bk BT" w:eastAsia="Questrial" w:hAnsi="AvantGarde Bk BT" w:cs="Questrial"/>
          <w:sz w:val="22"/>
          <w:szCs w:val="22"/>
        </w:rPr>
        <w:t>-comprensión de otra lengua además de la de origen;</w:t>
      </w:r>
    </w:p>
    <w:p w14:paraId="316899D4" w14:textId="77777777" w:rsidR="001035D5" w:rsidRPr="00DE70C4" w:rsidRDefault="001035D5" w:rsidP="001035D5">
      <w:pPr>
        <w:numPr>
          <w:ilvl w:val="0"/>
          <w:numId w:val="13"/>
        </w:numPr>
        <w:pBdr>
          <w:top w:val="nil"/>
          <w:left w:val="nil"/>
          <w:bottom w:val="nil"/>
          <w:right w:val="nil"/>
          <w:between w:val="nil"/>
        </w:pBdr>
        <w:tabs>
          <w:tab w:val="left" w:pos="180"/>
        </w:tabs>
        <w:jc w:val="both"/>
        <w:rPr>
          <w:rFonts w:ascii="AvantGarde Bk BT" w:eastAsia="Questrial" w:hAnsi="AvantGarde Bk BT" w:cs="Questrial"/>
          <w:sz w:val="22"/>
          <w:szCs w:val="22"/>
        </w:rPr>
      </w:pPr>
      <w:r w:rsidRPr="00DE70C4">
        <w:rPr>
          <w:rFonts w:ascii="AvantGarde Bk BT" w:eastAsia="Questrial" w:hAnsi="AvantGarde Bk BT" w:cs="Questrial"/>
          <w:sz w:val="22"/>
          <w:szCs w:val="22"/>
        </w:rPr>
        <w:t>Presentar constancia de no adeudo expedida por la Coordinación de Control Escolar del centro universitario, y</w:t>
      </w:r>
    </w:p>
    <w:p w14:paraId="14E230DC" w14:textId="77777777" w:rsidR="001035D5" w:rsidRPr="00DE70C4" w:rsidRDefault="001035D5" w:rsidP="001035D5">
      <w:pPr>
        <w:numPr>
          <w:ilvl w:val="0"/>
          <w:numId w:val="13"/>
        </w:numPr>
        <w:pBdr>
          <w:top w:val="nil"/>
          <w:left w:val="nil"/>
          <w:bottom w:val="nil"/>
          <w:right w:val="nil"/>
          <w:between w:val="nil"/>
        </w:pBdr>
        <w:tabs>
          <w:tab w:val="left" w:pos="180"/>
        </w:tabs>
        <w:jc w:val="both"/>
        <w:rPr>
          <w:rFonts w:ascii="AvantGarde Bk BT" w:eastAsia="Questrial" w:hAnsi="AvantGarde Bk BT" w:cs="Questrial"/>
          <w:sz w:val="22"/>
          <w:szCs w:val="22"/>
        </w:rPr>
      </w:pPr>
      <w:r w:rsidRPr="00DE70C4">
        <w:rPr>
          <w:rFonts w:ascii="AvantGarde Bk BT" w:eastAsia="Questrial" w:hAnsi="AvantGarde Bk BT" w:cs="Questrial"/>
          <w:sz w:val="22"/>
          <w:szCs w:val="22"/>
        </w:rPr>
        <w:t>Cubrir los aranceles correspondientes.</w:t>
      </w:r>
    </w:p>
    <w:p w14:paraId="44792F67" w14:textId="77777777" w:rsidR="001035D5" w:rsidRPr="00DE70C4" w:rsidRDefault="001035D5" w:rsidP="001035D5">
      <w:pPr>
        <w:rPr>
          <w:rFonts w:ascii="AvantGarde Bk BT" w:eastAsia="Questrial" w:hAnsi="AvantGarde Bk BT" w:cs="Questrial"/>
          <w:sz w:val="22"/>
          <w:szCs w:val="22"/>
        </w:rPr>
      </w:pPr>
    </w:p>
    <w:p w14:paraId="34108562" w14:textId="68E8C1FF" w:rsidR="00073F23" w:rsidRPr="007F7D4C" w:rsidRDefault="001035D5" w:rsidP="00073F23">
      <w:pPr>
        <w:rPr>
          <w:rFonts w:ascii="AvantGarde Bk BT" w:eastAsia="Questrial" w:hAnsi="AvantGarde Bk BT" w:cs="Questrial"/>
          <w:sz w:val="22"/>
          <w:szCs w:val="22"/>
        </w:rPr>
      </w:pPr>
      <w:r w:rsidRPr="00EC221F">
        <w:rPr>
          <w:rFonts w:ascii="AvantGarde Bk BT" w:eastAsia="Questrial" w:hAnsi="AvantGarde Bk BT" w:cs="Questrial"/>
          <w:b/>
          <w:sz w:val="22"/>
          <w:szCs w:val="22"/>
        </w:rPr>
        <w:t>NOVENO.</w:t>
      </w:r>
      <w:r w:rsidRPr="00DE70C4">
        <w:rPr>
          <w:rFonts w:ascii="AvantGarde Bk BT" w:eastAsia="Questrial" w:hAnsi="AvantGarde Bk BT" w:cs="Questrial"/>
          <w:sz w:val="22"/>
          <w:szCs w:val="22"/>
        </w:rPr>
        <w:t xml:space="preserve"> La modalidad </w:t>
      </w:r>
      <w:r w:rsidRPr="007F7D4C">
        <w:rPr>
          <w:rFonts w:ascii="AvantGarde Bk BT" w:eastAsia="Questrial" w:hAnsi="AvantGarde Bk BT" w:cs="Questrial"/>
          <w:sz w:val="22"/>
          <w:szCs w:val="22"/>
        </w:rPr>
        <w:t xml:space="preserve">del trabajo </w:t>
      </w:r>
      <w:proofErr w:type="spellStart"/>
      <w:r w:rsidRPr="007F7D4C">
        <w:rPr>
          <w:rFonts w:ascii="AvantGarde Bk BT" w:eastAsia="Questrial" w:hAnsi="AvantGarde Bk BT" w:cs="Questrial"/>
          <w:sz w:val="22"/>
          <w:szCs w:val="22"/>
        </w:rPr>
        <w:t>recepcional</w:t>
      </w:r>
      <w:proofErr w:type="spellEnd"/>
      <w:r w:rsidRPr="007F7D4C">
        <w:rPr>
          <w:rFonts w:ascii="AvantGarde Bk BT" w:eastAsia="Questrial" w:hAnsi="AvantGarde Bk BT" w:cs="Questrial"/>
          <w:sz w:val="22"/>
          <w:szCs w:val="22"/>
        </w:rPr>
        <w:t xml:space="preserve"> será</w:t>
      </w:r>
      <w:r w:rsidR="00073F23" w:rsidRPr="007F7D4C">
        <w:rPr>
          <w:rFonts w:ascii="AvantGarde Bk BT" w:eastAsia="Questrial" w:hAnsi="AvantGarde Bk BT" w:cs="Questrial"/>
          <w:sz w:val="22"/>
          <w:szCs w:val="22"/>
        </w:rPr>
        <w:t>:</w:t>
      </w:r>
    </w:p>
    <w:p w14:paraId="179C1ABC" w14:textId="26DF6A68" w:rsidR="001035D5" w:rsidRPr="007F7D4C" w:rsidRDefault="001035D5" w:rsidP="00073F23">
      <w:pPr>
        <w:pStyle w:val="Prrafodelista"/>
        <w:numPr>
          <w:ilvl w:val="1"/>
          <w:numId w:val="20"/>
        </w:numPr>
        <w:rPr>
          <w:rFonts w:ascii="AvantGarde Bk BT" w:eastAsia="Questrial" w:hAnsi="AvantGarde Bk BT" w:cs="Questrial"/>
          <w:sz w:val="22"/>
          <w:szCs w:val="22"/>
        </w:rPr>
      </w:pPr>
      <w:r w:rsidRPr="007F7D4C">
        <w:rPr>
          <w:rFonts w:ascii="AvantGarde Bk BT" w:eastAsia="Questrial" w:hAnsi="AvantGarde Bk BT" w:cs="Questrial"/>
          <w:sz w:val="22"/>
          <w:szCs w:val="22"/>
        </w:rPr>
        <w:t>Tesis como propuesta a la solución de un problema específico.</w:t>
      </w:r>
    </w:p>
    <w:p w14:paraId="5ABA5691" w14:textId="77777777" w:rsidR="001035D5" w:rsidRPr="007F7D4C" w:rsidRDefault="001035D5" w:rsidP="001035D5">
      <w:pPr>
        <w:pBdr>
          <w:top w:val="nil"/>
          <w:left w:val="nil"/>
          <w:bottom w:val="nil"/>
          <w:right w:val="nil"/>
          <w:between w:val="nil"/>
        </w:pBdr>
        <w:tabs>
          <w:tab w:val="left" w:pos="180"/>
        </w:tabs>
        <w:jc w:val="both"/>
        <w:rPr>
          <w:rFonts w:ascii="AvantGarde Bk BT" w:eastAsia="Questrial" w:hAnsi="AvantGarde Bk BT" w:cs="Questrial"/>
          <w:sz w:val="22"/>
          <w:szCs w:val="22"/>
        </w:rPr>
      </w:pPr>
    </w:p>
    <w:p w14:paraId="3997E253" w14:textId="77777777" w:rsidR="001035D5" w:rsidRPr="007F7D4C" w:rsidRDefault="001035D5" w:rsidP="001035D5">
      <w:pPr>
        <w:pBdr>
          <w:top w:val="nil"/>
          <w:left w:val="nil"/>
          <w:bottom w:val="nil"/>
          <w:right w:val="nil"/>
          <w:between w:val="nil"/>
        </w:pBdr>
        <w:tabs>
          <w:tab w:val="left" w:pos="180"/>
        </w:tabs>
        <w:jc w:val="both"/>
        <w:rPr>
          <w:rFonts w:ascii="AvantGarde Bk BT" w:eastAsia="Questrial" w:hAnsi="AvantGarde Bk BT" w:cs="Questrial"/>
          <w:sz w:val="22"/>
          <w:szCs w:val="22"/>
        </w:rPr>
      </w:pPr>
      <w:r w:rsidRPr="007F7D4C">
        <w:rPr>
          <w:rFonts w:ascii="AvantGarde Bk BT" w:eastAsia="Questrial" w:hAnsi="AvantGarde Bk BT" w:cs="Questrial"/>
          <w:b/>
          <w:sz w:val="22"/>
          <w:szCs w:val="22"/>
        </w:rPr>
        <w:t>DÉCIMO.</w:t>
      </w:r>
      <w:r w:rsidRPr="007F7D4C">
        <w:rPr>
          <w:rFonts w:ascii="AvantGarde Bk BT" w:eastAsia="Questrial" w:hAnsi="AvantGarde Bk BT" w:cs="Questrial"/>
          <w:sz w:val="22"/>
          <w:szCs w:val="22"/>
        </w:rPr>
        <w:t xml:space="preserve"> El programa de Maestría en Ciencia de la Ciudad tendrá una duración estimada de 4 (cuatro) ciclos escolares contados a partir del momento de su inscripción.</w:t>
      </w:r>
    </w:p>
    <w:p w14:paraId="12D26857" w14:textId="77777777" w:rsidR="001035D5" w:rsidRPr="007F7D4C" w:rsidRDefault="001035D5" w:rsidP="001035D5">
      <w:pPr>
        <w:pBdr>
          <w:top w:val="nil"/>
          <w:left w:val="nil"/>
          <w:bottom w:val="nil"/>
          <w:right w:val="nil"/>
          <w:between w:val="nil"/>
        </w:pBdr>
        <w:tabs>
          <w:tab w:val="left" w:pos="180"/>
        </w:tabs>
        <w:jc w:val="both"/>
        <w:rPr>
          <w:rFonts w:ascii="AvantGarde Bk BT" w:eastAsia="Questrial" w:hAnsi="AvantGarde Bk BT" w:cs="Questrial"/>
          <w:sz w:val="22"/>
          <w:szCs w:val="22"/>
        </w:rPr>
      </w:pPr>
    </w:p>
    <w:p w14:paraId="2CF99172" w14:textId="77777777" w:rsidR="001035D5" w:rsidRPr="007F7D4C" w:rsidRDefault="001035D5" w:rsidP="001035D5">
      <w:pPr>
        <w:pBdr>
          <w:top w:val="nil"/>
          <w:left w:val="nil"/>
          <w:bottom w:val="nil"/>
          <w:right w:val="nil"/>
          <w:between w:val="nil"/>
        </w:pBdr>
        <w:tabs>
          <w:tab w:val="left" w:pos="180"/>
        </w:tabs>
        <w:jc w:val="both"/>
        <w:rPr>
          <w:rFonts w:ascii="AvantGarde Bk BT" w:eastAsia="Questrial" w:hAnsi="AvantGarde Bk BT" w:cs="Questrial"/>
          <w:sz w:val="22"/>
          <w:szCs w:val="22"/>
        </w:rPr>
      </w:pPr>
      <w:r w:rsidRPr="007F7D4C">
        <w:rPr>
          <w:rFonts w:ascii="AvantGarde Bk BT" w:eastAsia="Questrial" w:hAnsi="AvantGarde Bk BT" w:cs="Questrial"/>
          <w:b/>
          <w:sz w:val="22"/>
          <w:szCs w:val="22"/>
        </w:rPr>
        <w:t>DÉCIMO PRIMERO.</w:t>
      </w:r>
      <w:r w:rsidRPr="007F7D4C">
        <w:rPr>
          <w:rFonts w:ascii="AvantGarde Bk BT" w:eastAsia="Questrial" w:hAnsi="AvantGarde Bk BT" w:cs="Questrial"/>
          <w:sz w:val="22"/>
          <w:szCs w:val="22"/>
        </w:rPr>
        <w:t xml:space="preserve"> El certificado se expedirá como Maestría en Ciencia de la Ciudad. El grado se expedirá como Maestro (a) en Ciencia de la Ciudad.</w:t>
      </w:r>
    </w:p>
    <w:p w14:paraId="7D4D92F5" w14:textId="77777777" w:rsidR="001035D5" w:rsidRPr="007F7D4C" w:rsidRDefault="001035D5" w:rsidP="001035D5">
      <w:pPr>
        <w:pBdr>
          <w:top w:val="nil"/>
          <w:left w:val="nil"/>
          <w:bottom w:val="nil"/>
          <w:right w:val="nil"/>
          <w:between w:val="nil"/>
        </w:pBdr>
        <w:tabs>
          <w:tab w:val="left" w:pos="180"/>
        </w:tabs>
        <w:jc w:val="both"/>
        <w:rPr>
          <w:rFonts w:ascii="AvantGarde Bk BT" w:eastAsia="Questrial" w:hAnsi="AvantGarde Bk BT" w:cs="Questrial"/>
          <w:sz w:val="22"/>
          <w:szCs w:val="22"/>
        </w:rPr>
      </w:pPr>
    </w:p>
    <w:p w14:paraId="240BCB53" w14:textId="7ACA8A53" w:rsidR="001035D5" w:rsidRPr="007F7D4C" w:rsidRDefault="001035D5" w:rsidP="001035D5">
      <w:pPr>
        <w:pBdr>
          <w:top w:val="nil"/>
          <w:left w:val="nil"/>
          <w:bottom w:val="nil"/>
          <w:right w:val="nil"/>
          <w:between w:val="nil"/>
        </w:pBdr>
        <w:tabs>
          <w:tab w:val="left" w:pos="180"/>
        </w:tabs>
        <w:jc w:val="both"/>
        <w:rPr>
          <w:rFonts w:ascii="AvantGarde Bk BT" w:eastAsia="Questrial" w:hAnsi="AvantGarde Bk BT" w:cs="Questrial"/>
          <w:sz w:val="22"/>
          <w:szCs w:val="22"/>
        </w:rPr>
      </w:pPr>
      <w:r w:rsidRPr="007F7D4C">
        <w:rPr>
          <w:rFonts w:ascii="AvantGarde Bk BT" w:eastAsia="Questrial" w:hAnsi="AvantGarde Bk BT" w:cs="Questrial"/>
          <w:b/>
          <w:sz w:val="22"/>
          <w:szCs w:val="22"/>
        </w:rPr>
        <w:t>DÉCIMO SEGUNDO.</w:t>
      </w:r>
      <w:r w:rsidRPr="007F7D4C">
        <w:rPr>
          <w:rFonts w:ascii="AvantGarde Bk BT" w:eastAsia="Questrial" w:hAnsi="AvantGarde Bk BT" w:cs="Questrial"/>
          <w:sz w:val="22"/>
          <w:szCs w:val="22"/>
        </w:rPr>
        <w:t xml:space="preserve"> Los alumnos de la Maestría en Ciencia de la Ciudad aportarán por concepto de matrícula semestral el equivalente a 6 (seis) Unidades de Medida y Actualización (UMA) a valor mensual vigente.</w:t>
      </w:r>
    </w:p>
    <w:p w14:paraId="7383EE9D" w14:textId="77777777" w:rsidR="001035D5" w:rsidRPr="007F7D4C" w:rsidRDefault="001035D5" w:rsidP="001035D5">
      <w:pPr>
        <w:pBdr>
          <w:top w:val="nil"/>
          <w:left w:val="nil"/>
          <w:bottom w:val="nil"/>
          <w:right w:val="nil"/>
          <w:between w:val="nil"/>
        </w:pBdr>
        <w:tabs>
          <w:tab w:val="left" w:pos="180"/>
        </w:tabs>
        <w:jc w:val="both"/>
        <w:rPr>
          <w:rFonts w:ascii="AvantGarde Bk BT" w:eastAsia="Questrial" w:hAnsi="AvantGarde Bk BT" w:cs="Questrial"/>
          <w:sz w:val="22"/>
          <w:szCs w:val="22"/>
        </w:rPr>
      </w:pPr>
    </w:p>
    <w:p w14:paraId="2765F778" w14:textId="3048F52B" w:rsidR="001035D5" w:rsidRPr="00DE70C4" w:rsidRDefault="001035D5" w:rsidP="001035D5">
      <w:pPr>
        <w:pBdr>
          <w:top w:val="nil"/>
          <w:left w:val="nil"/>
          <w:bottom w:val="nil"/>
          <w:right w:val="nil"/>
          <w:between w:val="nil"/>
        </w:pBdr>
        <w:tabs>
          <w:tab w:val="left" w:pos="180"/>
        </w:tabs>
        <w:jc w:val="both"/>
        <w:rPr>
          <w:rFonts w:ascii="AvantGarde Bk BT" w:eastAsia="Questrial" w:hAnsi="AvantGarde Bk BT" w:cs="Questrial"/>
          <w:sz w:val="22"/>
          <w:szCs w:val="22"/>
        </w:rPr>
      </w:pPr>
      <w:r w:rsidRPr="007F7D4C">
        <w:rPr>
          <w:rFonts w:ascii="AvantGarde Bk BT" w:eastAsia="Questrial" w:hAnsi="AvantGarde Bk BT" w:cs="Questrial"/>
          <w:b/>
          <w:sz w:val="22"/>
          <w:szCs w:val="22"/>
        </w:rPr>
        <w:t>DÉCIMO TERCERO.</w:t>
      </w:r>
      <w:r w:rsidRPr="007F7D4C">
        <w:rPr>
          <w:rFonts w:ascii="AvantGarde Bk BT" w:eastAsia="Questrial" w:hAnsi="AvantGarde Bk BT" w:cs="Questrial"/>
          <w:sz w:val="22"/>
          <w:szCs w:val="22"/>
        </w:rPr>
        <w:t xml:space="preserve"> Para favorecer la movilidad estudiantil y la internacionalización de los planes de estudio, podrán ser válidos en este programa</w:t>
      </w:r>
      <w:r w:rsidR="001D5446" w:rsidRPr="007F7D4C">
        <w:rPr>
          <w:rFonts w:ascii="AvantGarde Bk BT" w:eastAsia="Questrial" w:hAnsi="AvantGarde Bk BT" w:cs="Questrial"/>
          <w:sz w:val="22"/>
          <w:szCs w:val="22"/>
        </w:rPr>
        <w:t xml:space="preserve"> (</w:t>
      </w:r>
      <w:r w:rsidRPr="007F7D4C">
        <w:rPr>
          <w:rFonts w:ascii="AvantGarde Bk BT" w:eastAsia="Questrial" w:hAnsi="AvantGarde Bk BT" w:cs="Questrial"/>
          <w:sz w:val="22"/>
          <w:szCs w:val="22"/>
        </w:rPr>
        <w:t>en equivalencia a cualq</w:t>
      </w:r>
      <w:r w:rsidR="001D5446" w:rsidRPr="007F7D4C">
        <w:rPr>
          <w:rFonts w:ascii="AvantGarde Bk BT" w:eastAsia="Questrial" w:hAnsi="AvantGarde Bk BT" w:cs="Questrial"/>
          <w:sz w:val="22"/>
          <w:szCs w:val="22"/>
        </w:rPr>
        <w:t>uiera de las áreas de formación)</w:t>
      </w:r>
      <w:r w:rsidRPr="007F7D4C">
        <w:rPr>
          <w:rFonts w:ascii="AvantGarde Bk BT" w:eastAsia="Questrial" w:hAnsi="AvantGarde Bk BT" w:cs="Questrial"/>
          <w:sz w:val="22"/>
          <w:szCs w:val="22"/>
        </w:rPr>
        <w:t xml:space="preserve"> cursos que a juicio y con aprobación de la Junta Acad</w:t>
      </w:r>
      <w:r w:rsidR="00E1753C" w:rsidRPr="007F7D4C">
        <w:rPr>
          <w:rFonts w:ascii="AvantGarde Bk BT" w:eastAsia="Questrial" w:hAnsi="AvantGarde Bk BT" w:cs="Questrial"/>
          <w:sz w:val="22"/>
          <w:szCs w:val="22"/>
        </w:rPr>
        <w:t xml:space="preserve">émica, </w:t>
      </w:r>
      <w:r w:rsidRPr="007F7D4C">
        <w:rPr>
          <w:rFonts w:ascii="AvantGarde Bk BT" w:eastAsia="Questrial" w:hAnsi="AvantGarde Bk BT" w:cs="Questrial"/>
          <w:sz w:val="22"/>
          <w:szCs w:val="22"/>
        </w:rPr>
        <w:t xml:space="preserve">tomen los estudiantes en otros programas del mismo nivel y de diversas modalidades educativas, de éste y de otros Centros Universitarios de la Universidad de Guadalajara y de otras instituciones de Educación </w:t>
      </w:r>
      <w:r w:rsidRPr="00DE70C4">
        <w:rPr>
          <w:rFonts w:ascii="AvantGarde Bk BT" w:eastAsia="Questrial" w:hAnsi="AvantGarde Bk BT" w:cs="Questrial"/>
          <w:sz w:val="22"/>
          <w:szCs w:val="22"/>
        </w:rPr>
        <w:t>Superior, nacionales y extranjeras.</w:t>
      </w:r>
    </w:p>
    <w:p w14:paraId="0DD388F1" w14:textId="77777777" w:rsidR="001035D5" w:rsidRPr="00DE70C4" w:rsidRDefault="001035D5" w:rsidP="001035D5">
      <w:pPr>
        <w:pBdr>
          <w:top w:val="nil"/>
          <w:left w:val="nil"/>
          <w:bottom w:val="nil"/>
          <w:right w:val="nil"/>
          <w:between w:val="nil"/>
        </w:pBdr>
        <w:tabs>
          <w:tab w:val="left" w:pos="180"/>
        </w:tabs>
        <w:jc w:val="both"/>
        <w:rPr>
          <w:rFonts w:ascii="AvantGarde Bk BT" w:eastAsia="Questrial" w:hAnsi="AvantGarde Bk BT" w:cs="Questrial"/>
          <w:sz w:val="22"/>
          <w:szCs w:val="22"/>
        </w:rPr>
      </w:pPr>
    </w:p>
    <w:p w14:paraId="073950EF" w14:textId="77777777" w:rsidR="001035D5" w:rsidRPr="00DE70C4" w:rsidRDefault="001035D5" w:rsidP="001035D5">
      <w:pPr>
        <w:pBdr>
          <w:top w:val="nil"/>
          <w:left w:val="nil"/>
          <w:bottom w:val="nil"/>
          <w:right w:val="nil"/>
          <w:between w:val="nil"/>
        </w:pBdr>
        <w:tabs>
          <w:tab w:val="left" w:pos="180"/>
        </w:tabs>
        <w:jc w:val="both"/>
        <w:rPr>
          <w:rFonts w:ascii="AvantGarde Bk BT" w:eastAsia="Questrial" w:hAnsi="AvantGarde Bk BT" w:cs="Questrial"/>
          <w:sz w:val="22"/>
          <w:szCs w:val="22"/>
        </w:rPr>
      </w:pPr>
      <w:r w:rsidRPr="00EC221F">
        <w:rPr>
          <w:rFonts w:ascii="AvantGarde Bk BT" w:eastAsia="Questrial" w:hAnsi="AvantGarde Bk BT" w:cs="Questrial"/>
          <w:b/>
          <w:sz w:val="22"/>
          <w:szCs w:val="22"/>
        </w:rPr>
        <w:t>DÉCIMO CUARTO.</w:t>
      </w:r>
      <w:r w:rsidRPr="00DE70C4">
        <w:rPr>
          <w:rFonts w:ascii="AvantGarde Bk BT" w:eastAsia="Questrial" w:hAnsi="AvantGarde Bk BT" w:cs="Questrial"/>
          <w:sz w:val="22"/>
          <w:szCs w:val="22"/>
        </w:rPr>
        <w:t xml:space="preserve"> El costo de operación e implementación de este programa educativo será con cargo al techo presupuestal que tienen autorizados los Centros Universitarios. Los recursos generados por concepto de las cuotas de matrícula y recuperación, más los que se gestionen con instancias financiadoras externas, serán canalizados al programa.</w:t>
      </w:r>
    </w:p>
    <w:p w14:paraId="3CE289F6" w14:textId="451F92C2" w:rsidR="002B42FB" w:rsidRDefault="002B42FB">
      <w:pPr>
        <w:spacing w:after="200" w:line="276" w:lineRule="auto"/>
        <w:rPr>
          <w:rFonts w:ascii="AvantGarde Bk BT" w:eastAsia="Questrial" w:hAnsi="AvantGarde Bk BT" w:cs="Questrial"/>
          <w:sz w:val="22"/>
          <w:szCs w:val="22"/>
        </w:rPr>
      </w:pPr>
      <w:r>
        <w:rPr>
          <w:rFonts w:ascii="AvantGarde Bk BT" w:eastAsia="Questrial" w:hAnsi="AvantGarde Bk BT" w:cs="Questrial"/>
          <w:sz w:val="22"/>
          <w:szCs w:val="22"/>
        </w:rPr>
        <w:br w:type="page"/>
      </w:r>
    </w:p>
    <w:p w14:paraId="674DEA8D" w14:textId="77777777" w:rsidR="001035D5" w:rsidRPr="00DE70C4" w:rsidRDefault="001035D5" w:rsidP="001035D5">
      <w:pPr>
        <w:pBdr>
          <w:top w:val="nil"/>
          <w:left w:val="nil"/>
          <w:bottom w:val="nil"/>
          <w:right w:val="nil"/>
          <w:between w:val="nil"/>
        </w:pBdr>
        <w:tabs>
          <w:tab w:val="left" w:pos="180"/>
        </w:tabs>
        <w:jc w:val="both"/>
        <w:rPr>
          <w:rFonts w:ascii="AvantGarde Bk BT" w:eastAsia="Questrial" w:hAnsi="AvantGarde Bk BT" w:cs="Questrial"/>
          <w:sz w:val="22"/>
          <w:szCs w:val="22"/>
        </w:rPr>
      </w:pPr>
    </w:p>
    <w:p w14:paraId="59D3717D" w14:textId="77777777" w:rsidR="001035D5" w:rsidRPr="00DE70C4" w:rsidRDefault="001035D5" w:rsidP="001035D5">
      <w:pPr>
        <w:pBdr>
          <w:top w:val="nil"/>
          <w:left w:val="nil"/>
          <w:bottom w:val="nil"/>
          <w:right w:val="nil"/>
          <w:between w:val="nil"/>
        </w:pBdr>
        <w:tabs>
          <w:tab w:val="left" w:pos="180"/>
        </w:tabs>
        <w:jc w:val="both"/>
        <w:rPr>
          <w:rFonts w:ascii="AvantGarde Bk BT" w:eastAsia="Questrial" w:hAnsi="AvantGarde Bk BT" w:cs="Questrial"/>
          <w:sz w:val="22"/>
          <w:szCs w:val="22"/>
        </w:rPr>
      </w:pPr>
      <w:r w:rsidRPr="00EC221F">
        <w:rPr>
          <w:rFonts w:ascii="AvantGarde Bk BT" w:eastAsia="Questrial" w:hAnsi="AvantGarde Bk BT" w:cs="Questrial"/>
          <w:b/>
          <w:sz w:val="22"/>
          <w:szCs w:val="22"/>
        </w:rPr>
        <w:t xml:space="preserve">DÉCIMO QUINTO. </w:t>
      </w:r>
      <w:r w:rsidRPr="00DE70C4">
        <w:rPr>
          <w:rFonts w:ascii="AvantGarde Bk BT" w:eastAsia="Questrial" w:hAnsi="AvantGarde Bk BT" w:cs="Questrial"/>
          <w:sz w:val="22"/>
          <w:szCs w:val="22"/>
        </w:rPr>
        <w:t>De conformidad a lo dispuesto en el último párrafo del artículo 35 de la Ley Orgánica, y debido a la necesidad de publicar la convocatoria para el programa, solicítese al C. Rector General resuelva provisionalmente el presente dictamen, en tanto el mismo se pone a consideración y es resuelto de manera definitiva por el pleno del H. Consejo General Universitario.</w:t>
      </w:r>
    </w:p>
    <w:p w14:paraId="1FB5C16C" w14:textId="77777777" w:rsidR="001035D5" w:rsidRPr="00DE70C4" w:rsidRDefault="001035D5" w:rsidP="001035D5">
      <w:pPr>
        <w:pBdr>
          <w:top w:val="nil"/>
          <w:left w:val="nil"/>
          <w:bottom w:val="nil"/>
          <w:right w:val="nil"/>
          <w:between w:val="nil"/>
        </w:pBdr>
        <w:jc w:val="center"/>
        <w:rPr>
          <w:rFonts w:ascii="AvantGarde Bk BT" w:eastAsia="Questrial" w:hAnsi="AvantGarde Bk BT" w:cs="Questrial"/>
          <w:sz w:val="22"/>
          <w:szCs w:val="22"/>
        </w:rPr>
      </w:pPr>
      <w:r w:rsidRPr="00DE70C4">
        <w:rPr>
          <w:rFonts w:ascii="AvantGarde Bk BT" w:eastAsia="Questrial" w:hAnsi="AvantGarde Bk BT" w:cs="Questrial"/>
          <w:sz w:val="22"/>
          <w:szCs w:val="22"/>
        </w:rPr>
        <w:t>A t e n t a m e n t e</w:t>
      </w:r>
    </w:p>
    <w:p w14:paraId="1ACA0D20" w14:textId="77777777" w:rsidR="001035D5" w:rsidRPr="00EC221F" w:rsidRDefault="001035D5" w:rsidP="001035D5">
      <w:pPr>
        <w:jc w:val="center"/>
        <w:rPr>
          <w:rFonts w:ascii="AvantGarde Bk BT" w:eastAsia="Questrial" w:hAnsi="AvantGarde Bk BT" w:cs="Questrial"/>
          <w:b/>
          <w:sz w:val="22"/>
          <w:szCs w:val="22"/>
        </w:rPr>
      </w:pPr>
      <w:r w:rsidRPr="00DE70C4">
        <w:rPr>
          <w:rFonts w:ascii="AvantGarde Bk BT" w:eastAsia="Questrial" w:hAnsi="AvantGarde Bk BT" w:cs="Questrial"/>
          <w:sz w:val="22"/>
          <w:szCs w:val="22"/>
        </w:rPr>
        <w:t>"</w:t>
      </w:r>
      <w:r w:rsidRPr="00EC221F">
        <w:rPr>
          <w:rFonts w:ascii="AvantGarde Bk BT" w:eastAsia="Questrial" w:hAnsi="AvantGarde Bk BT" w:cs="Questrial"/>
          <w:b/>
          <w:sz w:val="22"/>
          <w:szCs w:val="22"/>
        </w:rPr>
        <w:t>PIENSA Y TRABAJA"</w:t>
      </w:r>
    </w:p>
    <w:p w14:paraId="546643A4" w14:textId="77777777" w:rsidR="001035D5" w:rsidRPr="00EC221F" w:rsidRDefault="001035D5" w:rsidP="001035D5">
      <w:pPr>
        <w:jc w:val="center"/>
        <w:rPr>
          <w:rFonts w:ascii="AvantGarde Bk BT" w:eastAsia="Questrial" w:hAnsi="AvantGarde Bk BT" w:cs="Questrial"/>
          <w:b/>
          <w:i/>
          <w:sz w:val="22"/>
          <w:szCs w:val="22"/>
        </w:rPr>
      </w:pPr>
      <w:r w:rsidRPr="00EC221F">
        <w:rPr>
          <w:rFonts w:ascii="AvantGarde Bk BT" w:eastAsia="Questrial" w:hAnsi="AvantGarde Bk BT" w:cs="Questrial"/>
          <w:b/>
          <w:i/>
          <w:sz w:val="22"/>
          <w:szCs w:val="22"/>
        </w:rPr>
        <w:t>“Año del legado de Fray Antonio Alcalde en Guadalajara”</w:t>
      </w:r>
    </w:p>
    <w:p w14:paraId="723DBB33" w14:textId="034256C6" w:rsidR="001035D5" w:rsidRPr="00DE70C4" w:rsidRDefault="001035D5" w:rsidP="001035D5">
      <w:pPr>
        <w:jc w:val="center"/>
        <w:rPr>
          <w:rFonts w:ascii="AvantGarde Bk BT" w:eastAsia="Questrial" w:hAnsi="AvantGarde Bk BT" w:cs="Questrial"/>
          <w:sz w:val="22"/>
          <w:szCs w:val="22"/>
        </w:rPr>
      </w:pPr>
      <w:r w:rsidRPr="00DE70C4">
        <w:rPr>
          <w:rFonts w:ascii="AvantGarde Bk BT" w:eastAsia="Questrial" w:hAnsi="AvantGarde Bk BT" w:cs="Questrial"/>
          <w:sz w:val="22"/>
          <w:szCs w:val="22"/>
        </w:rPr>
        <w:t xml:space="preserve">Guadalajara, Jal., </w:t>
      </w:r>
      <w:r w:rsidR="00867044">
        <w:rPr>
          <w:rFonts w:ascii="AvantGarde Bk BT" w:eastAsia="Questrial" w:hAnsi="AvantGarde Bk BT" w:cs="Questrial"/>
          <w:sz w:val="22"/>
          <w:szCs w:val="22"/>
        </w:rPr>
        <w:t>24</w:t>
      </w:r>
      <w:r>
        <w:rPr>
          <w:rFonts w:ascii="AvantGarde Bk BT" w:eastAsia="Questrial" w:hAnsi="AvantGarde Bk BT" w:cs="Questrial"/>
          <w:sz w:val="22"/>
          <w:szCs w:val="22"/>
        </w:rPr>
        <w:t xml:space="preserve"> de mayo de 2021</w:t>
      </w:r>
    </w:p>
    <w:p w14:paraId="45437E73" w14:textId="77777777" w:rsidR="001035D5" w:rsidRPr="00DE70C4" w:rsidRDefault="001035D5" w:rsidP="001035D5">
      <w:pPr>
        <w:jc w:val="center"/>
        <w:rPr>
          <w:rFonts w:ascii="AvantGarde Bk BT" w:eastAsia="Questrial" w:hAnsi="AvantGarde Bk BT" w:cs="Questrial"/>
          <w:sz w:val="22"/>
          <w:szCs w:val="22"/>
        </w:rPr>
      </w:pPr>
      <w:r w:rsidRPr="00DE70C4">
        <w:rPr>
          <w:rFonts w:ascii="AvantGarde Bk BT" w:eastAsia="Questrial" w:hAnsi="AvantGarde Bk BT" w:cs="Questrial"/>
          <w:sz w:val="22"/>
          <w:szCs w:val="22"/>
        </w:rPr>
        <w:t>Comisiones Permanentes de Educación y de Hacienda</w:t>
      </w:r>
    </w:p>
    <w:p w14:paraId="4956E369" w14:textId="77777777" w:rsidR="001035D5" w:rsidRPr="00DE70C4" w:rsidRDefault="001035D5" w:rsidP="001035D5">
      <w:pPr>
        <w:jc w:val="center"/>
        <w:rPr>
          <w:rFonts w:ascii="AvantGarde Bk BT" w:eastAsia="Questrial" w:hAnsi="AvantGarde Bk BT" w:cs="Questrial"/>
          <w:sz w:val="22"/>
          <w:szCs w:val="22"/>
        </w:rPr>
      </w:pPr>
    </w:p>
    <w:p w14:paraId="255F009F" w14:textId="77777777" w:rsidR="001035D5" w:rsidRPr="00DE70C4" w:rsidRDefault="001035D5" w:rsidP="001035D5">
      <w:pPr>
        <w:jc w:val="center"/>
        <w:rPr>
          <w:rFonts w:ascii="AvantGarde Bk BT" w:eastAsia="Questrial" w:hAnsi="AvantGarde Bk BT" w:cs="Questrial"/>
          <w:sz w:val="22"/>
          <w:szCs w:val="22"/>
        </w:rPr>
      </w:pPr>
    </w:p>
    <w:p w14:paraId="48A7A68F" w14:textId="77777777" w:rsidR="001035D5" w:rsidRPr="00DE70C4" w:rsidRDefault="001035D5" w:rsidP="001035D5">
      <w:pPr>
        <w:jc w:val="center"/>
        <w:rPr>
          <w:rFonts w:ascii="AvantGarde Bk BT" w:eastAsia="Questrial" w:hAnsi="AvantGarde Bk BT" w:cs="Questrial"/>
          <w:sz w:val="22"/>
          <w:szCs w:val="22"/>
        </w:rPr>
      </w:pPr>
    </w:p>
    <w:p w14:paraId="62AD8AC6" w14:textId="77777777" w:rsidR="001035D5" w:rsidRPr="00AD4980" w:rsidRDefault="001035D5" w:rsidP="001035D5">
      <w:pPr>
        <w:jc w:val="center"/>
        <w:rPr>
          <w:rFonts w:ascii="AvantGarde Bk BT" w:eastAsia="Questrial" w:hAnsi="AvantGarde Bk BT" w:cs="Questrial"/>
          <w:b/>
          <w:sz w:val="22"/>
          <w:szCs w:val="22"/>
        </w:rPr>
      </w:pPr>
      <w:r w:rsidRPr="00AD4980">
        <w:rPr>
          <w:rFonts w:ascii="AvantGarde Bk BT" w:eastAsia="Questrial" w:hAnsi="AvantGarde Bk BT" w:cs="Questrial"/>
          <w:b/>
          <w:sz w:val="22"/>
          <w:szCs w:val="22"/>
        </w:rPr>
        <w:t>Dr. Ricardo Villanueva Lomelí</w:t>
      </w:r>
    </w:p>
    <w:p w14:paraId="36B1AB11" w14:textId="77777777" w:rsidR="001035D5" w:rsidRPr="00DE70C4" w:rsidRDefault="001035D5" w:rsidP="001035D5">
      <w:pPr>
        <w:jc w:val="center"/>
        <w:rPr>
          <w:rFonts w:ascii="AvantGarde Bk BT" w:eastAsia="Questrial" w:hAnsi="AvantGarde Bk BT" w:cs="Questrial"/>
          <w:sz w:val="22"/>
          <w:szCs w:val="22"/>
        </w:rPr>
      </w:pPr>
      <w:r w:rsidRPr="00DE70C4">
        <w:rPr>
          <w:rFonts w:ascii="AvantGarde Bk BT" w:eastAsia="Questrial" w:hAnsi="AvantGarde Bk BT" w:cs="Questrial"/>
          <w:sz w:val="22"/>
          <w:szCs w:val="22"/>
        </w:rPr>
        <w:t>Presidente</w:t>
      </w:r>
    </w:p>
    <w:tbl>
      <w:tblPr>
        <w:tblW w:w="9405" w:type="dxa"/>
        <w:jc w:val="center"/>
        <w:tblLayout w:type="fixed"/>
        <w:tblLook w:val="0400" w:firstRow="0" w:lastRow="0" w:firstColumn="0" w:lastColumn="0" w:noHBand="0" w:noVBand="1"/>
      </w:tblPr>
      <w:tblGrid>
        <w:gridCol w:w="4595"/>
        <w:gridCol w:w="4810"/>
      </w:tblGrid>
      <w:tr w:rsidR="001035D5" w:rsidRPr="00DE70C4" w14:paraId="7F7A7441" w14:textId="77777777" w:rsidTr="007E37BF">
        <w:trPr>
          <w:jc w:val="center"/>
        </w:trPr>
        <w:tc>
          <w:tcPr>
            <w:tcW w:w="4595" w:type="dxa"/>
            <w:tcMar>
              <w:top w:w="0" w:type="dxa"/>
              <w:left w:w="108" w:type="dxa"/>
              <w:bottom w:w="0" w:type="dxa"/>
              <w:right w:w="108" w:type="dxa"/>
            </w:tcMar>
            <w:vAlign w:val="center"/>
          </w:tcPr>
          <w:p w14:paraId="58FC7C8C"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p>
          <w:p w14:paraId="6942EABD"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p>
          <w:p w14:paraId="4734335F"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r w:rsidRPr="00DE70C4">
              <w:rPr>
                <w:rFonts w:ascii="AvantGarde Bk BT" w:eastAsia="Questrial" w:hAnsi="AvantGarde Bk BT" w:cs="Questrial"/>
                <w:sz w:val="22"/>
                <w:szCs w:val="22"/>
              </w:rPr>
              <w:t>Dr. Juan Manuel Durán Juárez</w:t>
            </w:r>
          </w:p>
        </w:tc>
        <w:tc>
          <w:tcPr>
            <w:tcW w:w="4810" w:type="dxa"/>
            <w:tcMar>
              <w:top w:w="0" w:type="dxa"/>
              <w:left w:w="108" w:type="dxa"/>
              <w:bottom w:w="0" w:type="dxa"/>
              <w:right w:w="108" w:type="dxa"/>
            </w:tcMar>
            <w:vAlign w:val="center"/>
          </w:tcPr>
          <w:p w14:paraId="38A38DC4" w14:textId="77777777" w:rsidR="001035D5" w:rsidRPr="00DE70C4" w:rsidRDefault="001035D5" w:rsidP="007E37BF">
            <w:pPr>
              <w:spacing w:line="276" w:lineRule="auto"/>
              <w:jc w:val="center"/>
              <w:rPr>
                <w:rFonts w:ascii="AvantGarde Bk BT" w:eastAsia="Questrial" w:hAnsi="AvantGarde Bk BT" w:cs="Questrial"/>
                <w:sz w:val="22"/>
                <w:szCs w:val="22"/>
              </w:rPr>
            </w:pPr>
          </w:p>
          <w:p w14:paraId="75827244" w14:textId="77777777" w:rsidR="001035D5" w:rsidRPr="00DE70C4" w:rsidRDefault="001035D5" w:rsidP="007E37BF">
            <w:pPr>
              <w:spacing w:line="276" w:lineRule="auto"/>
              <w:jc w:val="center"/>
              <w:rPr>
                <w:rFonts w:ascii="AvantGarde Bk BT" w:eastAsia="Questrial" w:hAnsi="AvantGarde Bk BT" w:cs="Questrial"/>
                <w:sz w:val="22"/>
                <w:szCs w:val="22"/>
              </w:rPr>
            </w:pPr>
          </w:p>
          <w:p w14:paraId="28668148" w14:textId="77777777" w:rsidR="001035D5" w:rsidRPr="00DE70C4" w:rsidRDefault="001035D5" w:rsidP="007E37BF">
            <w:pPr>
              <w:spacing w:line="276" w:lineRule="auto"/>
              <w:jc w:val="center"/>
              <w:rPr>
                <w:rFonts w:ascii="AvantGarde Bk BT" w:eastAsia="Questrial" w:hAnsi="AvantGarde Bk BT" w:cs="Questrial"/>
                <w:sz w:val="22"/>
                <w:szCs w:val="22"/>
              </w:rPr>
            </w:pPr>
            <w:r w:rsidRPr="00DE70C4">
              <w:rPr>
                <w:rFonts w:ascii="AvantGarde Bk BT" w:eastAsia="Questrial" w:hAnsi="AvantGarde Bk BT" w:cs="Questrial"/>
                <w:sz w:val="22"/>
                <w:szCs w:val="22"/>
              </w:rPr>
              <w:t xml:space="preserve">Dra. Ruth Padilla Muñoz </w:t>
            </w:r>
          </w:p>
        </w:tc>
      </w:tr>
      <w:tr w:rsidR="001035D5" w:rsidRPr="00DE70C4" w14:paraId="1AE29E66" w14:textId="77777777" w:rsidTr="007E37BF">
        <w:trPr>
          <w:jc w:val="center"/>
        </w:trPr>
        <w:tc>
          <w:tcPr>
            <w:tcW w:w="4595" w:type="dxa"/>
            <w:tcMar>
              <w:top w:w="0" w:type="dxa"/>
              <w:left w:w="108" w:type="dxa"/>
              <w:bottom w:w="0" w:type="dxa"/>
              <w:right w:w="108" w:type="dxa"/>
            </w:tcMar>
          </w:tcPr>
          <w:p w14:paraId="17CADE4C"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p>
          <w:p w14:paraId="5CBEC6AD"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p>
          <w:p w14:paraId="1DD8B61D"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r w:rsidRPr="00DE70C4">
              <w:rPr>
                <w:rFonts w:ascii="AvantGarde Bk BT" w:eastAsia="Questrial" w:hAnsi="AvantGarde Bk BT" w:cs="Questrial"/>
                <w:sz w:val="22"/>
                <w:szCs w:val="22"/>
              </w:rPr>
              <w:t xml:space="preserve">Mtra. Karla Alejandrina </w:t>
            </w:r>
            <w:proofErr w:type="spellStart"/>
            <w:r w:rsidRPr="00DE70C4">
              <w:rPr>
                <w:rFonts w:ascii="AvantGarde Bk BT" w:eastAsia="Questrial" w:hAnsi="AvantGarde Bk BT" w:cs="Questrial"/>
                <w:sz w:val="22"/>
                <w:szCs w:val="22"/>
              </w:rPr>
              <w:t>Planter</w:t>
            </w:r>
            <w:proofErr w:type="spellEnd"/>
            <w:r w:rsidRPr="00DE70C4">
              <w:rPr>
                <w:rFonts w:ascii="AvantGarde Bk BT" w:eastAsia="Questrial" w:hAnsi="AvantGarde Bk BT" w:cs="Questrial"/>
                <w:sz w:val="22"/>
                <w:szCs w:val="22"/>
              </w:rPr>
              <w:t xml:space="preserve"> Pérez</w:t>
            </w:r>
          </w:p>
        </w:tc>
        <w:tc>
          <w:tcPr>
            <w:tcW w:w="4810" w:type="dxa"/>
            <w:tcMar>
              <w:top w:w="0" w:type="dxa"/>
              <w:left w:w="108" w:type="dxa"/>
              <w:bottom w:w="0" w:type="dxa"/>
              <w:right w:w="108" w:type="dxa"/>
            </w:tcMar>
          </w:tcPr>
          <w:p w14:paraId="1DCF3328"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p>
          <w:p w14:paraId="30EA36FC"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p>
          <w:p w14:paraId="244C36E4"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r w:rsidRPr="00DE70C4">
              <w:rPr>
                <w:rFonts w:ascii="AvantGarde Bk BT" w:eastAsia="Questrial" w:hAnsi="AvantGarde Bk BT" w:cs="Questrial"/>
                <w:sz w:val="22"/>
                <w:szCs w:val="22"/>
              </w:rPr>
              <w:t>Mtro. Luis Gustavo Padilla Montes</w:t>
            </w:r>
          </w:p>
        </w:tc>
      </w:tr>
      <w:tr w:rsidR="001035D5" w:rsidRPr="00DE70C4" w14:paraId="7540F810" w14:textId="77777777" w:rsidTr="007E37BF">
        <w:trPr>
          <w:jc w:val="center"/>
        </w:trPr>
        <w:tc>
          <w:tcPr>
            <w:tcW w:w="4595" w:type="dxa"/>
            <w:tcMar>
              <w:top w:w="0" w:type="dxa"/>
              <w:left w:w="108" w:type="dxa"/>
              <w:bottom w:w="0" w:type="dxa"/>
              <w:right w:w="108" w:type="dxa"/>
            </w:tcMar>
          </w:tcPr>
          <w:p w14:paraId="02E3732B"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p>
          <w:p w14:paraId="6AC5F05E"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p>
          <w:p w14:paraId="46A32562"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r w:rsidRPr="00DE70C4">
              <w:rPr>
                <w:rFonts w:ascii="AvantGarde Bk BT" w:eastAsia="Questrial" w:hAnsi="AvantGarde Bk BT" w:cs="Questrial"/>
                <w:sz w:val="22"/>
                <w:szCs w:val="22"/>
              </w:rPr>
              <w:t xml:space="preserve">Dr. Jaime Federico Andrade Villanueva </w:t>
            </w:r>
          </w:p>
        </w:tc>
        <w:tc>
          <w:tcPr>
            <w:tcW w:w="4810" w:type="dxa"/>
            <w:tcMar>
              <w:top w:w="0" w:type="dxa"/>
              <w:left w:w="108" w:type="dxa"/>
              <w:bottom w:w="0" w:type="dxa"/>
              <w:right w:w="108" w:type="dxa"/>
            </w:tcMar>
          </w:tcPr>
          <w:p w14:paraId="7BDE0C45"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p>
          <w:p w14:paraId="1089B3F2"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p>
          <w:p w14:paraId="0DC90E94"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r w:rsidRPr="00DE70C4">
              <w:rPr>
                <w:rFonts w:ascii="AvantGarde Bk BT" w:eastAsia="Questrial" w:hAnsi="AvantGarde Bk BT" w:cs="Questrial"/>
                <w:sz w:val="22"/>
                <w:szCs w:val="22"/>
              </w:rPr>
              <w:t>Lic. Jesús Palafox Yáñez</w:t>
            </w:r>
          </w:p>
        </w:tc>
      </w:tr>
      <w:tr w:rsidR="001035D5" w:rsidRPr="00DE70C4" w14:paraId="13A3488E" w14:textId="77777777" w:rsidTr="007E37BF">
        <w:trPr>
          <w:jc w:val="center"/>
        </w:trPr>
        <w:tc>
          <w:tcPr>
            <w:tcW w:w="4595" w:type="dxa"/>
            <w:tcMar>
              <w:top w:w="0" w:type="dxa"/>
              <w:left w:w="108" w:type="dxa"/>
              <w:bottom w:w="0" w:type="dxa"/>
              <w:right w:w="108" w:type="dxa"/>
            </w:tcMar>
          </w:tcPr>
          <w:p w14:paraId="587975C6"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p>
          <w:p w14:paraId="46A7FF6D"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p>
          <w:p w14:paraId="35FED1EA"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r w:rsidRPr="00DE70C4">
              <w:rPr>
                <w:rFonts w:ascii="AvantGarde Bk BT" w:eastAsia="Questrial" w:hAnsi="AvantGarde Bk BT" w:cs="Questrial"/>
                <w:sz w:val="22"/>
                <w:szCs w:val="22"/>
              </w:rPr>
              <w:t>C. Ana Sofía Padilla Herrera</w:t>
            </w:r>
          </w:p>
        </w:tc>
        <w:tc>
          <w:tcPr>
            <w:tcW w:w="4810" w:type="dxa"/>
            <w:tcMar>
              <w:top w:w="0" w:type="dxa"/>
              <w:left w:w="108" w:type="dxa"/>
              <w:bottom w:w="0" w:type="dxa"/>
              <w:right w:w="108" w:type="dxa"/>
            </w:tcMar>
          </w:tcPr>
          <w:p w14:paraId="0BC7C545"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p>
          <w:p w14:paraId="09E79195"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p>
          <w:p w14:paraId="13C8A65F" w14:textId="77777777" w:rsidR="001035D5" w:rsidRPr="00DE70C4" w:rsidRDefault="001035D5" w:rsidP="007E37BF">
            <w:pPr>
              <w:tabs>
                <w:tab w:val="left" w:pos="426"/>
              </w:tabs>
              <w:spacing w:line="276" w:lineRule="auto"/>
              <w:jc w:val="center"/>
              <w:rPr>
                <w:rFonts w:ascii="AvantGarde Bk BT" w:eastAsia="Questrial" w:hAnsi="AvantGarde Bk BT" w:cs="Questrial"/>
                <w:sz w:val="22"/>
                <w:szCs w:val="22"/>
              </w:rPr>
            </w:pPr>
            <w:r w:rsidRPr="00DE70C4">
              <w:rPr>
                <w:rFonts w:ascii="AvantGarde Bk BT" w:eastAsia="Questrial" w:hAnsi="AvantGarde Bk BT" w:cs="Questrial"/>
                <w:sz w:val="22"/>
                <w:szCs w:val="22"/>
              </w:rPr>
              <w:t xml:space="preserve">C. Francisco Javier Armenta Araiza </w:t>
            </w:r>
          </w:p>
        </w:tc>
      </w:tr>
    </w:tbl>
    <w:p w14:paraId="334F541A" w14:textId="501A4049" w:rsidR="001035D5" w:rsidRDefault="001035D5" w:rsidP="001035D5">
      <w:pPr>
        <w:rPr>
          <w:rFonts w:ascii="AvantGarde Bk BT" w:eastAsia="Questrial" w:hAnsi="AvantGarde Bk BT" w:cs="Questrial"/>
          <w:sz w:val="22"/>
          <w:szCs w:val="22"/>
        </w:rPr>
      </w:pPr>
    </w:p>
    <w:p w14:paraId="1A20FEF9" w14:textId="77777777" w:rsidR="00E1753C" w:rsidRPr="00DE70C4" w:rsidRDefault="00E1753C" w:rsidP="001035D5">
      <w:pPr>
        <w:rPr>
          <w:rFonts w:ascii="AvantGarde Bk BT" w:eastAsia="Questrial" w:hAnsi="AvantGarde Bk BT" w:cs="Questrial"/>
          <w:sz w:val="22"/>
          <w:szCs w:val="22"/>
        </w:rPr>
      </w:pPr>
    </w:p>
    <w:p w14:paraId="055A4649" w14:textId="77777777" w:rsidR="001035D5" w:rsidRPr="00DE70C4" w:rsidRDefault="001035D5" w:rsidP="001035D5">
      <w:pPr>
        <w:jc w:val="center"/>
        <w:rPr>
          <w:rFonts w:ascii="AvantGarde Bk BT" w:eastAsia="Questrial" w:hAnsi="AvantGarde Bk BT" w:cs="Questrial"/>
          <w:sz w:val="22"/>
          <w:szCs w:val="22"/>
        </w:rPr>
      </w:pPr>
    </w:p>
    <w:p w14:paraId="73471404" w14:textId="77777777" w:rsidR="001035D5" w:rsidRPr="00AD4980" w:rsidRDefault="001035D5" w:rsidP="001035D5">
      <w:pPr>
        <w:jc w:val="center"/>
        <w:rPr>
          <w:rFonts w:ascii="AvantGarde Bk BT" w:eastAsia="Questrial" w:hAnsi="AvantGarde Bk BT" w:cs="Questrial"/>
          <w:b/>
          <w:sz w:val="22"/>
          <w:szCs w:val="22"/>
        </w:rPr>
      </w:pPr>
      <w:r w:rsidRPr="00AD4980">
        <w:rPr>
          <w:rFonts w:ascii="AvantGarde Bk BT" w:eastAsia="Questrial" w:hAnsi="AvantGarde Bk BT" w:cs="Questrial"/>
          <w:b/>
          <w:sz w:val="22"/>
          <w:szCs w:val="22"/>
        </w:rPr>
        <w:t xml:space="preserve">Mtro. Guillermo Arturo Gómez Mata </w:t>
      </w:r>
    </w:p>
    <w:p w14:paraId="08D7D1D2" w14:textId="77777777" w:rsidR="001035D5" w:rsidRPr="00DE70C4" w:rsidRDefault="001035D5" w:rsidP="001035D5">
      <w:pPr>
        <w:jc w:val="center"/>
        <w:rPr>
          <w:rFonts w:ascii="AvantGarde Bk BT" w:eastAsia="Questrial" w:hAnsi="AvantGarde Bk BT" w:cs="Questrial"/>
          <w:sz w:val="22"/>
          <w:szCs w:val="22"/>
        </w:rPr>
      </w:pPr>
      <w:r w:rsidRPr="00DE70C4">
        <w:rPr>
          <w:rFonts w:ascii="AvantGarde Bk BT" w:eastAsia="Questrial" w:hAnsi="AvantGarde Bk BT" w:cs="Questrial"/>
          <w:sz w:val="22"/>
          <w:szCs w:val="22"/>
        </w:rPr>
        <w:t>Secretario de Actas y Acuerdos</w:t>
      </w:r>
    </w:p>
    <w:p w14:paraId="5A991C36" w14:textId="77777777" w:rsidR="001035D5" w:rsidRPr="00DE70C4" w:rsidRDefault="001035D5" w:rsidP="001035D5">
      <w:pPr>
        <w:pBdr>
          <w:top w:val="nil"/>
          <w:left w:val="nil"/>
          <w:bottom w:val="nil"/>
          <w:right w:val="nil"/>
          <w:between w:val="nil"/>
        </w:pBdr>
        <w:jc w:val="center"/>
        <w:rPr>
          <w:rFonts w:ascii="AvantGarde Bk BT" w:eastAsia="Questrial" w:hAnsi="AvantGarde Bk BT" w:cs="Questrial"/>
          <w:sz w:val="22"/>
          <w:szCs w:val="22"/>
        </w:rPr>
      </w:pPr>
    </w:p>
    <w:p w14:paraId="3A3A8F25" w14:textId="2EE4E90D" w:rsidR="00A0220A" w:rsidRPr="001035D5" w:rsidRDefault="00A0220A" w:rsidP="001035D5"/>
    <w:sectPr w:rsidR="00A0220A" w:rsidRPr="001035D5" w:rsidSect="002B42FB">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30D75" w14:textId="77777777" w:rsidR="005E50FE" w:rsidRDefault="005E50FE" w:rsidP="00C85DA2">
      <w:r>
        <w:separator/>
      </w:r>
    </w:p>
  </w:endnote>
  <w:endnote w:type="continuationSeparator" w:id="0">
    <w:p w14:paraId="4C544EFA" w14:textId="77777777" w:rsidR="005E50FE" w:rsidRDefault="005E50FE"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AvantGarde Bk BT">
    <w:panose1 w:val="020B0402020202020204"/>
    <w:charset w:val="00"/>
    <w:family w:val="swiss"/>
    <w:pitch w:val="variable"/>
    <w:sig w:usb0="00000087" w:usb1="00000000" w:usb2="00000000" w:usb3="00000000" w:csb0="0000001B" w:csb1="00000000"/>
  </w:font>
  <w:font w:name="Questrial">
    <w:altName w:val="Times New Roman"/>
    <w:charset w:val="00"/>
    <w:family w:val="auto"/>
    <w:pitch w:val="default"/>
  </w:font>
  <w:font w:name="Arial Narrow">
    <w:altName w:val="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2B03CE01" w14:textId="7A53FD28" w:rsidR="00FE5656" w:rsidRPr="00DC51E6" w:rsidRDefault="00FE5656"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D42D78">
              <w:rPr>
                <w:rFonts w:ascii="AvantGarde Bk BT" w:hAnsi="AvantGarde Bk BT"/>
                <w:b/>
                <w:noProof/>
                <w:sz w:val="14"/>
                <w:szCs w:val="14"/>
              </w:rPr>
              <w:t>15</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D42D78">
              <w:rPr>
                <w:rFonts w:ascii="AvantGarde Bk BT" w:hAnsi="AvantGarde Bk BT"/>
                <w:b/>
                <w:noProof/>
                <w:sz w:val="14"/>
                <w:szCs w:val="14"/>
              </w:rPr>
              <w:t>15</w:t>
            </w:r>
            <w:r w:rsidRPr="00DC51E6">
              <w:rPr>
                <w:rFonts w:ascii="AvantGarde Bk BT" w:hAnsi="AvantGarde Bk BT"/>
                <w:b/>
                <w:sz w:val="14"/>
                <w:szCs w:val="14"/>
              </w:rPr>
              <w:fldChar w:fldCharType="end"/>
            </w:r>
          </w:p>
        </w:sdtContent>
      </w:sdt>
    </w:sdtContent>
  </w:sdt>
  <w:p w14:paraId="4C02B8C1" w14:textId="77777777" w:rsidR="00FE5656" w:rsidRDefault="00FE5656" w:rsidP="00DC51E6">
    <w:pPr>
      <w:pStyle w:val="Piedepgina"/>
      <w:spacing w:line="276" w:lineRule="auto"/>
      <w:jc w:val="center"/>
      <w:rPr>
        <w:sz w:val="17"/>
        <w:szCs w:val="17"/>
      </w:rPr>
    </w:pPr>
  </w:p>
  <w:p w14:paraId="1F76AD64" w14:textId="2220F7A5" w:rsidR="00FE5656" w:rsidRPr="00C85DA2" w:rsidRDefault="00FE5656" w:rsidP="00DC51E6">
    <w:pPr>
      <w:pStyle w:val="Piedepgina"/>
      <w:spacing w:line="276" w:lineRule="auto"/>
      <w:jc w:val="center"/>
      <w:rPr>
        <w:sz w:val="17"/>
        <w:szCs w:val="17"/>
      </w:rPr>
    </w:pPr>
    <w:r w:rsidRPr="00C85DA2">
      <w:rPr>
        <w:sz w:val="17"/>
        <w:szCs w:val="17"/>
      </w:rPr>
      <w:t>Av. Juárez No. 976, Edificio de la Rectoría General, Pi</w:t>
    </w:r>
    <w:r>
      <w:rPr>
        <w:sz w:val="17"/>
        <w:szCs w:val="17"/>
      </w:rPr>
      <w:t>so 5, Colonia Centro C.P. 44100</w:t>
    </w:r>
  </w:p>
  <w:p w14:paraId="26E690AC" w14:textId="418DFFB3" w:rsidR="00FE5656" w:rsidRPr="00C85DA2" w:rsidRDefault="00FE5656" w:rsidP="00DC51E6">
    <w:pPr>
      <w:pStyle w:val="Piedepgina"/>
      <w:spacing w:line="276" w:lineRule="auto"/>
      <w:jc w:val="center"/>
      <w:rPr>
        <w:sz w:val="17"/>
        <w:szCs w:val="17"/>
      </w:rPr>
    </w:pPr>
    <w:r w:rsidRPr="00C85DA2">
      <w:rPr>
        <w:sz w:val="17"/>
        <w:szCs w:val="17"/>
      </w:rPr>
      <w:t xml:space="preserve">Guadalajara, Jalisco. México. Tel. [52] (33) 3134 2222, </w:t>
    </w:r>
    <w:proofErr w:type="spellStart"/>
    <w:r w:rsidRPr="00C85DA2">
      <w:rPr>
        <w:sz w:val="17"/>
        <w:szCs w:val="17"/>
      </w:rPr>
      <w:t>Exts</w:t>
    </w:r>
    <w:proofErr w:type="spellEnd"/>
    <w:r w:rsidRPr="00C85DA2">
      <w:rPr>
        <w:sz w:val="17"/>
        <w:szCs w:val="17"/>
      </w:rPr>
      <w:t>. 12428, 12</w:t>
    </w:r>
    <w:r>
      <w:rPr>
        <w:sz w:val="17"/>
        <w:szCs w:val="17"/>
      </w:rPr>
      <w:t>243, 12420 y 12457 Teléfono directo</w:t>
    </w:r>
    <w:r w:rsidRPr="00C85DA2">
      <w:rPr>
        <w:sz w:val="17"/>
        <w:szCs w:val="17"/>
      </w:rPr>
      <w:t xml:space="preserve"> </w:t>
    </w:r>
    <w:r>
      <w:rPr>
        <w:sz w:val="17"/>
        <w:szCs w:val="17"/>
      </w:rPr>
      <w:t xml:space="preserve">(33) </w:t>
    </w:r>
    <w:r w:rsidRPr="00C85DA2">
      <w:rPr>
        <w:sz w:val="17"/>
        <w:szCs w:val="17"/>
      </w:rPr>
      <w:t xml:space="preserve">3134 2243 </w:t>
    </w:r>
  </w:p>
  <w:p w14:paraId="7648EAED" w14:textId="77777777" w:rsidR="00FE5656" w:rsidRPr="00C85DA2" w:rsidRDefault="00FE5656" w:rsidP="00DC51E6">
    <w:pPr>
      <w:pStyle w:val="Piedepgina"/>
      <w:spacing w:line="276" w:lineRule="auto"/>
      <w:jc w:val="center"/>
      <w:rPr>
        <w:b/>
        <w:sz w:val="17"/>
        <w:szCs w:val="17"/>
      </w:rPr>
    </w:pPr>
    <w:r>
      <w:rPr>
        <w:b/>
        <w:sz w:val="17"/>
        <w:szCs w:val="17"/>
      </w:rPr>
      <w:t>www.hcgu</w:t>
    </w:r>
    <w:r w:rsidRPr="00C85DA2">
      <w:rPr>
        <w:b/>
        <w:sz w:val="17"/>
        <w:szCs w:val="17"/>
      </w:rPr>
      <w:t>.udg.mx</w:t>
    </w:r>
  </w:p>
  <w:p w14:paraId="66697B22" w14:textId="77777777" w:rsidR="00FE5656" w:rsidRPr="00DC51E6" w:rsidRDefault="00FE5656" w:rsidP="00DC51E6">
    <w:pPr>
      <w:pStyle w:val="Piedepgina"/>
      <w:rPr>
        <w:szCs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9EB12" w14:textId="77777777" w:rsidR="005E50FE" w:rsidRDefault="005E50FE" w:rsidP="00C85DA2">
      <w:r>
        <w:separator/>
      </w:r>
    </w:p>
  </w:footnote>
  <w:footnote w:type="continuationSeparator" w:id="0">
    <w:p w14:paraId="408C7066" w14:textId="77777777" w:rsidR="005E50FE" w:rsidRDefault="005E50FE" w:rsidP="00C85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C26DC" w14:textId="77777777" w:rsidR="00FE5656" w:rsidRDefault="00FE5656" w:rsidP="007B1178">
    <w:pPr>
      <w:pStyle w:val="Encabezado"/>
      <w:jc w:val="right"/>
      <w:rPr>
        <w:noProof/>
        <w:lang w:val="es-ES" w:eastAsia="es-MX"/>
      </w:rPr>
    </w:pPr>
    <w:r w:rsidRPr="007B1178">
      <w:rPr>
        <w:noProof/>
        <w:lang w:val="en-US" w:eastAsia="en-US"/>
      </w:rPr>
      <w:drawing>
        <wp:anchor distT="0" distB="0" distL="114300" distR="114300" simplePos="0" relativeHeight="251659264" behindDoc="1" locked="0" layoutInCell="1" allowOverlap="1" wp14:anchorId="05C228D4" wp14:editId="04A4F4BB">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72EBA60D" w14:textId="77777777" w:rsidR="00FE5656" w:rsidRDefault="00FE5656" w:rsidP="007B1178">
    <w:pPr>
      <w:pStyle w:val="Encabezado"/>
      <w:jc w:val="right"/>
      <w:rPr>
        <w:noProof/>
        <w:lang w:val="es-ES" w:eastAsia="es-MX"/>
      </w:rPr>
    </w:pPr>
  </w:p>
  <w:p w14:paraId="554E42A6" w14:textId="77777777" w:rsidR="00FE5656" w:rsidRDefault="00FE5656" w:rsidP="007B1178">
    <w:pPr>
      <w:pStyle w:val="Encabezado"/>
      <w:jc w:val="right"/>
      <w:rPr>
        <w:noProof/>
        <w:lang w:val="es-ES" w:eastAsia="es-MX"/>
      </w:rPr>
    </w:pPr>
  </w:p>
  <w:p w14:paraId="365FB2F2" w14:textId="77777777" w:rsidR="00FE5656" w:rsidRDefault="00FE5656" w:rsidP="007B1178">
    <w:pPr>
      <w:pStyle w:val="Encabezado"/>
      <w:jc w:val="right"/>
      <w:rPr>
        <w:rFonts w:ascii="AvantGarde Bk BT" w:hAnsi="AvantGarde Bk BT"/>
        <w:noProof/>
        <w:lang w:val="es-ES" w:eastAsia="es-MX"/>
      </w:rPr>
    </w:pPr>
  </w:p>
  <w:p w14:paraId="1060C330" w14:textId="77777777" w:rsidR="00FE5656" w:rsidRPr="00EC7814" w:rsidRDefault="00FE5656" w:rsidP="007B1178">
    <w:pPr>
      <w:pStyle w:val="Encabezado"/>
      <w:jc w:val="right"/>
      <w:rPr>
        <w:rFonts w:ascii="AvantGarde Bk BT" w:hAnsi="AvantGarde Bk BT"/>
        <w:noProof/>
        <w:sz w:val="22"/>
        <w:szCs w:val="22"/>
        <w:lang w:val="es-ES" w:eastAsia="es-MX"/>
      </w:rPr>
    </w:pPr>
    <w:r w:rsidRPr="00EC7814">
      <w:rPr>
        <w:rFonts w:ascii="AvantGarde Bk BT" w:hAnsi="AvantGarde Bk BT"/>
        <w:noProof/>
        <w:sz w:val="22"/>
        <w:szCs w:val="22"/>
        <w:lang w:val="es-ES" w:eastAsia="es-MX"/>
      </w:rPr>
      <w:t>Exp.021</w:t>
    </w:r>
  </w:p>
  <w:p w14:paraId="6B2CB0AC" w14:textId="67ACD9F4" w:rsidR="00FE5656" w:rsidRPr="00EC7814" w:rsidRDefault="00FE5656" w:rsidP="007B1178">
    <w:pPr>
      <w:pStyle w:val="Encabezado"/>
      <w:jc w:val="right"/>
      <w:rPr>
        <w:rFonts w:ascii="AvantGarde Bk BT" w:hAnsi="AvantGarde Bk BT"/>
        <w:sz w:val="22"/>
        <w:szCs w:val="22"/>
        <w:lang w:val="es-ES"/>
      </w:rPr>
    </w:pPr>
    <w:r w:rsidRPr="00EC7814">
      <w:rPr>
        <w:rFonts w:ascii="AvantGarde Bk BT" w:hAnsi="AvantGarde Bk BT"/>
        <w:noProof/>
        <w:sz w:val="22"/>
        <w:szCs w:val="22"/>
        <w:lang w:val="es-ES" w:eastAsia="es-MX"/>
      </w:rPr>
      <w:t>Dictamen Núm. I/202</w:t>
    </w:r>
    <w:r>
      <w:rPr>
        <w:rFonts w:ascii="AvantGarde Bk BT" w:hAnsi="AvantGarde Bk BT"/>
        <w:noProof/>
        <w:sz w:val="22"/>
        <w:szCs w:val="22"/>
        <w:lang w:val="es-ES" w:eastAsia="es-MX"/>
      </w:rPr>
      <w:t>1</w:t>
    </w:r>
    <w:r w:rsidR="00723B55">
      <w:rPr>
        <w:rFonts w:ascii="AvantGarde Bk BT" w:hAnsi="AvantGarde Bk BT"/>
        <w:noProof/>
        <w:sz w:val="22"/>
        <w:szCs w:val="22"/>
        <w:lang w:val="es-ES" w:eastAsia="es-MX"/>
      </w:rPr>
      <w:t>/510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7E8B"/>
    <w:multiLevelType w:val="multilevel"/>
    <w:tmpl w:val="FD6E260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656323C"/>
    <w:multiLevelType w:val="multilevel"/>
    <w:tmpl w:val="E804671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8E4403"/>
    <w:multiLevelType w:val="hybridMultilevel"/>
    <w:tmpl w:val="DCC2C340"/>
    <w:lvl w:ilvl="0" w:tplc="080A0019">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15:restartNumberingAfterBreak="0">
    <w:nsid w:val="166E3A61"/>
    <w:multiLevelType w:val="multilevel"/>
    <w:tmpl w:val="AFC2139C"/>
    <w:lvl w:ilvl="0">
      <w:start w:val="1"/>
      <w:numFmt w:val="lowerLetter"/>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E35B77"/>
    <w:multiLevelType w:val="hybridMultilevel"/>
    <w:tmpl w:val="5DA64504"/>
    <w:lvl w:ilvl="0" w:tplc="080A0019">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1E2B0CEC"/>
    <w:multiLevelType w:val="hybridMultilevel"/>
    <w:tmpl w:val="C0B221A8"/>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20D7478"/>
    <w:multiLevelType w:val="hybridMultilevel"/>
    <w:tmpl w:val="DDFCADE2"/>
    <w:lvl w:ilvl="0" w:tplc="080A0019">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22A660EA"/>
    <w:multiLevelType w:val="hybridMultilevel"/>
    <w:tmpl w:val="D72E9420"/>
    <w:lvl w:ilvl="0" w:tplc="FFFFFFFF">
      <w:start w:val="1"/>
      <w:numFmt w:val="decimal"/>
      <w:lvlText w:val="%1."/>
      <w:lvlJc w:val="left"/>
      <w:pPr>
        <w:tabs>
          <w:tab w:val="num" w:pos="786"/>
        </w:tabs>
        <w:ind w:left="786" w:hanging="360"/>
      </w:pPr>
      <w:rPr>
        <w:rFonts w:hint="default"/>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FBF607A"/>
    <w:multiLevelType w:val="hybridMultilevel"/>
    <w:tmpl w:val="EDC684A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2FEB7C1C"/>
    <w:multiLevelType w:val="hybridMultilevel"/>
    <w:tmpl w:val="3E4C63AE"/>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14320DA"/>
    <w:multiLevelType w:val="hybridMultilevel"/>
    <w:tmpl w:val="0E9E2652"/>
    <w:lvl w:ilvl="0" w:tplc="C7D6FE5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B37779"/>
    <w:multiLevelType w:val="multilevel"/>
    <w:tmpl w:val="681EA92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F411C3"/>
    <w:multiLevelType w:val="multilevel"/>
    <w:tmpl w:val="100A8F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104AF6"/>
    <w:multiLevelType w:val="multilevel"/>
    <w:tmpl w:val="2286B00A"/>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BE448E"/>
    <w:multiLevelType w:val="hybridMultilevel"/>
    <w:tmpl w:val="7DC2EAF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925749"/>
    <w:multiLevelType w:val="multilevel"/>
    <w:tmpl w:val="96662B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CD03CD"/>
    <w:multiLevelType w:val="hybridMultilevel"/>
    <w:tmpl w:val="1C1000B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4235ACC"/>
    <w:multiLevelType w:val="multilevel"/>
    <w:tmpl w:val="2F4AB9E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644E479E"/>
    <w:multiLevelType w:val="multilevel"/>
    <w:tmpl w:val="8AA8F5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D96104"/>
    <w:multiLevelType w:val="multilevel"/>
    <w:tmpl w:val="26B07B6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0" w15:restartNumberingAfterBreak="0">
    <w:nsid w:val="6E2F450F"/>
    <w:multiLevelType w:val="hybridMultilevel"/>
    <w:tmpl w:val="3BC6823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24052B8"/>
    <w:multiLevelType w:val="multilevel"/>
    <w:tmpl w:val="2E027A58"/>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CA3E41"/>
    <w:multiLevelType w:val="hybridMultilevel"/>
    <w:tmpl w:val="0CD24E4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FE0655"/>
    <w:multiLevelType w:val="hybridMultilevel"/>
    <w:tmpl w:val="7E668E18"/>
    <w:lvl w:ilvl="0" w:tplc="93B2B66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DE91B84"/>
    <w:multiLevelType w:val="hybridMultilevel"/>
    <w:tmpl w:val="821E615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16"/>
  </w:num>
  <w:num w:numId="4">
    <w:abstractNumId w:val="22"/>
  </w:num>
  <w:num w:numId="5">
    <w:abstractNumId w:val="9"/>
  </w:num>
  <w:num w:numId="6">
    <w:abstractNumId w:val="14"/>
  </w:num>
  <w:num w:numId="7">
    <w:abstractNumId w:val="24"/>
  </w:num>
  <w:num w:numId="8">
    <w:abstractNumId w:val="4"/>
  </w:num>
  <w:num w:numId="9">
    <w:abstractNumId w:val="8"/>
  </w:num>
  <w:num w:numId="10">
    <w:abstractNumId w:val="20"/>
  </w:num>
  <w:num w:numId="11">
    <w:abstractNumId w:val="10"/>
  </w:num>
  <w:num w:numId="12">
    <w:abstractNumId w:val="5"/>
  </w:num>
  <w:num w:numId="13">
    <w:abstractNumId w:val="15"/>
  </w:num>
  <w:num w:numId="14">
    <w:abstractNumId w:val="17"/>
  </w:num>
  <w:num w:numId="15">
    <w:abstractNumId w:val="11"/>
  </w:num>
  <w:num w:numId="16">
    <w:abstractNumId w:val="18"/>
  </w:num>
  <w:num w:numId="17">
    <w:abstractNumId w:val="0"/>
  </w:num>
  <w:num w:numId="18">
    <w:abstractNumId w:val="13"/>
  </w:num>
  <w:num w:numId="19">
    <w:abstractNumId w:val="19"/>
  </w:num>
  <w:num w:numId="20">
    <w:abstractNumId w:val="21"/>
  </w:num>
  <w:num w:numId="21">
    <w:abstractNumId w:val="1"/>
  </w:num>
  <w:num w:numId="22">
    <w:abstractNumId w:val="12"/>
  </w:num>
  <w:num w:numId="23">
    <w:abstractNumId w:val="2"/>
  </w:num>
  <w:num w:numId="24">
    <w:abstractNumId w:val="6"/>
  </w:num>
  <w:num w:numId="2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S_tradnl" w:vendorID="64" w:dllVersion="4096" w:nlCheck="1" w:checkStyle="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A2"/>
    <w:rsid w:val="00000613"/>
    <w:rsid w:val="00001023"/>
    <w:rsid w:val="000104F6"/>
    <w:rsid w:val="0001148A"/>
    <w:rsid w:val="00017A19"/>
    <w:rsid w:val="000209FD"/>
    <w:rsid w:val="00022531"/>
    <w:rsid w:val="00025A3B"/>
    <w:rsid w:val="00026115"/>
    <w:rsid w:val="000312BF"/>
    <w:rsid w:val="00031F79"/>
    <w:rsid w:val="000330C6"/>
    <w:rsid w:val="0003740F"/>
    <w:rsid w:val="000409A4"/>
    <w:rsid w:val="000437A3"/>
    <w:rsid w:val="00044947"/>
    <w:rsid w:val="00045F90"/>
    <w:rsid w:val="0004625C"/>
    <w:rsid w:val="000462A0"/>
    <w:rsid w:val="000468EB"/>
    <w:rsid w:val="000478EF"/>
    <w:rsid w:val="00047BCA"/>
    <w:rsid w:val="00050408"/>
    <w:rsid w:val="00056736"/>
    <w:rsid w:val="000576B6"/>
    <w:rsid w:val="000576EC"/>
    <w:rsid w:val="00064E1D"/>
    <w:rsid w:val="00065677"/>
    <w:rsid w:val="00073F23"/>
    <w:rsid w:val="00083DC8"/>
    <w:rsid w:val="000847B5"/>
    <w:rsid w:val="00084FEA"/>
    <w:rsid w:val="00085516"/>
    <w:rsid w:val="000871EB"/>
    <w:rsid w:val="00092FEE"/>
    <w:rsid w:val="00096504"/>
    <w:rsid w:val="000965EA"/>
    <w:rsid w:val="000A33B1"/>
    <w:rsid w:val="000B1860"/>
    <w:rsid w:val="000B3DFC"/>
    <w:rsid w:val="000B4F5C"/>
    <w:rsid w:val="000B775D"/>
    <w:rsid w:val="000C391D"/>
    <w:rsid w:val="000C5D8E"/>
    <w:rsid w:val="000E02B1"/>
    <w:rsid w:val="000E3C74"/>
    <w:rsid w:val="000F260E"/>
    <w:rsid w:val="000F4846"/>
    <w:rsid w:val="001035D5"/>
    <w:rsid w:val="00117327"/>
    <w:rsid w:val="00122B5B"/>
    <w:rsid w:val="00122B64"/>
    <w:rsid w:val="00122F3B"/>
    <w:rsid w:val="001245F1"/>
    <w:rsid w:val="00125FF0"/>
    <w:rsid w:val="0013003E"/>
    <w:rsid w:val="001300C6"/>
    <w:rsid w:val="00135950"/>
    <w:rsid w:val="00135CC8"/>
    <w:rsid w:val="00137467"/>
    <w:rsid w:val="00141DB7"/>
    <w:rsid w:val="00145972"/>
    <w:rsid w:val="001532EA"/>
    <w:rsid w:val="001571AB"/>
    <w:rsid w:val="00157AF7"/>
    <w:rsid w:val="001630DB"/>
    <w:rsid w:val="00172C36"/>
    <w:rsid w:val="001732CE"/>
    <w:rsid w:val="001775AC"/>
    <w:rsid w:val="00181837"/>
    <w:rsid w:val="00181A38"/>
    <w:rsid w:val="00181E40"/>
    <w:rsid w:val="00182464"/>
    <w:rsid w:val="0018601D"/>
    <w:rsid w:val="0019104B"/>
    <w:rsid w:val="00191B5C"/>
    <w:rsid w:val="001A001B"/>
    <w:rsid w:val="001A0F42"/>
    <w:rsid w:val="001A35AA"/>
    <w:rsid w:val="001B2001"/>
    <w:rsid w:val="001B339B"/>
    <w:rsid w:val="001B4837"/>
    <w:rsid w:val="001B709E"/>
    <w:rsid w:val="001B74E2"/>
    <w:rsid w:val="001C14AC"/>
    <w:rsid w:val="001C2C74"/>
    <w:rsid w:val="001C3A29"/>
    <w:rsid w:val="001C6411"/>
    <w:rsid w:val="001C7B97"/>
    <w:rsid w:val="001D189D"/>
    <w:rsid w:val="001D1D55"/>
    <w:rsid w:val="001D397B"/>
    <w:rsid w:val="001D5446"/>
    <w:rsid w:val="001E09FB"/>
    <w:rsid w:val="001E3948"/>
    <w:rsid w:val="001E7526"/>
    <w:rsid w:val="001F0798"/>
    <w:rsid w:val="001F2C6F"/>
    <w:rsid w:val="001F57F1"/>
    <w:rsid w:val="001F7585"/>
    <w:rsid w:val="0020766A"/>
    <w:rsid w:val="002115A2"/>
    <w:rsid w:val="002156E9"/>
    <w:rsid w:val="00215F55"/>
    <w:rsid w:val="0021755B"/>
    <w:rsid w:val="002227FC"/>
    <w:rsid w:val="002355D6"/>
    <w:rsid w:val="0023605C"/>
    <w:rsid w:val="00240110"/>
    <w:rsid w:val="0024096F"/>
    <w:rsid w:val="00242465"/>
    <w:rsid w:val="00245C59"/>
    <w:rsid w:val="00246E7A"/>
    <w:rsid w:val="00252BD3"/>
    <w:rsid w:val="00255C45"/>
    <w:rsid w:val="00255F6A"/>
    <w:rsid w:val="002646C9"/>
    <w:rsid w:val="0026596F"/>
    <w:rsid w:val="00271F55"/>
    <w:rsid w:val="002746A2"/>
    <w:rsid w:val="00275EBF"/>
    <w:rsid w:val="002769B3"/>
    <w:rsid w:val="00281348"/>
    <w:rsid w:val="002844F7"/>
    <w:rsid w:val="00286663"/>
    <w:rsid w:val="00292087"/>
    <w:rsid w:val="00294C46"/>
    <w:rsid w:val="00294CA2"/>
    <w:rsid w:val="00297A3F"/>
    <w:rsid w:val="002A2505"/>
    <w:rsid w:val="002A3CE2"/>
    <w:rsid w:val="002A4267"/>
    <w:rsid w:val="002A5E44"/>
    <w:rsid w:val="002B42FB"/>
    <w:rsid w:val="002B492B"/>
    <w:rsid w:val="002B5B58"/>
    <w:rsid w:val="002B63A2"/>
    <w:rsid w:val="002B6B6C"/>
    <w:rsid w:val="002B7C6F"/>
    <w:rsid w:val="002C0834"/>
    <w:rsid w:val="002C17DF"/>
    <w:rsid w:val="002C76E9"/>
    <w:rsid w:val="002D12EB"/>
    <w:rsid w:val="002D16E6"/>
    <w:rsid w:val="002D2DE9"/>
    <w:rsid w:val="002E1D5C"/>
    <w:rsid w:val="002E2047"/>
    <w:rsid w:val="002E7356"/>
    <w:rsid w:val="002F27A2"/>
    <w:rsid w:val="002F4F3C"/>
    <w:rsid w:val="002F6499"/>
    <w:rsid w:val="002F6FD2"/>
    <w:rsid w:val="002F7114"/>
    <w:rsid w:val="002F7A34"/>
    <w:rsid w:val="00301B13"/>
    <w:rsid w:val="0030395D"/>
    <w:rsid w:val="00304455"/>
    <w:rsid w:val="00304AE8"/>
    <w:rsid w:val="00306FB1"/>
    <w:rsid w:val="00307082"/>
    <w:rsid w:val="00312630"/>
    <w:rsid w:val="00312757"/>
    <w:rsid w:val="00312F83"/>
    <w:rsid w:val="003148B7"/>
    <w:rsid w:val="003148DA"/>
    <w:rsid w:val="00315817"/>
    <w:rsid w:val="003160A7"/>
    <w:rsid w:val="003165EA"/>
    <w:rsid w:val="003207CE"/>
    <w:rsid w:val="00322419"/>
    <w:rsid w:val="0032460C"/>
    <w:rsid w:val="0032540F"/>
    <w:rsid w:val="003264FE"/>
    <w:rsid w:val="00337298"/>
    <w:rsid w:val="00340847"/>
    <w:rsid w:val="003417CB"/>
    <w:rsid w:val="00341C39"/>
    <w:rsid w:val="00342123"/>
    <w:rsid w:val="00344A89"/>
    <w:rsid w:val="003519CF"/>
    <w:rsid w:val="00354DD1"/>
    <w:rsid w:val="0036492C"/>
    <w:rsid w:val="003710FD"/>
    <w:rsid w:val="00372021"/>
    <w:rsid w:val="00373E77"/>
    <w:rsid w:val="00374422"/>
    <w:rsid w:val="00375BB7"/>
    <w:rsid w:val="00377392"/>
    <w:rsid w:val="003777B0"/>
    <w:rsid w:val="0038431C"/>
    <w:rsid w:val="003900C7"/>
    <w:rsid w:val="0039541D"/>
    <w:rsid w:val="003959B2"/>
    <w:rsid w:val="00396E4E"/>
    <w:rsid w:val="003A2091"/>
    <w:rsid w:val="003A6071"/>
    <w:rsid w:val="003A6743"/>
    <w:rsid w:val="003B3720"/>
    <w:rsid w:val="003B479D"/>
    <w:rsid w:val="003B511F"/>
    <w:rsid w:val="003B6593"/>
    <w:rsid w:val="003C1410"/>
    <w:rsid w:val="003C367B"/>
    <w:rsid w:val="003C3E3C"/>
    <w:rsid w:val="003C6964"/>
    <w:rsid w:val="003D101A"/>
    <w:rsid w:val="003D2BC9"/>
    <w:rsid w:val="003D4249"/>
    <w:rsid w:val="003D5103"/>
    <w:rsid w:val="003D5B2B"/>
    <w:rsid w:val="003D692E"/>
    <w:rsid w:val="003D71E0"/>
    <w:rsid w:val="003E06DE"/>
    <w:rsid w:val="003E1E5D"/>
    <w:rsid w:val="003E339E"/>
    <w:rsid w:val="003F039F"/>
    <w:rsid w:val="003F4497"/>
    <w:rsid w:val="003F5BE5"/>
    <w:rsid w:val="00407D2A"/>
    <w:rsid w:val="00411190"/>
    <w:rsid w:val="00411E73"/>
    <w:rsid w:val="00413A6E"/>
    <w:rsid w:val="00415563"/>
    <w:rsid w:val="00416E70"/>
    <w:rsid w:val="0042488F"/>
    <w:rsid w:val="00425F2A"/>
    <w:rsid w:val="004327FC"/>
    <w:rsid w:val="00432F7B"/>
    <w:rsid w:val="004451B1"/>
    <w:rsid w:val="004454DE"/>
    <w:rsid w:val="0045187B"/>
    <w:rsid w:val="00454ED4"/>
    <w:rsid w:val="00455A31"/>
    <w:rsid w:val="00455F86"/>
    <w:rsid w:val="00456240"/>
    <w:rsid w:val="004606D6"/>
    <w:rsid w:val="004652B2"/>
    <w:rsid w:val="00467F49"/>
    <w:rsid w:val="004727FF"/>
    <w:rsid w:val="00473882"/>
    <w:rsid w:val="004752CB"/>
    <w:rsid w:val="00476CAB"/>
    <w:rsid w:val="00480DED"/>
    <w:rsid w:val="004832DC"/>
    <w:rsid w:val="00485238"/>
    <w:rsid w:val="00485723"/>
    <w:rsid w:val="00485D12"/>
    <w:rsid w:val="00487299"/>
    <w:rsid w:val="00487DDC"/>
    <w:rsid w:val="00493E76"/>
    <w:rsid w:val="00495069"/>
    <w:rsid w:val="004953CB"/>
    <w:rsid w:val="004B1D72"/>
    <w:rsid w:val="004C2B2D"/>
    <w:rsid w:val="004C2CC5"/>
    <w:rsid w:val="004D1E56"/>
    <w:rsid w:val="004D2700"/>
    <w:rsid w:val="004D27FF"/>
    <w:rsid w:val="004D347C"/>
    <w:rsid w:val="004D4C97"/>
    <w:rsid w:val="004D55FD"/>
    <w:rsid w:val="004D631B"/>
    <w:rsid w:val="004D6D07"/>
    <w:rsid w:val="004E00E1"/>
    <w:rsid w:val="004E1FFC"/>
    <w:rsid w:val="004E275A"/>
    <w:rsid w:val="004E3964"/>
    <w:rsid w:val="004E3E44"/>
    <w:rsid w:val="004E52E1"/>
    <w:rsid w:val="004E5BC3"/>
    <w:rsid w:val="004E670C"/>
    <w:rsid w:val="004E7062"/>
    <w:rsid w:val="004E752B"/>
    <w:rsid w:val="004F15B0"/>
    <w:rsid w:val="004F1915"/>
    <w:rsid w:val="004F608C"/>
    <w:rsid w:val="004F6AF3"/>
    <w:rsid w:val="004F6CCD"/>
    <w:rsid w:val="004F7E41"/>
    <w:rsid w:val="0050158D"/>
    <w:rsid w:val="0050653D"/>
    <w:rsid w:val="00507A43"/>
    <w:rsid w:val="005121D0"/>
    <w:rsid w:val="00514930"/>
    <w:rsid w:val="00526F21"/>
    <w:rsid w:val="00531EC9"/>
    <w:rsid w:val="00534B7F"/>
    <w:rsid w:val="00535E18"/>
    <w:rsid w:val="00537C57"/>
    <w:rsid w:val="0054046A"/>
    <w:rsid w:val="00541F42"/>
    <w:rsid w:val="00542BE6"/>
    <w:rsid w:val="00542CAE"/>
    <w:rsid w:val="00542EBD"/>
    <w:rsid w:val="00544C48"/>
    <w:rsid w:val="00546209"/>
    <w:rsid w:val="005472EA"/>
    <w:rsid w:val="0055283C"/>
    <w:rsid w:val="00557FAC"/>
    <w:rsid w:val="00562724"/>
    <w:rsid w:val="00562E6F"/>
    <w:rsid w:val="00562F05"/>
    <w:rsid w:val="00563D1A"/>
    <w:rsid w:val="005667FC"/>
    <w:rsid w:val="005676EF"/>
    <w:rsid w:val="00572346"/>
    <w:rsid w:val="00580E72"/>
    <w:rsid w:val="00582930"/>
    <w:rsid w:val="00584266"/>
    <w:rsid w:val="00584E70"/>
    <w:rsid w:val="005861B1"/>
    <w:rsid w:val="00591519"/>
    <w:rsid w:val="00593B13"/>
    <w:rsid w:val="00594736"/>
    <w:rsid w:val="0059567E"/>
    <w:rsid w:val="005966E2"/>
    <w:rsid w:val="0059711F"/>
    <w:rsid w:val="00597859"/>
    <w:rsid w:val="005A181C"/>
    <w:rsid w:val="005A1B1B"/>
    <w:rsid w:val="005A519C"/>
    <w:rsid w:val="005A59A0"/>
    <w:rsid w:val="005A6AE6"/>
    <w:rsid w:val="005B01CF"/>
    <w:rsid w:val="005B16BA"/>
    <w:rsid w:val="005B319A"/>
    <w:rsid w:val="005B3D22"/>
    <w:rsid w:val="005B44F1"/>
    <w:rsid w:val="005C1290"/>
    <w:rsid w:val="005C1AE5"/>
    <w:rsid w:val="005C63F1"/>
    <w:rsid w:val="005D1778"/>
    <w:rsid w:val="005E1326"/>
    <w:rsid w:val="005E2FEA"/>
    <w:rsid w:val="005E3F25"/>
    <w:rsid w:val="005E4059"/>
    <w:rsid w:val="005E50FE"/>
    <w:rsid w:val="005E5737"/>
    <w:rsid w:val="005E676F"/>
    <w:rsid w:val="005F0874"/>
    <w:rsid w:val="005F2E15"/>
    <w:rsid w:val="005F6038"/>
    <w:rsid w:val="0060248C"/>
    <w:rsid w:val="00604DCB"/>
    <w:rsid w:val="00610295"/>
    <w:rsid w:val="00612209"/>
    <w:rsid w:val="00620B87"/>
    <w:rsid w:val="006220B9"/>
    <w:rsid w:val="006240F3"/>
    <w:rsid w:val="00624DA1"/>
    <w:rsid w:val="00625813"/>
    <w:rsid w:val="00625EC3"/>
    <w:rsid w:val="00634797"/>
    <w:rsid w:val="0064700C"/>
    <w:rsid w:val="006501B9"/>
    <w:rsid w:val="00651AFF"/>
    <w:rsid w:val="00651F8C"/>
    <w:rsid w:val="00652490"/>
    <w:rsid w:val="006533FC"/>
    <w:rsid w:val="00655EA1"/>
    <w:rsid w:val="006569CB"/>
    <w:rsid w:val="006571A6"/>
    <w:rsid w:val="006573BD"/>
    <w:rsid w:val="00657AE3"/>
    <w:rsid w:val="0066072B"/>
    <w:rsid w:val="00667E5B"/>
    <w:rsid w:val="0067334F"/>
    <w:rsid w:val="00681514"/>
    <w:rsid w:val="0068206A"/>
    <w:rsid w:val="00684A75"/>
    <w:rsid w:val="00686D5A"/>
    <w:rsid w:val="00686EDC"/>
    <w:rsid w:val="00687797"/>
    <w:rsid w:val="00687878"/>
    <w:rsid w:val="00691346"/>
    <w:rsid w:val="00694C58"/>
    <w:rsid w:val="006A0C8D"/>
    <w:rsid w:val="006A1C92"/>
    <w:rsid w:val="006A462F"/>
    <w:rsid w:val="006A619B"/>
    <w:rsid w:val="006A6855"/>
    <w:rsid w:val="006B0AAE"/>
    <w:rsid w:val="006B20E0"/>
    <w:rsid w:val="006B540B"/>
    <w:rsid w:val="006B72E2"/>
    <w:rsid w:val="006B7D02"/>
    <w:rsid w:val="006C46E1"/>
    <w:rsid w:val="006C4FFA"/>
    <w:rsid w:val="006D03E6"/>
    <w:rsid w:val="006D4676"/>
    <w:rsid w:val="006E05BA"/>
    <w:rsid w:val="006E3667"/>
    <w:rsid w:val="006E3DD6"/>
    <w:rsid w:val="006E753F"/>
    <w:rsid w:val="006F1768"/>
    <w:rsid w:val="006F1988"/>
    <w:rsid w:val="006F25DE"/>
    <w:rsid w:val="006F4801"/>
    <w:rsid w:val="006F4E5D"/>
    <w:rsid w:val="006F614B"/>
    <w:rsid w:val="0070269B"/>
    <w:rsid w:val="00702E96"/>
    <w:rsid w:val="0070371F"/>
    <w:rsid w:val="00706632"/>
    <w:rsid w:val="00713300"/>
    <w:rsid w:val="00715FE3"/>
    <w:rsid w:val="00722D2C"/>
    <w:rsid w:val="00723B55"/>
    <w:rsid w:val="00724A1B"/>
    <w:rsid w:val="00724D8A"/>
    <w:rsid w:val="00726C3E"/>
    <w:rsid w:val="00731987"/>
    <w:rsid w:val="007401C7"/>
    <w:rsid w:val="007402D7"/>
    <w:rsid w:val="0074038D"/>
    <w:rsid w:val="007413AA"/>
    <w:rsid w:val="00741F20"/>
    <w:rsid w:val="00743FB9"/>
    <w:rsid w:val="007551A5"/>
    <w:rsid w:val="00755DFD"/>
    <w:rsid w:val="007603E2"/>
    <w:rsid w:val="00761473"/>
    <w:rsid w:val="00766244"/>
    <w:rsid w:val="00770E78"/>
    <w:rsid w:val="00772F60"/>
    <w:rsid w:val="0077375E"/>
    <w:rsid w:val="00775C66"/>
    <w:rsid w:val="00780FE8"/>
    <w:rsid w:val="00783034"/>
    <w:rsid w:val="00785B9C"/>
    <w:rsid w:val="00786D7C"/>
    <w:rsid w:val="00787982"/>
    <w:rsid w:val="0079079A"/>
    <w:rsid w:val="00793E3A"/>
    <w:rsid w:val="00794AD3"/>
    <w:rsid w:val="00794D01"/>
    <w:rsid w:val="00794FAD"/>
    <w:rsid w:val="007974B9"/>
    <w:rsid w:val="007A04E9"/>
    <w:rsid w:val="007B1178"/>
    <w:rsid w:val="007B171A"/>
    <w:rsid w:val="007B1CC4"/>
    <w:rsid w:val="007B4C0B"/>
    <w:rsid w:val="007B5C32"/>
    <w:rsid w:val="007C1B5D"/>
    <w:rsid w:val="007C4758"/>
    <w:rsid w:val="007D114D"/>
    <w:rsid w:val="007D3383"/>
    <w:rsid w:val="007D6223"/>
    <w:rsid w:val="007E2AFD"/>
    <w:rsid w:val="007E2CE7"/>
    <w:rsid w:val="007E4600"/>
    <w:rsid w:val="007E5214"/>
    <w:rsid w:val="007E60F3"/>
    <w:rsid w:val="007E6125"/>
    <w:rsid w:val="007E637A"/>
    <w:rsid w:val="007E6559"/>
    <w:rsid w:val="007F2AAE"/>
    <w:rsid w:val="007F5228"/>
    <w:rsid w:val="007F5955"/>
    <w:rsid w:val="007F7B08"/>
    <w:rsid w:val="007F7D4C"/>
    <w:rsid w:val="008030BB"/>
    <w:rsid w:val="008044D0"/>
    <w:rsid w:val="00804FE9"/>
    <w:rsid w:val="00811AB5"/>
    <w:rsid w:val="00812F01"/>
    <w:rsid w:val="008150A7"/>
    <w:rsid w:val="00816098"/>
    <w:rsid w:val="008178A4"/>
    <w:rsid w:val="00817F22"/>
    <w:rsid w:val="00821056"/>
    <w:rsid w:val="008224CB"/>
    <w:rsid w:val="00823E2C"/>
    <w:rsid w:val="00824ACA"/>
    <w:rsid w:val="00827625"/>
    <w:rsid w:val="0083038F"/>
    <w:rsid w:val="00830798"/>
    <w:rsid w:val="00835E5C"/>
    <w:rsid w:val="008368A6"/>
    <w:rsid w:val="00841ECF"/>
    <w:rsid w:val="0084268F"/>
    <w:rsid w:val="00844126"/>
    <w:rsid w:val="008464A3"/>
    <w:rsid w:val="00850EDB"/>
    <w:rsid w:val="00854E68"/>
    <w:rsid w:val="00857CBB"/>
    <w:rsid w:val="00860EE7"/>
    <w:rsid w:val="0086150D"/>
    <w:rsid w:val="00861A77"/>
    <w:rsid w:val="00867044"/>
    <w:rsid w:val="008732F5"/>
    <w:rsid w:val="008879E6"/>
    <w:rsid w:val="00887A1E"/>
    <w:rsid w:val="008922B5"/>
    <w:rsid w:val="0089651F"/>
    <w:rsid w:val="008A17BE"/>
    <w:rsid w:val="008A4245"/>
    <w:rsid w:val="008A68EE"/>
    <w:rsid w:val="008A7CD3"/>
    <w:rsid w:val="008B1DCB"/>
    <w:rsid w:val="008B24EA"/>
    <w:rsid w:val="008B74E1"/>
    <w:rsid w:val="008C0DA9"/>
    <w:rsid w:val="008C1367"/>
    <w:rsid w:val="008C2A1D"/>
    <w:rsid w:val="008C3A09"/>
    <w:rsid w:val="008C4BFA"/>
    <w:rsid w:val="008D00CA"/>
    <w:rsid w:val="008D1CD3"/>
    <w:rsid w:val="008D206C"/>
    <w:rsid w:val="008D5077"/>
    <w:rsid w:val="008D6A72"/>
    <w:rsid w:val="008D6A9B"/>
    <w:rsid w:val="008D6C8E"/>
    <w:rsid w:val="008E055A"/>
    <w:rsid w:val="008E2C1F"/>
    <w:rsid w:val="008E42EB"/>
    <w:rsid w:val="008E7432"/>
    <w:rsid w:val="008F03A2"/>
    <w:rsid w:val="008F086D"/>
    <w:rsid w:val="008F4F82"/>
    <w:rsid w:val="008F5A51"/>
    <w:rsid w:val="008F5C57"/>
    <w:rsid w:val="009008E2"/>
    <w:rsid w:val="00904152"/>
    <w:rsid w:val="00910A36"/>
    <w:rsid w:val="00911C28"/>
    <w:rsid w:val="00913765"/>
    <w:rsid w:val="00913B2D"/>
    <w:rsid w:val="00916DD0"/>
    <w:rsid w:val="00920566"/>
    <w:rsid w:val="00920E48"/>
    <w:rsid w:val="0092253E"/>
    <w:rsid w:val="0092430A"/>
    <w:rsid w:val="00927059"/>
    <w:rsid w:val="00931C33"/>
    <w:rsid w:val="00932DD6"/>
    <w:rsid w:val="00932EAB"/>
    <w:rsid w:val="0093732F"/>
    <w:rsid w:val="00945E69"/>
    <w:rsid w:val="009465C7"/>
    <w:rsid w:val="00946A03"/>
    <w:rsid w:val="00952F2A"/>
    <w:rsid w:val="00954A96"/>
    <w:rsid w:val="00956230"/>
    <w:rsid w:val="00960B64"/>
    <w:rsid w:val="009632BB"/>
    <w:rsid w:val="00965DE6"/>
    <w:rsid w:val="00966213"/>
    <w:rsid w:val="00967DCF"/>
    <w:rsid w:val="00971F16"/>
    <w:rsid w:val="009726ED"/>
    <w:rsid w:val="00972C1A"/>
    <w:rsid w:val="009752D5"/>
    <w:rsid w:val="00976E55"/>
    <w:rsid w:val="00980B0D"/>
    <w:rsid w:val="00982892"/>
    <w:rsid w:val="009858AB"/>
    <w:rsid w:val="00986C9E"/>
    <w:rsid w:val="0099315E"/>
    <w:rsid w:val="0099403B"/>
    <w:rsid w:val="00994187"/>
    <w:rsid w:val="00994676"/>
    <w:rsid w:val="00996925"/>
    <w:rsid w:val="009A1CAF"/>
    <w:rsid w:val="009A3F81"/>
    <w:rsid w:val="009A6AD9"/>
    <w:rsid w:val="009B4C47"/>
    <w:rsid w:val="009B59B3"/>
    <w:rsid w:val="009B6D92"/>
    <w:rsid w:val="009B79D6"/>
    <w:rsid w:val="009C1A63"/>
    <w:rsid w:val="009C2E69"/>
    <w:rsid w:val="009C32A3"/>
    <w:rsid w:val="009D0E51"/>
    <w:rsid w:val="009D2525"/>
    <w:rsid w:val="009D5A66"/>
    <w:rsid w:val="009D6D04"/>
    <w:rsid w:val="009E0E61"/>
    <w:rsid w:val="009E3178"/>
    <w:rsid w:val="009E4CD8"/>
    <w:rsid w:val="009F254A"/>
    <w:rsid w:val="009F2CB6"/>
    <w:rsid w:val="009F3152"/>
    <w:rsid w:val="009F553C"/>
    <w:rsid w:val="009F5B1D"/>
    <w:rsid w:val="009F6378"/>
    <w:rsid w:val="009F637F"/>
    <w:rsid w:val="00A00E62"/>
    <w:rsid w:val="00A01958"/>
    <w:rsid w:val="00A0220A"/>
    <w:rsid w:val="00A05318"/>
    <w:rsid w:val="00A05C8C"/>
    <w:rsid w:val="00A126E6"/>
    <w:rsid w:val="00A13C98"/>
    <w:rsid w:val="00A13F72"/>
    <w:rsid w:val="00A1464C"/>
    <w:rsid w:val="00A16A43"/>
    <w:rsid w:val="00A20D1E"/>
    <w:rsid w:val="00A22207"/>
    <w:rsid w:val="00A23FDD"/>
    <w:rsid w:val="00A240FA"/>
    <w:rsid w:val="00A25367"/>
    <w:rsid w:val="00A32092"/>
    <w:rsid w:val="00A422CC"/>
    <w:rsid w:val="00A45CAF"/>
    <w:rsid w:val="00A533FA"/>
    <w:rsid w:val="00A538C1"/>
    <w:rsid w:val="00A57E0D"/>
    <w:rsid w:val="00A60546"/>
    <w:rsid w:val="00A61F26"/>
    <w:rsid w:val="00A63B38"/>
    <w:rsid w:val="00A6426B"/>
    <w:rsid w:val="00A709C8"/>
    <w:rsid w:val="00A7716C"/>
    <w:rsid w:val="00A779DE"/>
    <w:rsid w:val="00A80077"/>
    <w:rsid w:val="00A828A5"/>
    <w:rsid w:val="00A9234B"/>
    <w:rsid w:val="00A92818"/>
    <w:rsid w:val="00A9572A"/>
    <w:rsid w:val="00AA0435"/>
    <w:rsid w:val="00AA1C99"/>
    <w:rsid w:val="00AA261E"/>
    <w:rsid w:val="00AA3E43"/>
    <w:rsid w:val="00AA67A5"/>
    <w:rsid w:val="00AA6BD0"/>
    <w:rsid w:val="00AA6FAA"/>
    <w:rsid w:val="00AA7A7E"/>
    <w:rsid w:val="00AB1B83"/>
    <w:rsid w:val="00AB37B1"/>
    <w:rsid w:val="00AB6CDB"/>
    <w:rsid w:val="00AC00A3"/>
    <w:rsid w:val="00AC3DF2"/>
    <w:rsid w:val="00AC528A"/>
    <w:rsid w:val="00AD392D"/>
    <w:rsid w:val="00AD3EF3"/>
    <w:rsid w:val="00AD503A"/>
    <w:rsid w:val="00AE0DAC"/>
    <w:rsid w:val="00AE2803"/>
    <w:rsid w:val="00AE64AE"/>
    <w:rsid w:val="00AF0148"/>
    <w:rsid w:val="00AF041E"/>
    <w:rsid w:val="00AF55B2"/>
    <w:rsid w:val="00AF6A44"/>
    <w:rsid w:val="00B03040"/>
    <w:rsid w:val="00B03116"/>
    <w:rsid w:val="00B140BC"/>
    <w:rsid w:val="00B15796"/>
    <w:rsid w:val="00B2109C"/>
    <w:rsid w:val="00B23F92"/>
    <w:rsid w:val="00B24CE4"/>
    <w:rsid w:val="00B26E6F"/>
    <w:rsid w:val="00B26F90"/>
    <w:rsid w:val="00B3095B"/>
    <w:rsid w:val="00B31287"/>
    <w:rsid w:val="00B32B53"/>
    <w:rsid w:val="00B43A07"/>
    <w:rsid w:val="00B47745"/>
    <w:rsid w:val="00B5150D"/>
    <w:rsid w:val="00B6300F"/>
    <w:rsid w:val="00B67D29"/>
    <w:rsid w:val="00B71D9C"/>
    <w:rsid w:val="00B722D2"/>
    <w:rsid w:val="00B72E87"/>
    <w:rsid w:val="00B77216"/>
    <w:rsid w:val="00B77235"/>
    <w:rsid w:val="00B80BB1"/>
    <w:rsid w:val="00B80CB9"/>
    <w:rsid w:val="00B85489"/>
    <w:rsid w:val="00B863D1"/>
    <w:rsid w:val="00B8780C"/>
    <w:rsid w:val="00B904F9"/>
    <w:rsid w:val="00B91F37"/>
    <w:rsid w:val="00B94F6F"/>
    <w:rsid w:val="00B967F5"/>
    <w:rsid w:val="00B973E4"/>
    <w:rsid w:val="00BA1775"/>
    <w:rsid w:val="00BA20A8"/>
    <w:rsid w:val="00BA769E"/>
    <w:rsid w:val="00BB1A9C"/>
    <w:rsid w:val="00BB2314"/>
    <w:rsid w:val="00BB2DC3"/>
    <w:rsid w:val="00BB32B3"/>
    <w:rsid w:val="00BB4639"/>
    <w:rsid w:val="00BC574F"/>
    <w:rsid w:val="00BD03B2"/>
    <w:rsid w:val="00BD2597"/>
    <w:rsid w:val="00BD37F4"/>
    <w:rsid w:val="00BD3ADC"/>
    <w:rsid w:val="00BD54A0"/>
    <w:rsid w:val="00BD56B1"/>
    <w:rsid w:val="00BD5CC4"/>
    <w:rsid w:val="00BD76F7"/>
    <w:rsid w:val="00BE0EFD"/>
    <w:rsid w:val="00BE2FC2"/>
    <w:rsid w:val="00BF279E"/>
    <w:rsid w:val="00BF4C3E"/>
    <w:rsid w:val="00BF62FF"/>
    <w:rsid w:val="00BF73AD"/>
    <w:rsid w:val="00C03B0F"/>
    <w:rsid w:val="00C0671F"/>
    <w:rsid w:val="00C10488"/>
    <w:rsid w:val="00C11037"/>
    <w:rsid w:val="00C115E0"/>
    <w:rsid w:val="00C12661"/>
    <w:rsid w:val="00C14380"/>
    <w:rsid w:val="00C248DF"/>
    <w:rsid w:val="00C24A55"/>
    <w:rsid w:val="00C26E5C"/>
    <w:rsid w:val="00C34899"/>
    <w:rsid w:val="00C35212"/>
    <w:rsid w:val="00C3596C"/>
    <w:rsid w:val="00C37402"/>
    <w:rsid w:val="00C41E81"/>
    <w:rsid w:val="00C42B3C"/>
    <w:rsid w:val="00C42E3D"/>
    <w:rsid w:val="00C51588"/>
    <w:rsid w:val="00C56B67"/>
    <w:rsid w:val="00C607DF"/>
    <w:rsid w:val="00C627C7"/>
    <w:rsid w:val="00C713A0"/>
    <w:rsid w:val="00C776A1"/>
    <w:rsid w:val="00C77A78"/>
    <w:rsid w:val="00C80FB4"/>
    <w:rsid w:val="00C827C9"/>
    <w:rsid w:val="00C85452"/>
    <w:rsid w:val="00C85DA2"/>
    <w:rsid w:val="00C86919"/>
    <w:rsid w:val="00C86B28"/>
    <w:rsid w:val="00C93891"/>
    <w:rsid w:val="00CA79BE"/>
    <w:rsid w:val="00CB0579"/>
    <w:rsid w:val="00CB2001"/>
    <w:rsid w:val="00CB3E25"/>
    <w:rsid w:val="00CB5E3F"/>
    <w:rsid w:val="00CB6A55"/>
    <w:rsid w:val="00CC2A14"/>
    <w:rsid w:val="00CC3453"/>
    <w:rsid w:val="00CC37A6"/>
    <w:rsid w:val="00CC68F5"/>
    <w:rsid w:val="00CD1868"/>
    <w:rsid w:val="00CD30DA"/>
    <w:rsid w:val="00CD480C"/>
    <w:rsid w:val="00CD4C7C"/>
    <w:rsid w:val="00CD4DAD"/>
    <w:rsid w:val="00CE1C7E"/>
    <w:rsid w:val="00CE1E0F"/>
    <w:rsid w:val="00CE2303"/>
    <w:rsid w:val="00CE5212"/>
    <w:rsid w:val="00CE6A18"/>
    <w:rsid w:val="00CF53F1"/>
    <w:rsid w:val="00D0163A"/>
    <w:rsid w:val="00D026DD"/>
    <w:rsid w:val="00D05575"/>
    <w:rsid w:val="00D07789"/>
    <w:rsid w:val="00D10267"/>
    <w:rsid w:val="00D1041D"/>
    <w:rsid w:val="00D14232"/>
    <w:rsid w:val="00D17D54"/>
    <w:rsid w:val="00D2045E"/>
    <w:rsid w:val="00D207DE"/>
    <w:rsid w:val="00D20A74"/>
    <w:rsid w:val="00D21D62"/>
    <w:rsid w:val="00D23F79"/>
    <w:rsid w:val="00D308C3"/>
    <w:rsid w:val="00D32E5B"/>
    <w:rsid w:val="00D33254"/>
    <w:rsid w:val="00D373C5"/>
    <w:rsid w:val="00D3760E"/>
    <w:rsid w:val="00D41FCF"/>
    <w:rsid w:val="00D42D78"/>
    <w:rsid w:val="00D43BF5"/>
    <w:rsid w:val="00D4415B"/>
    <w:rsid w:val="00D46589"/>
    <w:rsid w:val="00D52E60"/>
    <w:rsid w:val="00D55995"/>
    <w:rsid w:val="00D560D6"/>
    <w:rsid w:val="00D56139"/>
    <w:rsid w:val="00D60023"/>
    <w:rsid w:val="00D67F13"/>
    <w:rsid w:val="00D743CB"/>
    <w:rsid w:val="00D744E1"/>
    <w:rsid w:val="00D757BC"/>
    <w:rsid w:val="00D7793B"/>
    <w:rsid w:val="00D805AD"/>
    <w:rsid w:val="00D80661"/>
    <w:rsid w:val="00D813FB"/>
    <w:rsid w:val="00D85A07"/>
    <w:rsid w:val="00D85BC6"/>
    <w:rsid w:val="00D93094"/>
    <w:rsid w:val="00D93995"/>
    <w:rsid w:val="00D952B3"/>
    <w:rsid w:val="00DA089A"/>
    <w:rsid w:val="00DA387D"/>
    <w:rsid w:val="00DA7439"/>
    <w:rsid w:val="00DA7C46"/>
    <w:rsid w:val="00DB008E"/>
    <w:rsid w:val="00DB303C"/>
    <w:rsid w:val="00DB5D65"/>
    <w:rsid w:val="00DC0456"/>
    <w:rsid w:val="00DC51E6"/>
    <w:rsid w:val="00DD3423"/>
    <w:rsid w:val="00DD3474"/>
    <w:rsid w:val="00DD3704"/>
    <w:rsid w:val="00DD6858"/>
    <w:rsid w:val="00DE3B22"/>
    <w:rsid w:val="00DE4274"/>
    <w:rsid w:val="00DE6FC4"/>
    <w:rsid w:val="00DF34C0"/>
    <w:rsid w:val="00DF63AF"/>
    <w:rsid w:val="00E001DF"/>
    <w:rsid w:val="00E016F1"/>
    <w:rsid w:val="00E018A2"/>
    <w:rsid w:val="00E029E4"/>
    <w:rsid w:val="00E0459D"/>
    <w:rsid w:val="00E04CCC"/>
    <w:rsid w:val="00E05543"/>
    <w:rsid w:val="00E12B49"/>
    <w:rsid w:val="00E133A0"/>
    <w:rsid w:val="00E154E4"/>
    <w:rsid w:val="00E1753C"/>
    <w:rsid w:val="00E175C3"/>
    <w:rsid w:val="00E22D71"/>
    <w:rsid w:val="00E22E60"/>
    <w:rsid w:val="00E22FDE"/>
    <w:rsid w:val="00E23A49"/>
    <w:rsid w:val="00E2479F"/>
    <w:rsid w:val="00E26E8C"/>
    <w:rsid w:val="00E27FD0"/>
    <w:rsid w:val="00E30692"/>
    <w:rsid w:val="00E319E3"/>
    <w:rsid w:val="00E31D77"/>
    <w:rsid w:val="00E32BAA"/>
    <w:rsid w:val="00E33CC3"/>
    <w:rsid w:val="00E41892"/>
    <w:rsid w:val="00E42628"/>
    <w:rsid w:val="00E43B15"/>
    <w:rsid w:val="00E4613B"/>
    <w:rsid w:val="00E53B61"/>
    <w:rsid w:val="00E53FFC"/>
    <w:rsid w:val="00E55E02"/>
    <w:rsid w:val="00E56E45"/>
    <w:rsid w:val="00E62C72"/>
    <w:rsid w:val="00E64D9D"/>
    <w:rsid w:val="00E66D5C"/>
    <w:rsid w:val="00E72FEF"/>
    <w:rsid w:val="00E741FA"/>
    <w:rsid w:val="00E744E2"/>
    <w:rsid w:val="00E81397"/>
    <w:rsid w:val="00E85569"/>
    <w:rsid w:val="00E978DA"/>
    <w:rsid w:val="00EA2AFE"/>
    <w:rsid w:val="00EA2B99"/>
    <w:rsid w:val="00EA333C"/>
    <w:rsid w:val="00EA38B8"/>
    <w:rsid w:val="00EA4C3D"/>
    <w:rsid w:val="00EA634E"/>
    <w:rsid w:val="00EA7968"/>
    <w:rsid w:val="00EC0926"/>
    <w:rsid w:val="00EC2C2B"/>
    <w:rsid w:val="00EC5216"/>
    <w:rsid w:val="00EC7814"/>
    <w:rsid w:val="00ED1F88"/>
    <w:rsid w:val="00ED37E6"/>
    <w:rsid w:val="00ED4A55"/>
    <w:rsid w:val="00ED5F70"/>
    <w:rsid w:val="00ED6BAD"/>
    <w:rsid w:val="00ED7527"/>
    <w:rsid w:val="00EE3346"/>
    <w:rsid w:val="00EE3A67"/>
    <w:rsid w:val="00EE77FB"/>
    <w:rsid w:val="00EF2C3F"/>
    <w:rsid w:val="00EF4E38"/>
    <w:rsid w:val="00F02C32"/>
    <w:rsid w:val="00F03AEC"/>
    <w:rsid w:val="00F059CC"/>
    <w:rsid w:val="00F06792"/>
    <w:rsid w:val="00F14101"/>
    <w:rsid w:val="00F148A8"/>
    <w:rsid w:val="00F171C3"/>
    <w:rsid w:val="00F24B9F"/>
    <w:rsid w:val="00F27182"/>
    <w:rsid w:val="00F308D5"/>
    <w:rsid w:val="00F31AED"/>
    <w:rsid w:val="00F32C66"/>
    <w:rsid w:val="00F372E0"/>
    <w:rsid w:val="00F400BB"/>
    <w:rsid w:val="00F406F2"/>
    <w:rsid w:val="00F41CAF"/>
    <w:rsid w:val="00F44A5D"/>
    <w:rsid w:val="00F469F4"/>
    <w:rsid w:val="00F51FBB"/>
    <w:rsid w:val="00F5503C"/>
    <w:rsid w:val="00F610BF"/>
    <w:rsid w:val="00F63A64"/>
    <w:rsid w:val="00F67583"/>
    <w:rsid w:val="00F7126C"/>
    <w:rsid w:val="00F72568"/>
    <w:rsid w:val="00F7534C"/>
    <w:rsid w:val="00F76226"/>
    <w:rsid w:val="00F80229"/>
    <w:rsid w:val="00F8762F"/>
    <w:rsid w:val="00F87BD1"/>
    <w:rsid w:val="00F94CCF"/>
    <w:rsid w:val="00F971DB"/>
    <w:rsid w:val="00FA054E"/>
    <w:rsid w:val="00FA10D5"/>
    <w:rsid w:val="00FA1BBF"/>
    <w:rsid w:val="00FA1D39"/>
    <w:rsid w:val="00FA2464"/>
    <w:rsid w:val="00FA38B7"/>
    <w:rsid w:val="00FA3DBA"/>
    <w:rsid w:val="00FA6C6B"/>
    <w:rsid w:val="00FA7B7F"/>
    <w:rsid w:val="00FB3523"/>
    <w:rsid w:val="00FB42B5"/>
    <w:rsid w:val="00FB5297"/>
    <w:rsid w:val="00FB61FC"/>
    <w:rsid w:val="00FC153E"/>
    <w:rsid w:val="00FC1D1B"/>
    <w:rsid w:val="00FC2BD7"/>
    <w:rsid w:val="00FC3716"/>
    <w:rsid w:val="00FC4B44"/>
    <w:rsid w:val="00FC4E8F"/>
    <w:rsid w:val="00FD0304"/>
    <w:rsid w:val="00FD03F6"/>
    <w:rsid w:val="00FD2D0D"/>
    <w:rsid w:val="00FD2D74"/>
    <w:rsid w:val="00FD6977"/>
    <w:rsid w:val="00FE0453"/>
    <w:rsid w:val="00FE06CB"/>
    <w:rsid w:val="00FE093C"/>
    <w:rsid w:val="00FE0C94"/>
    <w:rsid w:val="00FE3175"/>
    <w:rsid w:val="00FE32B2"/>
    <w:rsid w:val="00FE5423"/>
    <w:rsid w:val="00FE5656"/>
    <w:rsid w:val="00FE626B"/>
    <w:rsid w:val="00FE6F43"/>
    <w:rsid w:val="00FF3194"/>
    <w:rsid w:val="00FF4017"/>
    <w:rsid w:val="00FF77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204F7"/>
  <w15:docId w15:val="{446C5FF7-538F-4A4C-AEAE-89278FCD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B9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32460C"/>
    <w:pPr>
      <w:keepNext/>
      <w:jc w:val="right"/>
      <w:outlineLvl w:val="0"/>
    </w:pPr>
    <w:rPr>
      <w:rFonts w:ascii="Arial" w:hAnsi="Arial"/>
      <w:b/>
      <w:sz w:val="20"/>
      <w:szCs w:val="20"/>
      <w:lang w:val="es-ES_tradnl"/>
    </w:rPr>
  </w:style>
  <w:style w:type="paragraph" w:styleId="Ttulo2">
    <w:name w:val="heading 2"/>
    <w:basedOn w:val="Normal"/>
    <w:next w:val="Normal"/>
    <w:link w:val="Ttulo2Car"/>
    <w:uiPriority w:val="9"/>
    <w:semiHidden/>
    <w:unhideWhenUsed/>
    <w:qFormat/>
    <w:rsid w:val="007E61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uiPriority w:val="99"/>
    <w:rsid w:val="0032460C"/>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32460C"/>
    <w:pPr>
      <w:ind w:left="708"/>
    </w:pPr>
  </w:style>
  <w:style w:type="paragraph" w:styleId="Textoindependiente">
    <w:name w:val="Body Text"/>
    <w:basedOn w:val="Normal"/>
    <w:link w:val="TextoindependienteCar"/>
    <w:uiPriority w:val="99"/>
    <w:unhideWhenUsed/>
    <w:rsid w:val="0032460C"/>
    <w:pPr>
      <w:spacing w:after="120"/>
    </w:pPr>
  </w:style>
  <w:style w:type="character" w:customStyle="1" w:styleId="TextoindependienteCar">
    <w:name w:val="Texto independiente Car"/>
    <w:basedOn w:val="Fuentedeprrafopredeter"/>
    <w:link w:val="Textoindependiente"/>
    <w:uiPriority w:val="99"/>
    <w:rsid w:val="0032460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2460C"/>
    <w:pPr>
      <w:spacing w:after="120" w:line="480" w:lineRule="auto"/>
    </w:pPr>
  </w:style>
  <w:style w:type="character" w:customStyle="1" w:styleId="Textoindependiente2Car">
    <w:name w:val="Texto independiente 2 Car"/>
    <w:basedOn w:val="Fuentedeprrafopredeter"/>
    <w:link w:val="Textoindependiente2"/>
    <w:uiPriority w:val="99"/>
    <w:semiHidden/>
    <w:rsid w:val="0032460C"/>
    <w:rPr>
      <w:rFonts w:ascii="Times New Roman" w:eastAsia="Times New Roman" w:hAnsi="Times New Roman" w:cs="Times New Roman"/>
      <w:sz w:val="24"/>
      <w:szCs w:val="24"/>
      <w:lang w:eastAsia="es-ES"/>
    </w:rPr>
  </w:style>
  <w:style w:type="paragraph" w:customStyle="1" w:styleId="BodyText21">
    <w:name w:val="Body Text 21"/>
    <w:basedOn w:val="Normal"/>
    <w:rsid w:val="0032460C"/>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32460C"/>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3246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460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710FD"/>
    <w:rPr>
      <w:sz w:val="16"/>
      <w:szCs w:val="16"/>
    </w:rPr>
  </w:style>
  <w:style w:type="paragraph" w:styleId="Textocomentario">
    <w:name w:val="annotation text"/>
    <w:basedOn w:val="Normal"/>
    <w:link w:val="TextocomentarioCar"/>
    <w:uiPriority w:val="99"/>
    <w:semiHidden/>
    <w:unhideWhenUsed/>
    <w:rsid w:val="003710FD"/>
    <w:rPr>
      <w:sz w:val="20"/>
      <w:szCs w:val="20"/>
    </w:rPr>
  </w:style>
  <w:style w:type="character" w:customStyle="1" w:styleId="TextocomentarioCar">
    <w:name w:val="Texto comentario Car"/>
    <w:basedOn w:val="Fuentedeprrafopredeter"/>
    <w:link w:val="Textocomentario"/>
    <w:uiPriority w:val="99"/>
    <w:semiHidden/>
    <w:rsid w:val="003710F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710FD"/>
    <w:rPr>
      <w:b/>
      <w:bCs/>
    </w:rPr>
  </w:style>
  <w:style w:type="character" w:customStyle="1" w:styleId="AsuntodelcomentarioCar">
    <w:name w:val="Asunto del comentario Car"/>
    <w:basedOn w:val="TextocomentarioCar"/>
    <w:link w:val="Asuntodelcomentario"/>
    <w:uiPriority w:val="99"/>
    <w:semiHidden/>
    <w:rsid w:val="003710FD"/>
    <w:rPr>
      <w:rFonts w:ascii="Times New Roman" w:eastAsia="Times New Roman" w:hAnsi="Times New Roman" w:cs="Times New Roman"/>
      <w:b/>
      <w:bCs/>
      <w:sz w:val="20"/>
      <w:szCs w:val="20"/>
      <w:lang w:eastAsia="es-ES"/>
    </w:rPr>
  </w:style>
  <w:style w:type="paragraph" w:styleId="Textoindependiente3">
    <w:name w:val="Body Text 3"/>
    <w:basedOn w:val="Normal"/>
    <w:link w:val="Textoindependiente3Car"/>
    <w:uiPriority w:val="99"/>
    <w:semiHidden/>
    <w:unhideWhenUsed/>
    <w:rsid w:val="000C5D8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C5D8E"/>
    <w:rPr>
      <w:rFonts w:ascii="Times New Roman" w:eastAsia="Times New Roman" w:hAnsi="Times New Roman" w:cs="Times New Roman"/>
      <w:sz w:val="16"/>
      <w:szCs w:val="16"/>
      <w:lang w:eastAsia="es-ES"/>
    </w:rPr>
  </w:style>
  <w:style w:type="table" w:styleId="Tablaconcuadrcula">
    <w:name w:val="Table Grid"/>
    <w:basedOn w:val="Tablanormal"/>
    <w:uiPriority w:val="59"/>
    <w:rsid w:val="00E62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4727FF"/>
    <w:rPr>
      <w:rFonts w:ascii="Courier New" w:eastAsia="Calibri" w:hAnsi="Courier New"/>
      <w:sz w:val="20"/>
      <w:szCs w:val="20"/>
      <w:lang w:val="x-none" w:eastAsia="x-none"/>
    </w:rPr>
  </w:style>
  <w:style w:type="character" w:customStyle="1" w:styleId="TextosinformatoCar">
    <w:name w:val="Texto sin formato Car"/>
    <w:basedOn w:val="Fuentedeprrafopredeter"/>
    <w:link w:val="Textosinformato"/>
    <w:rsid w:val="004727FF"/>
    <w:rPr>
      <w:rFonts w:ascii="Courier New" w:eastAsia="Calibri" w:hAnsi="Courier New" w:cs="Times New Roman"/>
      <w:sz w:val="20"/>
      <w:szCs w:val="20"/>
      <w:lang w:val="x-none" w:eastAsia="x-none"/>
    </w:rPr>
  </w:style>
  <w:style w:type="paragraph" w:customStyle="1" w:styleId="Prrafodelista1">
    <w:name w:val="Párrafo de lista1"/>
    <w:basedOn w:val="Normal"/>
    <w:rsid w:val="004727FF"/>
    <w:pPr>
      <w:ind w:left="720"/>
      <w:contextualSpacing/>
    </w:pPr>
    <w:rPr>
      <w:rFonts w:ascii="Arial" w:eastAsia="Calibri" w:hAnsi="Arial"/>
      <w:b/>
      <w:caps/>
      <w:kern w:val="32"/>
      <w:sz w:val="18"/>
      <w:lang w:val="es-ES_tradnl" w:eastAsia="es-ES_tradnl"/>
    </w:rPr>
  </w:style>
  <w:style w:type="character" w:customStyle="1" w:styleId="Ttulo2Car">
    <w:name w:val="Título 2 Car"/>
    <w:basedOn w:val="Fuentedeprrafopredeter"/>
    <w:link w:val="Ttulo2"/>
    <w:uiPriority w:val="9"/>
    <w:semiHidden/>
    <w:rsid w:val="007E6125"/>
    <w:rPr>
      <w:rFonts w:asciiTheme="majorHAnsi" w:eastAsiaTheme="majorEastAsia" w:hAnsiTheme="majorHAnsi" w:cstheme="majorBidi"/>
      <w:color w:val="365F91" w:themeColor="accent1" w:themeShade="BF"/>
      <w:sz w:val="26"/>
      <w:szCs w:val="26"/>
      <w:lang w:eastAsia="es-ES"/>
    </w:rPr>
  </w:style>
  <w:style w:type="paragraph" w:styleId="NormalWeb">
    <w:name w:val="Normal (Web)"/>
    <w:basedOn w:val="Normal"/>
    <w:rsid w:val="00304AE8"/>
    <w:pPr>
      <w:spacing w:before="100" w:beforeAutospacing="1" w:after="100" w:afterAutospacing="1"/>
    </w:pPr>
    <w:rPr>
      <w:rFonts w:ascii="Arial" w:hAnsi="Arial"/>
      <w:sz w:val="20"/>
      <w:szCs w:val="20"/>
      <w:lang w:val="es-ES"/>
    </w:rPr>
  </w:style>
  <w:style w:type="paragraph" w:styleId="Sangradetextonormal">
    <w:name w:val="Body Text Indent"/>
    <w:basedOn w:val="Normal"/>
    <w:link w:val="SangradetextonormalCar"/>
    <w:uiPriority w:val="99"/>
    <w:unhideWhenUsed/>
    <w:rsid w:val="00655EA1"/>
    <w:pPr>
      <w:spacing w:after="120"/>
      <w:ind w:left="283"/>
    </w:pPr>
    <w:rPr>
      <w:lang w:val="x-none"/>
    </w:rPr>
  </w:style>
  <w:style w:type="character" w:customStyle="1" w:styleId="SangradetextonormalCar">
    <w:name w:val="Sangría de texto normal Car"/>
    <w:basedOn w:val="Fuentedeprrafopredeter"/>
    <w:link w:val="Sangradetextonormal"/>
    <w:uiPriority w:val="99"/>
    <w:rsid w:val="00655EA1"/>
    <w:rPr>
      <w:rFonts w:ascii="Times New Roman" w:eastAsia="Times New Roman" w:hAnsi="Times New Roman" w:cs="Times New Roman"/>
      <w:sz w:val="24"/>
      <w:szCs w:val="24"/>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68346-20B9-48F9-906E-ED89799B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15</Pages>
  <Words>4455</Words>
  <Characters>25400</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Usuario de Windows</cp:lastModifiedBy>
  <cp:revision>12</cp:revision>
  <cp:lastPrinted>2016-12-02T16:40:00Z</cp:lastPrinted>
  <dcterms:created xsi:type="dcterms:W3CDTF">2021-05-12T22:01:00Z</dcterms:created>
  <dcterms:modified xsi:type="dcterms:W3CDTF">2021-05-27T16:32:00Z</dcterms:modified>
</cp:coreProperties>
</file>