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9F" w:rsidRPr="00522298" w:rsidRDefault="00522298" w:rsidP="0090299F">
      <w:pPr>
        <w:keepNext/>
        <w:spacing w:after="0" w:line="240" w:lineRule="auto"/>
        <w:jc w:val="both"/>
        <w:outlineLvl w:val="0"/>
        <w:rPr>
          <w:rFonts w:ascii="AvantGarde Bk BT" w:eastAsia="Questrial" w:hAnsi="AvantGarde Bk BT" w:cs="Questrial"/>
          <w:b/>
          <w:lang w:val="es-MX" w:eastAsia="es-ES"/>
        </w:rPr>
      </w:pPr>
      <w:bookmarkStart w:id="0" w:name="_heading=h.bkeo4vy5ouci" w:colFirst="0" w:colLast="0"/>
      <w:bookmarkEnd w:id="0"/>
      <w:r w:rsidRPr="006D4DDB">
        <w:rPr>
          <w:rFonts w:ascii="AvantGarde Bk BT" w:eastAsia="Questrial" w:hAnsi="AvantGarde Bk BT" w:cs="Questrial"/>
          <w:b/>
          <w:lang w:val="es-MX" w:eastAsia="es-ES"/>
        </w:rPr>
        <w:t xml:space="preserve">H. </w:t>
      </w:r>
      <w:r w:rsidR="0090299F" w:rsidRPr="006D4DDB">
        <w:rPr>
          <w:rFonts w:ascii="AvantGarde Bk BT" w:eastAsia="Questrial" w:hAnsi="AvantGarde Bk BT" w:cs="Questrial"/>
          <w:b/>
          <w:lang w:val="es-MX" w:eastAsia="es-ES"/>
        </w:rPr>
        <w:t xml:space="preserve">CONSEJO </w:t>
      </w:r>
      <w:r w:rsidR="0090299F" w:rsidRPr="00522298">
        <w:rPr>
          <w:rFonts w:ascii="AvantGarde Bk BT" w:eastAsia="Questrial" w:hAnsi="AvantGarde Bk BT" w:cs="Questrial"/>
          <w:b/>
          <w:lang w:val="es-MX" w:eastAsia="es-ES"/>
        </w:rPr>
        <w:t>GENERAL UNIVERSITARIO</w:t>
      </w:r>
    </w:p>
    <w:p w:rsidR="0090299F" w:rsidRPr="00522298" w:rsidRDefault="0090299F" w:rsidP="0090299F">
      <w:pPr>
        <w:keepNext/>
        <w:spacing w:after="0" w:line="240" w:lineRule="auto"/>
        <w:jc w:val="both"/>
        <w:outlineLvl w:val="0"/>
        <w:rPr>
          <w:rFonts w:ascii="AvantGarde Bk BT" w:eastAsia="Questrial" w:hAnsi="AvantGarde Bk BT" w:cs="Questrial"/>
          <w:b/>
          <w:lang w:val="es-MX" w:eastAsia="es-ES"/>
        </w:rPr>
      </w:pPr>
      <w:r w:rsidRPr="00522298">
        <w:rPr>
          <w:rFonts w:ascii="AvantGarde Bk BT" w:eastAsia="Questrial" w:hAnsi="AvantGarde Bk BT" w:cs="Questrial"/>
          <w:b/>
          <w:lang w:val="es-MX" w:eastAsia="es-ES"/>
        </w:rPr>
        <w:t>P R E S E N T E</w:t>
      </w:r>
    </w:p>
    <w:p w:rsidR="0090299F" w:rsidRPr="00522298" w:rsidRDefault="0090299F" w:rsidP="0090299F">
      <w:pPr>
        <w:spacing w:after="0" w:line="240" w:lineRule="auto"/>
        <w:rPr>
          <w:rFonts w:ascii="Questrial" w:eastAsia="Questrial" w:hAnsi="Questrial" w:cs="Questrial"/>
          <w:sz w:val="24"/>
          <w:lang w:val="es-MX" w:eastAsia="es-ES"/>
        </w:rPr>
      </w:pPr>
    </w:p>
    <w:p w:rsidR="0090299F" w:rsidRPr="00522298" w:rsidRDefault="0090299F" w:rsidP="0090299F">
      <w:pPr>
        <w:spacing w:after="0" w:line="240" w:lineRule="auto"/>
        <w:rPr>
          <w:rFonts w:ascii="Questrial" w:eastAsia="Questrial" w:hAnsi="Questrial" w:cs="Questrial"/>
          <w:sz w:val="24"/>
          <w:lang w:val="es-MX" w:eastAsia="es-ES"/>
        </w:rPr>
      </w:pPr>
    </w:p>
    <w:p w:rsidR="0090299F" w:rsidRPr="006D4DDB" w:rsidRDefault="0090299F" w:rsidP="0090299F">
      <w:pPr>
        <w:spacing w:after="0" w:line="240" w:lineRule="auto"/>
        <w:jc w:val="both"/>
        <w:rPr>
          <w:rFonts w:ascii="AvantGarde Bk BT" w:eastAsia="Questrial" w:hAnsi="AvantGarde Bk BT" w:cs="Questrial"/>
          <w:lang w:val="es-MX" w:eastAsia="es-ES"/>
        </w:rPr>
      </w:pPr>
      <w:r w:rsidRPr="00522298">
        <w:rPr>
          <w:rFonts w:ascii="AvantGarde Bk BT" w:eastAsia="Questrial" w:hAnsi="AvantGarde Bk BT" w:cs="Questrial"/>
          <w:lang w:val="es-MX" w:eastAsia="es-ES"/>
        </w:rPr>
        <w:t xml:space="preserve">A esta Comisión Permanente de Educación ha sido turnado el dictamen 342/2019, en el que el Centro Universitario de Ciencias de la Salud propone la creación del </w:t>
      </w:r>
      <w:r w:rsidRPr="00522298">
        <w:rPr>
          <w:rFonts w:ascii="AvantGarde Bk BT" w:eastAsia="Questrial" w:hAnsi="AvantGarde Bk BT" w:cs="Questrial"/>
          <w:b/>
          <w:lang w:val="es-MX" w:eastAsia="es-ES"/>
        </w:rPr>
        <w:t xml:space="preserve">Instituto de </w:t>
      </w:r>
      <w:proofErr w:type="spellStart"/>
      <w:r w:rsidRPr="00522298">
        <w:rPr>
          <w:rFonts w:ascii="AvantGarde Bk BT" w:eastAsia="Questrial" w:hAnsi="AvantGarde Bk BT" w:cs="Questrial"/>
          <w:b/>
          <w:lang w:val="es-MX" w:eastAsia="es-ES"/>
        </w:rPr>
        <w:t>Nutrigenética</w:t>
      </w:r>
      <w:proofErr w:type="spellEnd"/>
      <w:r w:rsidRPr="00522298">
        <w:rPr>
          <w:rFonts w:ascii="AvantGarde Bk BT" w:eastAsia="Questrial" w:hAnsi="AvantGarde Bk BT" w:cs="Questrial"/>
          <w:b/>
          <w:lang w:val="es-MX" w:eastAsia="es-ES"/>
        </w:rPr>
        <w:t xml:space="preserve"> y </w:t>
      </w:r>
      <w:proofErr w:type="spellStart"/>
      <w:r w:rsidRPr="00522298">
        <w:rPr>
          <w:rFonts w:ascii="AvantGarde Bk BT" w:eastAsia="Questrial" w:hAnsi="AvantGarde Bk BT" w:cs="Questrial"/>
          <w:b/>
          <w:lang w:val="es-MX" w:eastAsia="es-ES"/>
        </w:rPr>
        <w:t>Nutrigenómica</w:t>
      </w:r>
      <w:proofErr w:type="spellEnd"/>
      <w:r w:rsidRPr="00522298">
        <w:rPr>
          <w:rFonts w:ascii="AvantGarde Bk BT" w:eastAsia="Questrial" w:hAnsi="AvantGarde Bk BT" w:cs="Questrial"/>
          <w:b/>
          <w:lang w:val="es-MX" w:eastAsia="es-ES"/>
        </w:rPr>
        <w:t xml:space="preserve"> </w:t>
      </w:r>
      <w:proofErr w:type="spellStart"/>
      <w:r w:rsidRPr="00522298">
        <w:rPr>
          <w:rFonts w:ascii="AvantGarde Bk BT" w:eastAsia="Questrial" w:hAnsi="AvantGarde Bk BT" w:cs="Questrial"/>
          <w:b/>
          <w:lang w:val="es-MX" w:eastAsia="es-ES"/>
        </w:rPr>
        <w:t>Traslacional</w:t>
      </w:r>
      <w:proofErr w:type="spellEnd"/>
      <w:r w:rsidR="00522298" w:rsidRPr="00522298">
        <w:rPr>
          <w:rFonts w:ascii="AvantGarde Bk BT" w:eastAsia="Questrial" w:hAnsi="AvantGarde Bk BT" w:cs="Questrial"/>
          <w:color w:val="0000FF"/>
          <w:lang w:val="es-MX" w:eastAsia="es-ES"/>
        </w:rPr>
        <w:t xml:space="preserve">, </w:t>
      </w:r>
      <w:r w:rsidR="00522298" w:rsidRPr="006D4DDB">
        <w:rPr>
          <w:rFonts w:ascii="AvantGarde Bk BT" w:eastAsia="Questrial" w:hAnsi="AvantGarde Bk BT" w:cs="Questrial"/>
          <w:lang w:val="es-MX" w:eastAsia="es-ES"/>
        </w:rPr>
        <w:t>adscrito al Departamento de Biología Molecular y Genómica de la División de Disciplinas Básicas para la Salud de dicho Centro Universitario,</w:t>
      </w:r>
      <w:r w:rsidRPr="006D4DDB">
        <w:rPr>
          <w:rFonts w:ascii="AvantGarde Bk BT" w:eastAsia="Questrial" w:hAnsi="AvantGarde Bk BT" w:cs="Questrial"/>
          <w:lang w:val="es-MX" w:eastAsia="es-ES"/>
        </w:rPr>
        <w:t xml:space="preserve"> y conforme a los siguientes: </w:t>
      </w:r>
    </w:p>
    <w:p w:rsidR="0090299F" w:rsidRPr="00522298" w:rsidRDefault="0090299F" w:rsidP="0090299F">
      <w:pPr>
        <w:keepNext/>
        <w:spacing w:after="0" w:line="240" w:lineRule="auto"/>
        <w:jc w:val="both"/>
        <w:outlineLvl w:val="0"/>
        <w:rPr>
          <w:rFonts w:ascii="AvantGarde Bk BT" w:eastAsia="Questrial" w:hAnsi="AvantGarde Bk BT" w:cs="Questrial"/>
          <w:b/>
          <w:highlight w:val="yellow"/>
          <w:lang w:val="es-MX" w:eastAsia="es-ES"/>
        </w:rPr>
      </w:pPr>
    </w:p>
    <w:p w:rsidR="0090299F" w:rsidRPr="00522298" w:rsidRDefault="0090299F" w:rsidP="0090299F">
      <w:pPr>
        <w:spacing w:after="0" w:line="240" w:lineRule="auto"/>
        <w:jc w:val="center"/>
        <w:rPr>
          <w:rFonts w:ascii="AvantGarde Bk BT" w:eastAsia="Questrial" w:hAnsi="AvantGarde Bk BT" w:cs="Questrial"/>
          <w:b/>
          <w:color w:val="000000"/>
          <w:lang w:val="es-MX" w:eastAsia="es-ES"/>
        </w:rPr>
      </w:pPr>
      <w:r w:rsidRPr="00522298">
        <w:rPr>
          <w:rFonts w:ascii="AvantGarde Bk BT" w:eastAsia="Questrial" w:hAnsi="AvantGarde Bk BT" w:cs="Questrial"/>
          <w:b/>
          <w:color w:val="000000"/>
          <w:lang w:val="es-MX" w:eastAsia="es-ES"/>
        </w:rPr>
        <w:t>ANTECEDENTES</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p>
    <w:p w:rsidR="0090299F" w:rsidRPr="006D4DDB" w:rsidRDefault="00522298"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lang w:val="es-MX" w:eastAsia="es-ES"/>
        </w:rPr>
      </w:pPr>
      <w:r w:rsidRPr="006D4DDB">
        <w:rPr>
          <w:rFonts w:ascii="AvantGarde Bk BT" w:eastAsia="Questrial" w:hAnsi="AvantGarde Bk BT" w:cs="Questrial"/>
          <w:lang w:val="es-MX"/>
        </w:rPr>
        <w:t xml:space="preserve">El Plan de Desarrollo Institucional 2019-2025, Visión 2030 (PDI 2019-2025) </w:t>
      </w:r>
      <w:r w:rsidR="0090299F" w:rsidRPr="006D4DDB">
        <w:rPr>
          <w:rFonts w:ascii="AvantGarde Bk BT" w:eastAsia="Questrial" w:hAnsi="AvantGarde Bk BT" w:cs="Questrial"/>
          <w:lang w:val="es-MX" w:eastAsia="es-ES"/>
        </w:rPr>
        <w:t xml:space="preserve">establece </w:t>
      </w:r>
      <w:r w:rsidRPr="006D4DDB">
        <w:rPr>
          <w:rFonts w:ascii="AvantGarde Bk BT" w:eastAsia="Questrial" w:hAnsi="AvantGarde Bk BT" w:cs="Questrial"/>
          <w:lang w:val="es-MX"/>
        </w:rPr>
        <w:t>como parte de los objetivos estratégicos de dicho Propósito Sustantivo “Investigación y Transferencia Tecnológica del Conocimiento”, el Incrementar la colaboración entre investigadores que trabajan en líneas de generación y aplicación del conocimiento para solución de problemáticas en los ámbitos regional, nacional e internacional a través de la innovación.</w:t>
      </w:r>
    </w:p>
    <w:p w:rsidR="0090299F" w:rsidRPr="00522298" w:rsidRDefault="0090299F" w:rsidP="0090299F">
      <w:pPr>
        <w:pBdr>
          <w:top w:val="nil"/>
          <w:left w:val="nil"/>
          <w:bottom w:val="nil"/>
          <w:right w:val="nil"/>
          <w:between w:val="nil"/>
        </w:pBdr>
        <w:spacing w:after="0" w:line="240" w:lineRule="auto"/>
        <w:ind w:left="708"/>
        <w:rPr>
          <w:rFonts w:ascii="AvantGarde Bk BT" w:eastAsia="Questrial" w:hAnsi="AvantGarde Bk BT" w:cs="Questrial"/>
          <w:color w:val="000000"/>
          <w:lang w:val="es-MX" w:eastAsia="es-ES"/>
        </w:rPr>
      </w:pPr>
    </w:p>
    <w:p w:rsidR="0090299F" w:rsidRPr="006D4DDB" w:rsidRDefault="00522298"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lang w:val="es-MX" w:eastAsia="es-ES"/>
        </w:rPr>
      </w:pPr>
      <w:r w:rsidRPr="006D4DDB">
        <w:rPr>
          <w:rFonts w:ascii="AvantGarde Bk BT" w:eastAsia="Questrial" w:hAnsi="AvantGarde Bk BT" w:cs="Questrial"/>
          <w:lang w:val="es-MX"/>
        </w:rPr>
        <w:t>Asimismo, el PDI 2019-2025 contempla la estrategia de Actualizar y regularizar los laboratorios, institutos y centros de investigación para que permitan reorientar los procesos de trabajo hacia la innovación y el trabajo colegiado, correspondiente a la Temática 2: Extensión de los servicios universitarios, del propósito sustantivo “Extensión y Responsabilidad Social”.</w:t>
      </w:r>
    </w:p>
    <w:p w:rsidR="0090299F" w:rsidRPr="00522298" w:rsidRDefault="0090299F" w:rsidP="0090299F">
      <w:pPr>
        <w:spacing w:after="0" w:line="240" w:lineRule="auto"/>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xml:space="preserve">Que el Consejo del Centro Universitario de Ciencias de la Salud aprobó el dictamen No. 342/2019, mediante el cual aprueba la creación del Instituto de </w:t>
      </w: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y </w:t>
      </w:r>
      <w:proofErr w:type="spellStart"/>
      <w:r w:rsidRPr="00522298">
        <w:rPr>
          <w:rFonts w:ascii="AvantGarde Bk BT" w:eastAsia="Questrial" w:hAnsi="AvantGarde Bk BT" w:cs="Questrial"/>
          <w:color w:val="000000"/>
          <w:lang w:val="es-MX" w:eastAsia="es-ES"/>
        </w:rPr>
        <w:t>Nutrigenómica</w:t>
      </w:r>
      <w:proofErr w:type="spellEnd"/>
      <w:r w:rsidRPr="00522298">
        <w:rPr>
          <w:rFonts w:ascii="AvantGarde Bk BT" w:eastAsia="Questrial" w:hAnsi="AvantGarde Bk BT" w:cs="Questrial"/>
          <w:color w:val="000000"/>
          <w:lang w:val="es-MX" w:eastAsia="es-ES"/>
        </w:rPr>
        <w:t xml:space="preserve"> </w:t>
      </w:r>
      <w:proofErr w:type="spellStart"/>
      <w:r w:rsidRPr="00522298">
        <w:rPr>
          <w:rFonts w:ascii="AvantGarde Bk BT" w:eastAsia="Questrial" w:hAnsi="AvantGarde Bk BT" w:cs="Questrial"/>
          <w:color w:val="000000"/>
          <w:lang w:val="es-MX" w:eastAsia="es-ES"/>
        </w:rPr>
        <w:t>Traslacional</w:t>
      </w:r>
      <w:proofErr w:type="spellEnd"/>
      <w:r w:rsidRPr="00522298">
        <w:rPr>
          <w:rFonts w:ascii="AvantGarde Bk BT" w:eastAsia="Questrial" w:hAnsi="AvantGarde Bk BT" w:cs="Questrial"/>
          <w:color w:val="000000"/>
          <w:lang w:val="es-MX" w:eastAsia="es-ES"/>
        </w:rPr>
        <w:t xml:space="preserve"> adscrito al Departamento de Biología Molecular y Genómica de la División de Disciplinas Básicas para la Salud de dicho Centro Universitario.</w:t>
      </w:r>
    </w:p>
    <w:p w:rsidR="0090299F" w:rsidRPr="00522298" w:rsidRDefault="0090299F" w:rsidP="0090299F">
      <w:pPr>
        <w:pBdr>
          <w:top w:val="nil"/>
          <w:left w:val="nil"/>
          <w:bottom w:val="nil"/>
          <w:right w:val="nil"/>
          <w:between w:val="nil"/>
        </w:pBdr>
        <w:tabs>
          <w:tab w:val="left" w:pos="-720"/>
        </w:tabs>
        <w:spacing w:after="0" w:line="240" w:lineRule="auto"/>
        <w:ind w:left="720"/>
        <w:jc w:val="both"/>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un Instituto se define como una unidad departamental que realiza investigación con un alto nivel de desarrollo y cuya producción científica cuenta con reconocimiento nacional e internacional, de conformidad con el artículo 14 del Estatuto General de la Universidad de Guadalajara.</w:t>
      </w:r>
    </w:p>
    <w:p w:rsidR="0090299F" w:rsidRPr="00522298" w:rsidRDefault="0090299F" w:rsidP="0090299F">
      <w:pPr>
        <w:spacing w:after="0" w:line="240" w:lineRule="auto"/>
        <w:ind w:left="708"/>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El Centro Universitario de Ciencias de la Salud se ha comprometido con un proceso de transformación académica hacia la excelencia, creando Institutos que han logrado consolidar su funcionamiento y han impactado a la sociedad con los productos de alta calidad que realizan y que han sido reconocidos a nivel nacional e internacional.</w:t>
      </w:r>
    </w:p>
    <w:p w:rsidR="0090299F" w:rsidRPr="00522298" w:rsidRDefault="0090299F">
      <w:pP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br w:type="page"/>
      </w:r>
    </w:p>
    <w:p w:rsidR="0090299F" w:rsidRPr="00522298" w:rsidRDefault="0090299F" w:rsidP="0090299F">
      <w:pPr>
        <w:spacing w:after="0" w:line="240" w:lineRule="auto"/>
        <w:ind w:left="708"/>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en el contexto internacional y naciona</w:t>
      </w:r>
      <w:r w:rsidR="00821050">
        <w:rPr>
          <w:rFonts w:ascii="AvantGarde Bk BT" w:eastAsia="Questrial" w:hAnsi="AvantGarde Bk BT" w:cs="Questrial"/>
          <w:color w:val="000000"/>
          <w:lang w:val="es-MX" w:eastAsia="es-ES"/>
        </w:rPr>
        <w:t>l de la educación superior, la U</w:t>
      </w:r>
      <w:r w:rsidRPr="00522298">
        <w:rPr>
          <w:rFonts w:ascii="AvantGarde Bk BT" w:eastAsia="Questrial" w:hAnsi="AvantGarde Bk BT" w:cs="Questrial"/>
          <w:color w:val="000000"/>
          <w:lang w:val="es-MX" w:eastAsia="es-ES"/>
        </w:rPr>
        <w:t>niversidad de Guadalajara ha tenido avances y retos en los últimos años, en donde se plantean las directrices, objetivos y estrategias generales que habrá de seguir para posicionarse como una universidad global con excelencia académica.</w:t>
      </w:r>
    </w:p>
    <w:p w:rsidR="0090299F" w:rsidRPr="00522298" w:rsidRDefault="0090299F" w:rsidP="0090299F">
      <w:pPr>
        <w:spacing w:after="0" w:line="240" w:lineRule="auto"/>
        <w:ind w:left="708"/>
        <w:rPr>
          <w:rFonts w:ascii="AvantGarde Bk BT" w:eastAsia="Questrial" w:hAnsi="AvantGarde Bk BT" w:cs="Questrial"/>
          <w:color w:val="000000"/>
          <w:lang w:val="es-MX" w:eastAsia="es-ES"/>
        </w:rPr>
      </w:pPr>
    </w:p>
    <w:p w:rsidR="0090299F" w:rsidRPr="006D4DDB"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lang w:val="es-MX" w:eastAsia="es-ES"/>
        </w:rPr>
      </w:pPr>
      <w:r w:rsidRPr="00522298">
        <w:rPr>
          <w:rFonts w:ascii="AvantGarde Bk BT" w:eastAsia="Questrial" w:hAnsi="AvantGarde Bk BT" w:cs="Questrial"/>
          <w:color w:val="000000"/>
          <w:lang w:val="es-MX" w:eastAsia="es-ES"/>
        </w:rPr>
        <w:t xml:space="preserve">Que en el área de Ciencias de la Salud, la Universidad de Guadalajara se encuentra comprometida en la formación de profesionales competentes, líderes en el ámbito de las ciencias de la salud; con un alto compromiso social y una visión internacional; la cual se fundamenta en generar, aplicar, transferir y difundir el conocimiento científico-tecnológico, innovador y </w:t>
      </w:r>
      <w:r w:rsidRPr="006D4DDB">
        <w:rPr>
          <w:rFonts w:ascii="AvantGarde Bk BT" w:eastAsia="Questrial" w:hAnsi="AvantGarde Bk BT" w:cs="Questrial"/>
          <w:lang w:val="es-MX" w:eastAsia="es-ES"/>
        </w:rPr>
        <w:t>pertinente</w:t>
      </w:r>
      <w:r w:rsidR="00821050" w:rsidRPr="006D4DDB">
        <w:rPr>
          <w:rFonts w:ascii="AvantGarde Bk BT" w:eastAsia="Questrial" w:hAnsi="AvantGarde Bk BT" w:cs="Questrial"/>
          <w:lang w:val="es-MX" w:eastAsia="es-ES"/>
        </w:rPr>
        <w:t>;</w:t>
      </w:r>
      <w:r w:rsidRPr="006D4DDB">
        <w:rPr>
          <w:rFonts w:ascii="AvantGarde Bk BT" w:eastAsia="Questrial" w:hAnsi="AvantGarde Bk BT" w:cs="Questrial"/>
          <w:lang w:val="es-MX" w:eastAsia="es-ES"/>
        </w:rPr>
        <w:t xml:space="preserve"> </w:t>
      </w:r>
      <w:r w:rsidR="00821050" w:rsidRPr="006D4DDB">
        <w:rPr>
          <w:rFonts w:ascii="AvantGarde Bk BT" w:eastAsia="Questrial" w:hAnsi="AvantGarde Bk BT" w:cs="Questrial"/>
          <w:lang w:val="es-MX" w:eastAsia="es-ES"/>
        </w:rPr>
        <w:t xml:space="preserve">que </w:t>
      </w:r>
      <w:r w:rsidRPr="006D4DDB">
        <w:rPr>
          <w:rFonts w:ascii="AvantGarde Bk BT" w:eastAsia="Questrial" w:hAnsi="AvantGarde Bk BT" w:cs="Questrial"/>
          <w:lang w:val="es-MX" w:eastAsia="es-ES"/>
        </w:rPr>
        <w:t>contribuya a preservar, mejorar y restituir la salud y la calidad de vida de la población, con una perspectiva integral, sentido humano, respeto, ética y solidaridad.</w:t>
      </w:r>
    </w:p>
    <w:p w:rsidR="0090299F" w:rsidRPr="00522298" w:rsidRDefault="0090299F" w:rsidP="0090299F">
      <w:pPr>
        <w:spacing w:after="0" w:line="240" w:lineRule="auto"/>
        <w:ind w:left="708"/>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xml:space="preserve">Que la creación del Instituto de </w:t>
      </w: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y </w:t>
      </w:r>
      <w:proofErr w:type="spellStart"/>
      <w:r w:rsidRPr="00522298">
        <w:rPr>
          <w:rFonts w:ascii="AvantGarde Bk BT" w:eastAsia="Questrial" w:hAnsi="AvantGarde Bk BT" w:cs="Questrial"/>
          <w:color w:val="000000"/>
          <w:lang w:val="es-MX" w:eastAsia="es-ES"/>
        </w:rPr>
        <w:t>Nutrigenómica</w:t>
      </w:r>
      <w:proofErr w:type="spellEnd"/>
      <w:r w:rsidRPr="00522298">
        <w:rPr>
          <w:rFonts w:ascii="AvantGarde Bk BT" w:eastAsia="Questrial" w:hAnsi="AvantGarde Bk BT" w:cs="Questrial"/>
          <w:color w:val="000000"/>
          <w:lang w:val="es-MX" w:eastAsia="es-ES"/>
        </w:rPr>
        <w:t xml:space="preserve"> </w:t>
      </w:r>
      <w:proofErr w:type="spellStart"/>
      <w:r w:rsidRPr="006D4DDB">
        <w:rPr>
          <w:rFonts w:ascii="AvantGarde Bk BT" w:eastAsia="Questrial" w:hAnsi="AvantGarde Bk BT" w:cs="Questrial"/>
          <w:lang w:val="es-MX" w:eastAsia="es-ES"/>
        </w:rPr>
        <w:t>Traslacional</w:t>
      </w:r>
      <w:proofErr w:type="spellEnd"/>
      <w:r w:rsidR="00821050" w:rsidRPr="006D4DDB">
        <w:rPr>
          <w:rFonts w:ascii="AvantGarde Bk BT" w:eastAsia="Questrial" w:hAnsi="AvantGarde Bk BT" w:cs="Questrial"/>
          <w:lang w:val="es-MX" w:eastAsia="es-ES"/>
        </w:rPr>
        <w:t xml:space="preserve"> (INNUGET)</w:t>
      </w:r>
      <w:r w:rsidRPr="006D4DDB">
        <w:rPr>
          <w:rFonts w:ascii="AvantGarde Bk BT" w:eastAsia="Questrial" w:hAnsi="AvantGarde Bk BT" w:cs="Questrial"/>
          <w:lang w:val="es-MX" w:eastAsia="es-ES"/>
        </w:rPr>
        <w:t xml:space="preserve"> se </w:t>
      </w:r>
      <w:r w:rsidRPr="00522298">
        <w:rPr>
          <w:rFonts w:ascii="AvantGarde Bk BT" w:eastAsia="Questrial" w:hAnsi="AvantGarde Bk BT" w:cs="Questrial"/>
          <w:color w:val="000000"/>
          <w:lang w:val="es-MX" w:eastAsia="es-ES"/>
        </w:rPr>
        <w:t xml:space="preserve">propone como una medida de las funciones sustantivas ya que se han diversificado y consolidado, constituyéndose un instituto como espacio de confluencia de docencia, investigación y extensión. </w:t>
      </w:r>
    </w:p>
    <w:p w:rsidR="0090299F" w:rsidRPr="00522298" w:rsidRDefault="0090299F" w:rsidP="0090299F">
      <w:pPr>
        <w:spacing w:after="0" w:line="240" w:lineRule="auto"/>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el objetivo general del Instituto es: ser una instancia académica líder a nivel local, nacional e internacional en investigación en nutrición en enfermedades crónicas no transmisibles, cuyas actividades estarán enfocadas a la generación de conocimiento nuevo, con la obtención de productos de investigación originales, productos innovadores que puedan ser aplicados en la práctica de la nutrición de precisión para mejorar la calidad de vida de los pacientes, así mismo se llevará a cabo la formación de recursos humanos competitivos con altos nivel académico.</w:t>
      </w:r>
    </w:p>
    <w:p w:rsidR="0090299F" w:rsidRPr="00522298" w:rsidRDefault="0090299F" w:rsidP="0090299F">
      <w:p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los objetivos específicos del Instituto son los siguientes:</w:t>
      </w:r>
    </w:p>
    <w:p w:rsidR="0090299F" w:rsidRPr="00522298" w:rsidRDefault="0090299F" w:rsidP="0090299F">
      <w:pPr>
        <w:spacing w:after="0" w:line="240" w:lineRule="auto"/>
        <w:ind w:left="708"/>
        <w:rPr>
          <w:rFonts w:ascii="AvantGarde Bk BT" w:eastAsia="Questrial" w:hAnsi="AvantGarde Bk BT" w:cs="Questrial"/>
          <w:color w:val="000000"/>
          <w:lang w:val="es-MX" w:eastAsia="es-ES"/>
        </w:rPr>
      </w:pP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Implementar líneas de investigación básica y clínica que tenga como propósito generar conocimiento que pueda ser aplicado a resolver problemas de salud prioritarios en México.</w:t>
      </w:r>
    </w:p>
    <w:p w:rsidR="006D4DDB"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Obtener financiamiento a través de diferentes fondos externos para la realización de proyecto de investigación.</w:t>
      </w:r>
    </w:p>
    <w:p w:rsidR="006D4DDB" w:rsidRDefault="006D4DDB">
      <w:pPr>
        <w:rPr>
          <w:rFonts w:ascii="AvantGarde Bk BT" w:eastAsia="Questrial" w:hAnsi="AvantGarde Bk BT" w:cs="Questrial"/>
          <w:color w:val="000000"/>
          <w:lang w:val="es-MX" w:eastAsia="es-ES"/>
        </w:rPr>
      </w:pPr>
      <w:r>
        <w:rPr>
          <w:rFonts w:ascii="AvantGarde Bk BT" w:eastAsia="Questrial" w:hAnsi="AvantGarde Bk BT" w:cs="Questrial"/>
          <w:color w:val="000000"/>
          <w:lang w:val="es-MX" w:eastAsia="es-ES"/>
        </w:rPr>
        <w:br w:type="page"/>
      </w:r>
    </w:p>
    <w:p w:rsidR="0090299F" w:rsidRPr="00522298" w:rsidRDefault="0090299F" w:rsidP="006D4DDB">
      <w:pPr>
        <w:pBdr>
          <w:top w:val="nil"/>
          <w:left w:val="nil"/>
          <w:bottom w:val="nil"/>
          <w:right w:val="nil"/>
          <w:between w:val="nil"/>
        </w:pBdr>
        <w:spacing w:after="0" w:line="240" w:lineRule="auto"/>
        <w:ind w:left="1080"/>
        <w:jc w:val="both"/>
        <w:rPr>
          <w:rFonts w:ascii="AvantGarde Bk BT" w:eastAsia="Questrial" w:hAnsi="AvantGarde Bk BT" w:cs="Questrial"/>
          <w:color w:val="000000"/>
          <w:lang w:val="es-MX" w:eastAsia="es-ES"/>
        </w:rPr>
      </w:pP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Participar en diversas convocatorias para la adquisición de infraestructura de vanguardia que permita ser un instituto de investigación vanguardista en la nutrición de precisión.</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Establecer en el Centro Universitario de Ciencias de la Salud de la Universidad de Guadalajara</w:t>
      </w:r>
      <w:r w:rsidR="00821050">
        <w:rPr>
          <w:rFonts w:ascii="AvantGarde Bk BT" w:eastAsia="Questrial" w:hAnsi="AvantGarde Bk BT" w:cs="Questrial"/>
          <w:color w:val="000000"/>
          <w:lang w:val="es-MX" w:eastAsia="es-ES"/>
        </w:rPr>
        <w:t>,</w:t>
      </w:r>
      <w:r w:rsidRPr="00522298">
        <w:rPr>
          <w:rFonts w:ascii="AvantGarde Bk BT" w:eastAsia="Questrial" w:hAnsi="AvantGarde Bk BT" w:cs="Questrial"/>
          <w:color w:val="000000"/>
          <w:lang w:val="es-MX" w:eastAsia="es-ES"/>
        </w:rPr>
        <w:t xml:space="preserve"> líneas de investigación en nutrición </w:t>
      </w:r>
      <w:proofErr w:type="spellStart"/>
      <w:r w:rsidRPr="00522298">
        <w:rPr>
          <w:rFonts w:ascii="AvantGarde Bk BT" w:eastAsia="Questrial" w:hAnsi="AvantGarde Bk BT" w:cs="Questrial"/>
          <w:color w:val="000000"/>
          <w:lang w:val="es-MX" w:eastAsia="es-ES"/>
        </w:rPr>
        <w:t>traslacional</w:t>
      </w:r>
      <w:proofErr w:type="spellEnd"/>
      <w:r w:rsidRPr="00522298">
        <w:rPr>
          <w:rFonts w:ascii="AvantGarde Bk BT" w:eastAsia="Questrial" w:hAnsi="AvantGarde Bk BT" w:cs="Questrial"/>
          <w:color w:val="000000"/>
          <w:lang w:val="es-MX" w:eastAsia="es-ES"/>
        </w:rPr>
        <w:t xml:space="preserve">, que permita posicionar al INNUGET y a la institución como pionera en este campo de estudio. </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Impulsar la vinculación con otros institutos de la Red Universidad de Guadalajara y/o con otras instituciones nacionales e internacionales.</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Establecer nuevas redes de colaboraciones.</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Promover la formación de recursos humanos competitivos y con alto nivel académico que se desarrollen con ética profesional.</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Favorecer la activación de los investigadores en Foros Nacionales e Internacionales que permitan la difusión de las investigaciones realizadas, así como el establecimiento de colaboraciones.</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Impulsar y promover la publicación de artículos de investigación originales en revistas nacionales e internacionales indizadas en el JCR en áreas afines a las ciencias de la salud.</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Realizar la difusión de los resultados de las investigaciones al personal de salud en diferentes niveles de competencia que ayuden a la toma de decisiones en la prevención, diagnóstico y tratamiento en ECNT.</w:t>
      </w:r>
    </w:p>
    <w:p w:rsidR="0090299F" w:rsidRPr="00522298" w:rsidRDefault="0090299F" w:rsidP="0090299F">
      <w:pPr>
        <w:numPr>
          <w:ilvl w:val="0"/>
          <w:numId w:val="10"/>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xml:space="preserve">Promover la difusión de los resultados obtenidos de los proyectos de investigación en diferentes medios de comunicación con la finalidad de darlos a conocer al público en general. </w:t>
      </w:r>
    </w:p>
    <w:p w:rsidR="0090299F" w:rsidRPr="00522298" w:rsidRDefault="0090299F" w:rsidP="0090299F">
      <w:pPr>
        <w:pBdr>
          <w:top w:val="nil"/>
          <w:left w:val="nil"/>
          <w:bottom w:val="nil"/>
          <w:right w:val="nil"/>
          <w:between w:val="nil"/>
        </w:pBdr>
        <w:spacing w:after="0" w:line="240" w:lineRule="auto"/>
        <w:ind w:left="720"/>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w:t>
      </w:r>
    </w:p>
    <w:p w:rsidR="0090299F" w:rsidRPr="00522298" w:rsidRDefault="0090299F" w:rsidP="0090299F">
      <w:pPr>
        <w:numPr>
          <w:ilvl w:val="0"/>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Respecto de los requisitos de existencia de</w:t>
      </w:r>
      <w:r w:rsidR="00BF64FB">
        <w:rPr>
          <w:rFonts w:ascii="AvantGarde Bk BT" w:eastAsia="Questrial" w:hAnsi="AvantGarde Bk BT" w:cs="Questrial"/>
          <w:color w:val="000000"/>
          <w:lang w:val="es-MX" w:eastAsia="es-ES"/>
        </w:rPr>
        <w:t xml:space="preserve">l Instituto de </w:t>
      </w:r>
      <w:proofErr w:type="spellStart"/>
      <w:r w:rsidR="00BF64FB">
        <w:rPr>
          <w:rFonts w:ascii="AvantGarde Bk BT" w:eastAsia="Questrial" w:hAnsi="AvantGarde Bk BT" w:cs="Questrial"/>
          <w:color w:val="000000"/>
          <w:lang w:val="es-MX" w:eastAsia="es-ES"/>
        </w:rPr>
        <w:t>Nutrigenética</w:t>
      </w:r>
      <w:proofErr w:type="spellEnd"/>
      <w:r w:rsidR="00BF64FB">
        <w:rPr>
          <w:rFonts w:ascii="AvantGarde Bk BT" w:eastAsia="Questrial" w:hAnsi="AvantGarde Bk BT" w:cs="Questrial"/>
          <w:color w:val="000000"/>
          <w:lang w:val="es-MX" w:eastAsia="es-ES"/>
        </w:rPr>
        <w:t xml:space="preserve"> y </w:t>
      </w:r>
      <w:proofErr w:type="spellStart"/>
      <w:r w:rsidR="00BF64FB">
        <w:rPr>
          <w:rFonts w:ascii="AvantGarde Bk BT" w:eastAsia="Questrial" w:hAnsi="AvantGarde Bk BT" w:cs="Questrial"/>
          <w:color w:val="000000"/>
          <w:lang w:val="es-MX" w:eastAsia="es-ES"/>
        </w:rPr>
        <w:t>N</w:t>
      </w:r>
      <w:r w:rsidRPr="00522298">
        <w:rPr>
          <w:rFonts w:ascii="AvantGarde Bk BT" w:eastAsia="Questrial" w:hAnsi="AvantGarde Bk BT" w:cs="Questrial"/>
          <w:color w:val="000000"/>
          <w:lang w:val="es-MX" w:eastAsia="es-ES"/>
        </w:rPr>
        <w:t>utrigenómica</w:t>
      </w:r>
      <w:proofErr w:type="spellEnd"/>
      <w:r w:rsidRPr="00522298">
        <w:rPr>
          <w:rFonts w:ascii="AvantGarde Bk BT" w:eastAsia="Questrial" w:hAnsi="AvantGarde Bk BT" w:cs="Questrial"/>
          <w:color w:val="000000"/>
          <w:lang w:val="es-MX" w:eastAsia="es-ES"/>
        </w:rPr>
        <w:t xml:space="preserve"> </w:t>
      </w:r>
      <w:proofErr w:type="spellStart"/>
      <w:r w:rsidRPr="00522298">
        <w:rPr>
          <w:rFonts w:ascii="AvantGarde Bk BT" w:eastAsia="Questrial" w:hAnsi="AvantGarde Bk BT" w:cs="Questrial"/>
          <w:color w:val="000000"/>
          <w:lang w:val="es-MX" w:eastAsia="es-ES"/>
        </w:rPr>
        <w:t>Traslacional</w:t>
      </w:r>
      <w:proofErr w:type="spellEnd"/>
      <w:r w:rsidRPr="00522298">
        <w:rPr>
          <w:rFonts w:ascii="AvantGarde Bk BT" w:eastAsia="Questrial" w:hAnsi="AvantGarde Bk BT" w:cs="Questrial"/>
          <w:color w:val="000000"/>
          <w:lang w:val="es-MX" w:eastAsia="es-ES"/>
        </w:rPr>
        <w:t>, expuestos en el artículo 14 del Estatuto General, resulta conveniente mencionar que se encuentran acreditados, conforme a lo siguiente:</w:t>
      </w:r>
    </w:p>
    <w:p w:rsidR="0090299F" w:rsidRPr="00522298" w:rsidRDefault="0090299F" w:rsidP="0090299F">
      <w:pPr>
        <w:pBdr>
          <w:top w:val="nil"/>
          <w:left w:val="nil"/>
          <w:bottom w:val="nil"/>
          <w:right w:val="nil"/>
          <w:between w:val="nil"/>
        </w:pBdr>
        <w:spacing w:after="0" w:line="240" w:lineRule="auto"/>
        <w:ind w:left="720"/>
        <w:jc w:val="both"/>
        <w:rPr>
          <w:rFonts w:ascii="AvantGarde Bk BT" w:eastAsia="Questrial" w:hAnsi="AvantGarde Bk BT" w:cs="Questrial"/>
          <w:color w:val="000000"/>
          <w:lang w:val="es-MX" w:eastAsia="es-ES"/>
        </w:rPr>
      </w:pPr>
    </w:p>
    <w:p w:rsidR="0090299F" w:rsidRPr="00522298" w:rsidRDefault="0090299F" w:rsidP="0090299F">
      <w:pPr>
        <w:numPr>
          <w:ilvl w:val="1"/>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La plantilla académica con la que inicialmente cuenta el Instituto es la siguiente:</w:t>
      </w:r>
    </w:p>
    <w:p w:rsidR="006D4DDB" w:rsidRDefault="006D4DDB">
      <w:pPr>
        <w:rPr>
          <w:rFonts w:ascii="AvantGarde Bk BT" w:eastAsia="Questrial" w:hAnsi="AvantGarde Bk BT" w:cs="Questrial"/>
          <w:color w:val="000000"/>
          <w:lang w:val="es-MX" w:eastAsia="es-ES"/>
        </w:rPr>
      </w:pPr>
      <w:r>
        <w:rPr>
          <w:rFonts w:ascii="AvantGarde Bk BT" w:eastAsia="Questrial" w:hAnsi="AvantGarde Bk BT" w:cs="Questrial"/>
          <w:color w:val="000000"/>
          <w:lang w:val="es-MX" w:eastAsia="es-ES"/>
        </w:rPr>
        <w:br w:type="page"/>
      </w:r>
    </w:p>
    <w:p w:rsidR="0090299F" w:rsidRPr="00522298" w:rsidRDefault="0090299F" w:rsidP="0090299F">
      <w:pPr>
        <w:spacing w:after="0" w:line="240" w:lineRule="auto"/>
        <w:ind w:left="360"/>
        <w:rPr>
          <w:rFonts w:ascii="AvantGarde Bk BT" w:eastAsia="Questrial" w:hAnsi="AvantGarde Bk BT" w:cs="Questrial"/>
          <w:color w:val="000000"/>
          <w:lang w:val="es-MX" w:eastAsia="es-ES"/>
        </w:rPr>
      </w:pP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1289"/>
        <w:gridCol w:w="2522"/>
        <w:gridCol w:w="2552"/>
        <w:gridCol w:w="708"/>
        <w:gridCol w:w="851"/>
      </w:tblGrid>
      <w:tr w:rsidR="0090299F" w:rsidRPr="00BF64FB" w:rsidTr="006D4DDB">
        <w:trPr>
          <w:gridBefore w:val="1"/>
          <w:wBefore w:w="16" w:type="dxa"/>
          <w:trHeight w:val="546"/>
        </w:trPr>
        <w:tc>
          <w:tcPr>
            <w:tcW w:w="0" w:type="auto"/>
            <w:shd w:val="clear" w:color="auto" w:fill="auto"/>
            <w:vAlign w:val="center"/>
          </w:tcPr>
          <w:p w:rsidR="0090299F" w:rsidRPr="00BF64FB" w:rsidRDefault="0090299F" w:rsidP="00BF64FB">
            <w:pPr>
              <w:spacing w:after="0" w:line="240" w:lineRule="auto"/>
              <w:jc w:val="center"/>
              <w:rPr>
                <w:rFonts w:ascii="AvantGarde Bk BT" w:eastAsia="Questrial" w:hAnsi="AvantGarde Bk BT" w:cs="Questrial"/>
                <w:b/>
                <w:color w:val="000000"/>
                <w:lang w:val="es-MX" w:eastAsia="es-ES"/>
              </w:rPr>
            </w:pPr>
            <w:r w:rsidRPr="00BF64FB">
              <w:rPr>
                <w:rFonts w:ascii="AvantGarde Bk BT" w:eastAsia="Questrial" w:hAnsi="AvantGarde Bk BT" w:cs="Questrial"/>
                <w:b/>
                <w:color w:val="000000"/>
                <w:lang w:val="es-MX" w:eastAsia="es-ES"/>
              </w:rPr>
              <w:t>GRADO</w:t>
            </w:r>
          </w:p>
        </w:tc>
        <w:tc>
          <w:tcPr>
            <w:tcW w:w="2522" w:type="dxa"/>
            <w:shd w:val="clear" w:color="auto" w:fill="auto"/>
            <w:vAlign w:val="center"/>
          </w:tcPr>
          <w:p w:rsidR="0090299F" w:rsidRPr="00BF64FB" w:rsidRDefault="0090299F" w:rsidP="00BF64FB">
            <w:pPr>
              <w:spacing w:after="0" w:line="240" w:lineRule="auto"/>
              <w:jc w:val="center"/>
              <w:rPr>
                <w:rFonts w:ascii="AvantGarde Bk BT" w:eastAsia="Questrial" w:hAnsi="AvantGarde Bk BT" w:cs="Questrial"/>
                <w:b/>
                <w:color w:val="000000"/>
                <w:lang w:val="es-MX" w:eastAsia="es-ES"/>
              </w:rPr>
            </w:pPr>
            <w:r w:rsidRPr="00BF64FB">
              <w:rPr>
                <w:rFonts w:ascii="AvantGarde Bk BT" w:eastAsia="Questrial" w:hAnsi="AvantGarde Bk BT" w:cs="Questrial"/>
                <w:b/>
                <w:color w:val="000000"/>
                <w:lang w:val="es-MX" w:eastAsia="es-ES"/>
              </w:rPr>
              <w:t>NOMBRE</w:t>
            </w:r>
          </w:p>
        </w:tc>
        <w:tc>
          <w:tcPr>
            <w:tcW w:w="2552" w:type="dxa"/>
            <w:shd w:val="clear" w:color="auto" w:fill="auto"/>
            <w:vAlign w:val="center"/>
          </w:tcPr>
          <w:p w:rsidR="0090299F" w:rsidRPr="00BF64FB" w:rsidRDefault="0090299F" w:rsidP="00BF64FB">
            <w:pPr>
              <w:spacing w:after="0" w:line="240" w:lineRule="auto"/>
              <w:jc w:val="center"/>
              <w:rPr>
                <w:rFonts w:ascii="AvantGarde Bk BT" w:eastAsia="Questrial" w:hAnsi="AvantGarde Bk BT" w:cs="Questrial"/>
                <w:b/>
                <w:color w:val="000000"/>
                <w:lang w:val="es-MX" w:eastAsia="es-ES"/>
              </w:rPr>
            </w:pPr>
            <w:r w:rsidRPr="00BF64FB">
              <w:rPr>
                <w:rFonts w:ascii="AvantGarde Bk BT" w:eastAsia="Questrial" w:hAnsi="AvantGarde Bk BT" w:cs="Questrial"/>
                <w:b/>
                <w:color w:val="000000"/>
                <w:lang w:val="es-MX" w:eastAsia="es-ES"/>
              </w:rPr>
              <w:t>NOMBRAMIENTO</w:t>
            </w:r>
          </w:p>
        </w:tc>
        <w:tc>
          <w:tcPr>
            <w:tcW w:w="708" w:type="dxa"/>
            <w:shd w:val="clear" w:color="auto" w:fill="auto"/>
            <w:vAlign w:val="center"/>
          </w:tcPr>
          <w:p w:rsidR="0090299F" w:rsidRPr="00BF64FB" w:rsidRDefault="0090299F" w:rsidP="00BF64FB">
            <w:pPr>
              <w:spacing w:after="0" w:line="240" w:lineRule="auto"/>
              <w:jc w:val="center"/>
              <w:rPr>
                <w:rFonts w:ascii="AvantGarde Bk BT" w:eastAsia="Questrial" w:hAnsi="AvantGarde Bk BT" w:cs="Questrial"/>
                <w:b/>
                <w:color w:val="000000"/>
                <w:lang w:val="es-MX" w:eastAsia="es-ES"/>
              </w:rPr>
            </w:pPr>
            <w:r w:rsidRPr="00BF64FB">
              <w:rPr>
                <w:rFonts w:ascii="AvantGarde Bk BT" w:eastAsia="Questrial" w:hAnsi="AvantGarde Bk BT" w:cs="Questrial"/>
                <w:b/>
                <w:color w:val="000000"/>
                <w:lang w:val="es-MX" w:eastAsia="es-ES"/>
              </w:rPr>
              <w:t>SNI</w:t>
            </w:r>
          </w:p>
        </w:tc>
        <w:tc>
          <w:tcPr>
            <w:tcW w:w="851" w:type="dxa"/>
            <w:shd w:val="clear" w:color="auto" w:fill="auto"/>
            <w:vAlign w:val="center"/>
          </w:tcPr>
          <w:p w:rsidR="0090299F" w:rsidRPr="00BF64FB" w:rsidRDefault="0090299F" w:rsidP="00BF64FB">
            <w:pPr>
              <w:spacing w:after="0" w:line="240" w:lineRule="auto"/>
              <w:jc w:val="center"/>
              <w:rPr>
                <w:rFonts w:ascii="AvantGarde Bk BT" w:eastAsia="Questrial" w:hAnsi="AvantGarde Bk BT" w:cs="Questrial"/>
                <w:b/>
                <w:color w:val="000000"/>
                <w:lang w:val="es-MX" w:eastAsia="es-ES"/>
              </w:rPr>
            </w:pPr>
            <w:r w:rsidRPr="00BF64FB">
              <w:rPr>
                <w:rFonts w:ascii="AvantGarde Bk BT" w:eastAsia="Questrial" w:hAnsi="AvantGarde Bk BT" w:cs="Questrial"/>
                <w:b/>
                <w:color w:val="000000"/>
                <w:lang w:val="es-MX" w:eastAsia="es-ES"/>
              </w:rPr>
              <w:t>LGAC</w:t>
            </w:r>
          </w:p>
        </w:tc>
      </w:tr>
      <w:tr w:rsidR="0090299F" w:rsidRPr="00522298" w:rsidTr="006D4DDB">
        <w:trPr>
          <w:gridBefore w:val="1"/>
          <w:wBefore w:w="16" w:type="dxa"/>
          <w:trHeight w:val="608"/>
        </w:trPr>
        <w:tc>
          <w:tcPr>
            <w:tcW w:w="0" w:type="auto"/>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Martínez López Erika</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“C”</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2</w:t>
            </w:r>
          </w:p>
        </w:tc>
        <w:tc>
          <w:tcPr>
            <w:tcW w:w="851"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1,3</w:t>
            </w:r>
          </w:p>
        </w:tc>
      </w:tr>
      <w:tr w:rsidR="0090299F" w:rsidRPr="00522298" w:rsidTr="006D4DDB">
        <w:trPr>
          <w:trHeight w:val="525"/>
        </w:trPr>
        <w:tc>
          <w:tcPr>
            <w:tcW w:w="1305" w:type="dxa"/>
            <w:gridSpan w:val="2"/>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proofErr w:type="spellStart"/>
            <w:r w:rsidRPr="00522298">
              <w:rPr>
                <w:rFonts w:ascii="AvantGarde Bk BT" w:eastAsia="Questrial" w:hAnsi="AvantGarde Bk BT" w:cs="Questrial"/>
                <w:color w:val="000000"/>
                <w:lang w:val="es-MX" w:eastAsia="es-ES"/>
              </w:rPr>
              <w:t>Vizmanos</w:t>
            </w:r>
            <w:proofErr w:type="spellEnd"/>
            <w:r w:rsidRPr="00522298">
              <w:rPr>
                <w:rFonts w:ascii="AvantGarde Bk BT" w:eastAsia="Questrial" w:hAnsi="AvantGarde Bk BT" w:cs="Questrial"/>
                <w:color w:val="000000"/>
                <w:lang w:val="es-MX" w:eastAsia="es-ES"/>
              </w:rPr>
              <w:t xml:space="preserve"> </w:t>
            </w:r>
            <w:proofErr w:type="spellStart"/>
            <w:r w:rsidRPr="00522298">
              <w:rPr>
                <w:rFonts w:ascii="AvantGarde Bk BT" w:eastAsia="Questrial" w:hAnsi="AvantGarde Bk BT" w:cs="Questrial"/>
                <w:color w:val="000000"/>
                <w:lang w:val="es-MX" w:eastAsia="es-ES"/>
              </w:rPr>
              <w:t>Lamotte</w:t>
            </w:r>
            <w:proofErr w:type="spellEnd"/>
            <w:r w:rsidRPr="00522298">
              <w:rPr>
                <w:rFonts w:ascii="AvantGarde Bk BT" w:eastAsia="Questrial" w:hAnsi="AvantGarde Bk BT" w:cs="Questrial"/>
                <w:color w:val="000000"/>
                <w:lang w:val="es-MX" w:eastAsia="es-ES"/>
              </w:rPr>
              <w:t xml:space="preserve"> Bárbara</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“C”</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2</w:t>
            </w:r>
          </w:p>
        </w:tc>
        <w:tc>
          <w:tcPr>
            <w:tcW w:w="851"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1,2</w:t>
            </w:r>
          </w:p>
        </w:tc>
      </w:tr>
      <w:tr w:rsidR="0090299F" w:rsidRPr="00522298" w:rsidTr="006D4DDB">
        <w:trPr>
          <w:trHeight w:val="563"/>
        </w:trPr>
        <w:tc>
          <w:tcPr>
            <w:tcW w:w="1305" w:type="dxa"/>
            <w:gridSpan w:val="2"/>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Bueno Topete Miriam Ruth</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“C”</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w:t>
            </w:r>
          </w:p>
        </w:tc>
        <w:tc>
          <w:tcPr>
            <w:tcW w:w="851" w:type="dxa"/>
            <w:shd w:val="clear" w:color="auto" w:fill="auto"/>
          </w:tcPr>
          <w:p w:rsidR="0090299F" w:rsidRPr="00522298" w:rsidRDefault="00BF64FB" w:rsidP="0090299F">
            <w:pPr>
              <w:spacing w:after="0" w:line="240" w:lineRule="auto"/>
              <w:jc w:val="center"/>
              <w:rPr>
                <w:rFonts w:ascii="AvantGarde Bk BT" w:eastAsia="Questrial" w:hAnsi="AvantGarde Bk BT" w:cs="Questrial"/>
                <w:color w:val="000000"/>
                <w:lang w:val="es-MX" w:eastAsia="es-ES"/>
              </w:rPr>
            </w:pPr>
            <w:r>
              <w:rPr>
                <w:rFonts w:ascii="AvantGarde Bk BT" w:eastAsia="Questrial" w:hAnsi="AvantGarde Bk BT" w:cs="Questrial"/>
                <w:color w:val="000000"/>
                <w:lang w:val="es-MX" w:eastAsia="es-ES"/>
              </w:rPr>
              <w:t>1,</w:t>
            </w:r>
            <w:r w:rsidR="0090299F" w:rsidRPr="00522298">
              <w:rPr>
                <w:rFonts w:ascii="AvantGarde Bk BT" w:eastAsia="Questrial" w:hAnsi="AvantGarde Bk BT" w:cs="Questrial"/>
                <w:color w:val="000000"/>
                <w:lang w:val="es-MX" w:eastAsia="es-ES"/>
              </w:rPr>
              <w:t>3</w:t>
            </w:r>
          </w:p>
        </w:tc>
      </w:tr>
      <w:tr w:rsidR="0090299F" w:rsidRPr="00522298" w:rsidTr="006D4DDB">
        <w:trPr>
          <w:trHeight w:val="573"/>
        </w:trPr>
        <w:tc>
          <w:tcPr>
            <w:tcW w:w="1305" w:type="dxa"/>
            <w:gridSpan w:val="2"/>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Márquez Sandoval Yolanda Fabiola</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“A”</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w:t>
            </w:r>
          </w:p>
        </w:tc>
        <w:tc>
          <w:tcPr>
            <w:tcW w:w="851"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2,3</w:t>
            </w:r>
          </w:p>
        </w:tc>
      </w:tr>
      <w:tr w:rsidR="0090299F" w:rsidRPr="00522298" w:rsidTr="006D4DDB">
        <w:trPr>
          <w:trHeight w:val="583"/>
        </w:trPr>
        <w:tc>
          <w:tcPr>
            <w:tcW w:w="1305" w:type="dxa"/>
            <w:gridSpan w:val="2"/>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Bernal Orozco María Fernanda</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“A”</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w:t>
            </w:r>
          </w:p>
        </w:tc>
        <w:tc>
          <w:tcPr>
            <w:tcW w:w="851"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2,3</w:t>
            </w:r>
          </w:p>
        </w:tc>
      </w:tr>
      <w:tr w:rsidR="0090299F" w:rsidRPr="00522298" w:rsidTr="006D4DDB">
        <w:trPr>
          <w:trHeight w:val="451"/>
        </w:trPr>
        <w:tc>
          <w:tcPr>
            <w:tcW w:w="1305" w:type="dxa"/>
            <w:gridSpan w:val="2"/>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Doctorado</w:t>
            </w:r>
          </w:p>
        </w:tc>
        <w:tc>
          <w:tcPr>
            <w:tcW w:w="252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Macedo Ojeda Gabriela</w:t>
            </w:r>
          </w:p>
        </w:tc>
        <w:tc>
          <w:tcPr>
            <w:tcW w:w="2552"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Profesor Investigador Titular “A”</w:t>
            </w:r>
          </w:p>
        </w:tc>
        <w:tc>
          <w:tcPr>
            <w:tcW w:w="708"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1</w:t>
            </w:r>
          </w:p>
        </w:tc>
        <w:tc>
          <w:tcPr>
            <w:tcW w:w="851" w:type="dxa"/>
            <w:shd w:val="clear" w:color="auto" w:fill="auto"/>
          </w:tcPr>
          <w:p w:rsidR="0090299F" w:rsidRPr="00522298" w:rsidRDefault="0090299F" w:rsidP="0090299F">
            <w:pPr>
              <w:spacing w:after="0" w:line="240" w:lineRule="auto"/>
              <w:jc w:val="center"/>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2,3</w:t>
            </w:r>
          </w:p>
        </w:tc>
      </w:tr>
    </w:tbl>
    <w:p w:rsidR="0090299F" w:rsidRPr="00522298" w:rsidRDefault="0090299F" w:rsidP="0090299F">
      <w:pPr>
        <w:spacing w:after="0" w:line="240" w:lineRule="auto"/>
        <w:ind w:left="360"/>
        <w:rPr>
          <w:rFonts w:ascii="AvantGarde Bk BT" w:eastAsia="Questrial" w:hAnsi="AvantGarde Bk BT" w:cs="Questrial"/>
          <w:color w:val="000000"/>
          <w:lang w:val="es-MX" w:eastAsia="es-ES"/>
        </w:rPr>
      </w:pPr>
    </w:p>
    <w:p w:rsidR="0090299F" w:rsidRPr="00BF64FB" w:rsidRDefault="0090299F" w:rsidP="00BF64FB">
      <w:pPr>
        <w:pStyle w:val="Prrafodelista"/>
        <w:numPr>
          <w:ilvl w:val="1"/>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BF64FB">
        <w:rPr>
          <w:rFonts w:ascii="AvantGarde Bk BT" w:eastAsia="Questrial" w:hAnsi="AvantGarde Bk BT" w:cs="Questrial"/>
          <w:color w:val="000000"/>
          <w:lang w:val="es-MX" w:eastAsia="es-ES"/>
        </w:rPr>
        <w:t>El Instituto contará, inicialmente, con las siguientes líneas de investigación:</w:t>
      </w:r>
    </w:p>
    <w:p w:rsidR="0090299F" w:rsidRPr="00522298" w:rsidRDefault="0090299F" w:rsidP="0090299F">
      <w:pPr>
        <w:pBdr>
          <w:top w:val="nil"/>
          <w:left w:val="nil"/>
          <w:bottom w:val="nil"/>
          <w:right w:val="nil"/>
          <w:between w:val="nil"/>
        </w:pBdr>
        <w:spacing w:after="0" w:line="240" w:lineRule="auto"/>
        <w:ind w:left="1800" w:hanging="1800"/>
        <w:jc w:val="both"/>
        <w:rPr>
          <w:rFonts w:ascii="AvantGarde Bk BT" w:eastAsia="Questrial" w:hAnsi="AvantGarde Bk BT" w:cs="Questrial"/>
          <w:color w:val="000000"/>
          <w:lang w:val="es-MX" w:eastAsia="es-ES"/>
        </w:rPr>
      </w:pPr>
    </w:p>
    <w:p w:rsidR="0090299F" w:rsidRPr="00522298" w:rsidRDefault="0090299F" w:rsidP="0090299F">
      <w:pPr>
        <w:pStyle w:val="Prrafodelista"/>
        <w:numPr>
          <w:ilvl w:val="0"/>
          <w:numId w:val="12"/>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y </w:t>
      </w:r>
      <w:proofErr w:type="spellStart"/>
      <w:r w:rsidRPr="00522298">
        <w:rPr>
          <w:rFonts w:ascii="AvantGarde Bk BT" w:eastAsia="Questrial" w:hAnsi="AvantGarde Bk BT" w:cs="Questrial"/>
          <w:color w:val="000000"/>
          <w:lang w:val="es-MX" w:eastAsia="es-ES"/>
        </w:rPr>
        <w:t>nutrigenómica</w:t>
      </w:r>
      <w:proofErr w:type="spellEnd"/>
      <w:r w:rsidRPr="00522298">
        <w:rPr>
          <w:rFonts w:ascii="AvantGarde Bk BT" w:eastAsia="Questrial" w:hAnsi="AvantGarde Bk BT" w:cs="Questrial"/>
          <w:color w:val="000000"/>
          <w:lang w:val="es-MX" w:eastAsia="es-ES"/>
        </w:rPr>
        <w:t>.</w:t>
      </w:r>
    </w:p>
    <w:p w:rsidR="0090299F" w:rsidRPr="00522298" w:rsidRDefault="0090299F" w:rsidP="0090299F">
      <w:pPr>
        <w:pStyle w:val="Prrafodelista"/>
        <w:numPr>
          <w:ilvl w:val="0"/>
          <w:numId w:val="12"/>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Salud, alimentación y estado nutricional en el ciclo de la vida.</w:t>
      </w:r>
    </w:p>
    <w:p w:rsidR="0090299F" w:rsidRPr="00522298" w:rsidRDefault="0090299F" w:rsidP="0090299F">
      <w:pPr>
        <w:pStyle w:val="Prrafodelista"/>
        <w:numPr>
          <w:ilvl w:val="0"/>
          <w:numId w:val="12"/>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Alimentación y estilo de vida en enfermedades crónicas no transmisibles.</w:t>
      </w:r>
    </w:p>
    <w:p w:rsidR="0090299F" w:rsidRPr="00522298" w:rsidRDefault="0090299F" w:rsidP="0090299F">
      <w:pPr>
        <w:pBdr>
          <w:top w:val="nil"/>
          <w:left w:val="nil"/>
          <w:bottom w:val="nil"/>
          <w:right w:val="nil"/>
          <w:between w:val="nil"/>
        </w:pBdr>
        <w:spacing w:after="0" w:line="240" w:lineRule="auto"/>
        <w:ind w:left="2160"/>
        <w:jc w:val="both"/>
        <w:rPr>
          <w:rFonts w:ascii="AvantGarde Bk BT" w:eastAsia="Questrial" w:hAnsi="AvantGarde Bk BT" w:cs="Questrial"/>
          <w:color w:val="000000"/>
          <w:lang w:val="es-MX" w:eastAsia="es-ES"/>
        </w:rPr>
      </w:pPr>
    </w:p>
    <w:p w:rsidR="0090299F" w:rsidRPr="00522298" w:rsidRDefault="0090299F" w:rsidP="0090299F">
      <w:pPr>
        <w:numPr>
          <w:ilvl w:val="1"/>
          <w:numId w:val="9"/>
        </w:num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Los recursos financieros necesarios para su funcionamiento derivan del techo presupuestal del Centro Universitario de Ciencias de la Salud, y podrá tener sus propias fuentes de financiamiento para apoyo a la investigación, a los programas y a los proyectos que desarrolle.</w:t>
      </w:r>
    </w:p>
    <w:p w:rsidR="0090299F" w:rsidRPr="00522298" w:rsidRDefault="0090299F" w:rsidP="0090299F">
      <w:pPr>
        <w:pBdr>
          <w:top w:val="nil"/>
          <w:left w:val="nil"/>
          <w:bottom w:val="nil"/>
          <w:right w:val="nil"/>
          <w:between w:val="nil"/>
        </w:pBdr>
        <w:spacing w:after="0" w:line="240" w:lineRule="auto"/>
        <w:ind w:left="1440"/>
        <w:jc w:val="both"/>
        <w:rPr>
          <w:rFonts w:ascii="AvantGarde Bk BT" w:eastAsia="Questrial" w:hAnsi="AvantGarde Bk BT" w:cs="Questrial"/>
          <w:color w:val="000000"/>
          <w:lang w:val="es-MX" w:eastAsia="es-ES"/>
        </w:rPr>
      </w:pPr>
    </w:p>
    <w:p w:rsidR="0090299F" w:rsidRPr="00522298" w:rsidRDefault="0090299F" w:rsidP="0090299F">
      <w:p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En virtud de los antecedentes antes expuestos y tomando en consideración los siguientes:</w:t>
      </w:r>
    </w:p>
    <w:p w:rsidR="0090299F" w:rsidRPr="00522298" w:rsidRDefault="0090299F" w:rsidP="0090299F">
      <w:pPr>
        <w:spacing w:after="0" w:line="240" w:lineRule="auto"/>
        <w:rPr>
          <w:rFonts w:ascii="AvantGarde Bk BT" w:eastAsia="Questrial" w:hAnsi="AvantGarde Bk BT" w:cs="Questrial"/>
          <w:color w:val="000000"/>
          <w:lang w:val="es-MX" w:eastAsia="es-ES"/>
        </w:rPr>
      </w:pPr>
    </w:p>
    <w:p w:rsidR="0090299F" w:rsidRPr="00522298" w:rsidRDefault="0090299F" w:rsidP="0090299F">
      <w:pPr>
        <w:spacing w:after="0" w:line="240" w:lineRule="auto"/>
        <w:jc w:val="center"/>
        <w:rPr>
          <w:rFonts w:ascii="AvantGarde Bk BT" w:eastAsia="Questrial" w:hAnsi="AvantGarde Bk BT" w:cs="Questrial"/>
          <w:b/>
          <w:color w:val="000000"/>
          <w:lang w:val="es-MX" w:eastAsia="es-ES"/>
        </w:rPr>
      </w:pPr>
      <w:r w:rsidRPr="00522298">
        <w:rPr>
          <w:rFonts w:ascii="AvantGarde Bk BT" w:eastAsia="Questrial" w:hAnsi="AvantGarde Bk BT" w:cs="Questrial"/>
          <w:b/>
          <w:color w:val="000000"/>
          <w:lang w:val="es-MX" w:eastAsia="es-ES"/>
        </w:rPr>
        <w:t>FUNDAMENTOS JURÍDICOS</w:t>
      </w:r>
    </w:p>
    <w:p w:rsidR="0090299F" w:rsidRPr="00522298" w:rsidRDefault="0090299F" w:rsidP="0090299F">
      <w:pPr>
        <w:pBdr>
          <w:top w:val="nil"/>
          <w:left w:val="nil"/>
          <w:bottom w:val="nil"/>
          <w:right w:val="nil"/>
          <w:between w:val="nil"/>
        </w:pBdr>
        <w:spacing w:after="0" w:line="240" w:lineRule="auto"/>
        <w:jc w:val="center"/>
        <w:rPr>
          <w:rFonts w:ascii="AvantGarde Bk BT" w:eastAsia="Questrial" w:hAnsi="AvantGarde Bk BT" w:cs="Questrial"/>
          <w:b/>
          <w:color w:val="000000"/>
          <w:lang w:val="es-MX" w:eastAsia="es-ES"/>
        </w:rPr>
      </w:pPr>
    </w:p>
    <w:p w:rsidR="0090299F" w:rsidRPr="00522298" w:rsidRDefault="0090299F" w:rsidP="0090299F">
      <w:pPr>
        <w:spacing w:after="0" w:line="240" w:lineRule="auto"/>
        <w:ind w:left="283"/>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6D4DDB" w:rsidRDefault="006D4DDB">
      <w:pPr>
        <w:rPr>
          <w:rFonts w:ascii="AvantGarde Bk BT" w:eastAsia="Questrial" w:hAnsi="AvantGarde Bk BT" w:cs="Questrial"/>
          <w:color w:val="000000"/>
          <w:lang w:val="es-MX" w:eastAsia="es-ES"/>
        </w:rPr>
      </w:pPr>
      <w:r>
        <w:rPr>
          <w:rFonts w:ascii="AvantGarde Bk BT" w:eastAsia="Questrial" w:hAnsi="AvantGarde Bk BT" w:cs="Questrial"/>
          <w:color w:val="000000"/>
          <w:lang w:val="es-MX" w:eastAsia="es-ES"/>
        </w:rPr>
        <w:br w:type="page"/>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es atribución de la Universidad de Guadalajara, organizarse para el cumplimiento de sus fines y realizar programas de docencia, investigación y difusión de la cultura, de acuerdo con los principios y orientaciones previstos en el artículo 3 de la Constitución Federal, tal y como se estipula en las fracciones II y III del artículo 6 de la Ley Orgánica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rsidR="0090299F" w:rsidRPr="00522298" w:rsidRDefault="0090299F" w:rsidP="0090299F">
      <w:pPr>
        <w:pBdr>
          <w:top w:val="nil"/>
          <w:left w:val="nil"/>
          <w:bottom w:val="nil"/>
          <w:right w:val="nil"/>
          <w:between w:val="nil"/>
        </w:pBdr>
        <w:spacing w:after="0" w:line="240" w:lineRule="auto"/>
        <w:ind w:left="708"/>
        <w:rPr>
          <w:rFonts w:ascii="AvantGarde Bk BT" w:eastAsia="Questrial" w:hAnsi="AvantGarde Bk BT" w:cs="Questrial"/>
          <w:color w:val="000000"/>
          <w:lang w:val="es-MX" w:eastAsia="es-ES"/>
        </w:rPr>
      </w:pPr>
    </w:p>
    <w:p w:rsidR="0090299F" w:rsidRPr="00522298" w:rsidRDefault="0090299F" w:rsidP="0090299F">
      <w:pPr>
        <w:numPr>
          <w:ilvl w:val="0"/>
          <w:numId w:val="8"/>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Institutos según se desprende del artículo 5 y la fracción I del artículo 13, ambos del Estatuto General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 xml:space="preserve">Que el Instituto es la Unidad departamental que realiza investigación con un alto nivel de desarrollo y cuya producción científica cuenta con reconocimiento nacional e internacional, de acuerdo con lo establecido en el artículo 14 del Estatuto General de la Universidad.  </w:t>
      </w:r>
    </w:p>
    <w:p w:rsidR="006D4DDB" w:rsidRDefault="006D4DDB">
      <w:pPr>
        <w:rPr>
          <w:rFonts w:ascii="AvantGarde Bk BT" w:eastAsia="Questrial" w:hAnsi="AvantGarde Bk BT" w:cs="Questrial"/>
          <w:color w:val="000000"/>
          <w:lang w:val="es-MX" w:eastAsia="es-ES"/>
        </w:rPr>
      </w:pPr>
      <w:r>
        <w:rPr>
          <w:rFonts w:ascii="AvantGarde Bk BT" w:eastAsia="Questrial" w:hAnsi="AvantGarde Bk BT" w:cs="Questrial"/>
          <w:color w:val="000000"/>
          <w:lang w:val="es-MX" w:eastAsia="es-ES"/>
        </w:rPr>
        <w:br w:type="page"/>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los Colegios Departamentales, tienen como atribuciones la de proponer al Consejo Divisional la creación, supresión o modificación de los departamentos y sus unidades, conforme lo establece la fracción II del artículo 65 de la Ley Orgánica de la Universidad de Guadalajara.</w:t>
      </w:r>
    </w:p>
    <w:p w:rsidR="0090299F" w:rsidRPr="00522298" w:rsidRDefault="0090299F" w:rsidP="0090299F">
      <w:pPr>
        <w:tabs>
          <w:tab w:val="left" w:pos="-720"/>
        </w:tabs>
        <w:spacing w:after="0" w:line="240" w:lineRule="auto"/>
        <w:ind w:left="720"/>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el Consejo General Universitario es el máximo órgano de gobierno de esta Casa de Estudios y que es su atribución la de crear dependencias que tiendan a ampliar o mejorar las funciones universitarias, de conformidad con lo establecido por el artículo 28 y la fracción V del artículo 31 de la Ley Orgánica de la Universidad de Guadalajara.</w:t>
      </w:r>
    </w:p>
    <w:p w:rsidR="0090299F" w:rsidRPr="00522298" w:rsidRDefault="0090299F" w:rsidP="0090299F">
      <w:pPr>
        <w:pBdr>
          <w:top w:val="nil"/>
          <w:left w:val="nil"/>
          <w:bottom w:val="nil"/>
          <w:right w:val="nil"/>
          <w:between w:val="nil"/>
        </w:pBdr>
        <w:tabs>
          <w:tab w:val="left" w:pos="-720"/>
        </w:tabs>
        <w:spacing w:after="0" w:line="240" w:lineRule="auto"/>
        <w:ind w:left="720"/>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pBdr>
          <w:top w:val="nil"/>
          <w:left w:val="nil"/>
          <w:bottom w:val="nil"/>
          <w:right w:val="nil"/>
          <w:between w:val="nil"/>
        </w:pBd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rsidR="0090299F" w:rsidRPr="00522298" w:rsidRDefault="0090299F" w:rsidP="0090299F">
      <w:pPr>
        <w:tabs>
          <w:tab w:val="left" w:pos="-720"/>
        </w:tabs>
        <w:spacing w:after="0" w:line="240" w:lineRule="auto"/>
        <w:ind w:left="720"/>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el Consejo General Universitario, funcionará en pleno o por comisiones, las que pueden ser permanentes o especiales, tal como lo prevé el artículo 27 de la Ley Orgánica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es atribución de la Comisión Permanente de Educación, dictaminar sobre la procedencia de la fundación de nuevos Centros y Sistemas que permitan mejorar o diversificar las funciones universitarias; asimismo, sobre la modificación o supresión de cualquiera de los existentes, así como, 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numPr>
          <w:ilvl w:val="0"/>
          <w:numId w:val="8"/>
        </w:numPr>
        <w:tabs>
          <w:tab w:val="left" w:pos="-720"/>
        </w:tabs>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90299F" w:rsidRPr="00522298" w:rsidRDefault="0090299F" w:rsidP="0090299F">
      <w:pPr>
        <w:tabs>
          <w:tab w:val="left" w:pos="-720"/>
        </w:tabs>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spacing w:after="0" w:line="240" w:lineRule="auto"/>
        <w:ind w:right="18"/>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Por lo antes expuesto y fundado, esta Comisión Permanente de Educación tiene a bien proponer al pleno del H. Consejo General Universitario los siguientes</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p>
    <w:p w:rsidR="006D4DDB" w:rsidRDefault="006D4DDB">
      <w:pPr>
        <w:rPr>
          <w:rFonts w:ascii="AvantGarde Bk BT" w:eastAsia="Questrial" w:hAnsi="AvantGarde Bk BT" w:cs="Questrial"/>
          <w:b/>
          <w:color w:val="000000"/>
          <w:lang w:val="es-MX" w:eastAsia="es-ES"/>
        </w:rPr>
      </w:pPr>
      <w:r>
        <w:rPr>
          <w:rFonts w:ascii="AvantGarde Bk BT" w:eastAsia="Questrial" w:hAnsi="AvantGarde Bk BT" w:cs="Questrial"/>
          <w:b/>
          <w:color w:val="000000"/>
          <w:lang w:val="es-MX" w:eastAsia="es-ES"/>
        </w:rPr>
        <w:br w:type="page"/>
      </w:r>
    </w:p>
    <w:p w:rsidR="0090299F" w:rsidRPr="00522298" w:rsidRDefault="00BF64FB" w:rsidP="0090299F">
      <w:pPr>
        <w:spacing w:after="0" w:line="240" w:lineRule="auto"/>
        <w:jc w:val="center"/>
        <w:rPr>
          <w:rFonts w:ascii="AvantGarde Bk BT" w:eastAsia="Questrial" w:hAnsi="AvantGarde Bk BT" w:cs="Questrial"/>
          <w:b/>
          <w:color w:val="000000"/>
          <w:lang w:val="es-MX" w:eastAsia="es-ES"/>
        </w:rPr>
      </w:pPr>
      <w:r>
        <w:rPr>
          <w:rFonts w:ascii="AvantGarde Bk BT" w:eastAsia="Questrial" w:hAnsi="AvantGarde Bk BT" w:cs="Questrial"/>
          <w:b/>
          <w:color w:val="000000"/>
          <w:lang w:val="es-MX" w:eastAsia="es-ES"/>
        </w:rPr>
        <w:lastRenderedPageBreak/>
        <w:t>RESOLUTIVOS</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bookmarkStart w:id="1" w:name="_GoBack"/>
      <w:bookmarkEnd w:id="1"/>
    </w:p>
    <w:p w:rsidR="0090299F" w:rsidRPr="00522298" w:rsidRDefault="0090299F" w:rsidP="0090299F">
      <w:p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b/>
          <w:color w:val="000000"/>
          <w:lang w:val="es-MX" w:eastAsia="es-ES"/>
        </w:rPr>
        <w:t>PRIMERO.</w:t>
      </w:r>
      <w:r w:rsidRPr="00522298">
        <w:rPr>
          <w:rFonts w:ascii="AvantGarde Bk BT" w:eastAsia="Questrial" w:hAnsi="AvantGarde Bk BT" w:cs="Questrial"/>
          <w:color w:val="000000"/>
          <w:lang w:val="es-MX" w:eastAsia="es-ES"/>
        </w:rPr>
        <w:t xml:space="preserve"> Se crea el Instituto de </w:t>
      </w: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y </w:t>
      </w:r>
      <w:proofErr w:type="spellStart"/>
      <w:r w:rsidRPr="00522298">
        <w:rPr>
          <w:rFonts w:ascii="AvantGarde Bk BT" w:eastAsia="Questrial" w:hAnsi="AvantGarde Bk BT" w:cs="Questrial"/>
          <w:color w:val="000000"/>
          <w:lang w:val="es-MX" w:eastAsia="es-ES"/>
        </w:rPr>
        <w:t>Nutrigenómica</w:t>
      </w:r>
      <w:proofErr w:type="spellEnd"/>
      <w:r w:rsidRPr="00522298">
        <w:rPr>
          <w:rFonts w:ascii="AvantGarde Bk BT" w:eastAsia="Questrial" w:hAnsi="AvantGarde Bk BT" w:cs="Questrial"/>
          <w:color w:val="000000"/>
          <w:lang w:val="es-MX" w:eastAsia="es-ES"/>
        </w:rPr>
        <w:t xml:space="preserve"> </w:t>
      </w:r>
      <w:proofErr w:type="spellStart"/>
      <w:r w:rsidRPr="00522298">
        <w:rPr>
          <w:rFonts w:ascii="AvantGarde Bk BT" w:eastAsia="Questrial" w:hAnsi="AvantGarde Bk BT" w:cs="Questrial"/>
          <w:color w:val="000000"/>
          <w:lang w:val="es-MX" w:eastAsia="es-ES"/>
        </w:rPr>
        <w:t>Traslacional</w:t>
      </w:r>
      <w:proofErr w:type="spellEnd"/>
      <w:r w:rsidRPr="00522298">
        <w:rPr>
          <w:rFonts w:ascii="AvantGarde Bk BT" w:eastAsia="Questrial" w:hAnsi="AvantGarde Bk BT" w:cs="Questrial"/>
          <w:color w:val="000000"/>
          <w:lang w:val="es-MX" w:eastAsia="es-ES"/>
        </w:rPr>
        <w:t xml:space="preserve"> adscrito al Departamento de Biología Molecular y Genómica de la División de Disciplinas Básicas para la Salud del Centro Universitario de Ciencias de la Salud.</w:t>
      </w:r>
    </w:p>
    <w:p w:rsidR="0090299F" w:rsidRPr="00522298" w:rsidRDefault="0090299F" w:rsidP="0090299F">
      <w:p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pBdr>
          <w:top w:val="nil"/>
          <w:left w:val="nil"/>
          <w:bottom w:val="nil"/>
          <w:right w:val="nil"/>
          <w:between w:val="nil"/>
        </w:pBdr>
        <w:spacing w:after="0" w:line="240" w:lineRule="auto"/>
        <w:jc w:val="both"/>
        <w:rPr>
          <w:rFonts w:ascii="AvantGarde Bk BT" w:eastAsia="Questrial" w:hAnsi="AvantGarde Bk BT" w:cs="Questrial"/>
          <w:color w:val="000000"/>
          <w:lang w:val="es-MX" w:eastAsia="es-ES"/>
        </w:rPr>
      </w:pPr>
      <w:r w:rsidRPr="00522298">
        <w:rPr>
          <w:rFonts w:ascii="AvantGarde Bk BT" w:eastAsia="Questrial" w:hAnsi="AvantGarde Bk BT" w:cs="Questrial"/>
          <w:b/>
          <w:color w:val="000000"/>
          <w:lang w:val="es-MX" w:eastAsia="es-ES"/>
        </w:rPr>
        <w:t>SEGUNDO.</w:t>
      </w:r>
      <w:r w:rsidRPr="00522298">
        <w:rPr>
          <w:rFonts w:ascii="AvantGarde Bk BT" w:eastAsia="Questrial" w:hAnsi="AvantGarde Bk BT" w:cs="Questrial"/>
          <w:color w:val="000000"/>
          <w:lang w:val="es-MX" w:eastAsia="es-ES"/>
        </w:rPr>
        <w:t xml:space="preserve"> El Instituto de </w:t>
      </w: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w:t>
      </w:r>
      <w:r w:rsidR="00BF64FB" w:rsidRPr="006D4DDB">
        <w:rPr>
          <w:rFonts w:ascii="AvantGarde Bk BT" w:eastAsia="Questrial" w:hAnsi="AvantGarde Bk BT" w:cs="Questrial"/>
          <w:lang w:val="es-MX" w:eastAsia="es-ES"/>
        </w:rPr>
        <w:t>y</w:t>
      </w:r>
      <w:r w:rsidRPr="006D4DDB">
        <w:rPr>
          <w:rFonts w:ascii="AvantGarde Bk BT" w:eastAsia="Questrial" w:hAnsi="AvantGarde Bk BT" w:cs="Questrial"/>
          <w:lang w:val="es-MX" w:eastAsia="es-ES"/>
        </w:rPr>
        <w:t xml:space="preserve"> </w:t>
      </w:r>
      <w:proofErr w:type="spellStart"/>
      <w:r w:rsidRPr="006D4DDB">
        <w:rPr>
          <w:rFonts w:ascii="AvantGarde Bk BT" w:eastAsia="Questrial" w:hAnsi="AvantGarde Bk BT" w:cs="Questrial"/>
          <w:lang w:val="es-MX" w:eastAsia="es-ES"/>
        </w:rPr>
        <w:t>Nutrigenómica</w:t>
      </w:r>
      <w:proofErr w:type="spellEnd"/>
      <w:r w:rsidRPr="006D4DDB">
        <w:rPr>
          <w:rFonts w:ascii="AvantGarde Bk BT" w:eastAsia="Questrial" w:hAnsi="AvantGarde Bk BT" w:cs="Questrial"/>
          <w:lang w:val="es-MX" w:eastAsia="es-ES"/>
        </w:rPr>
        <w:t xml:space="preserve"> </w:t>
      </w:r>
      <w:proofErr w:type="spellStart"/>
      <w:r w:rsidRPr="006D4DDB">
        <w:rPr>
          <w:rFonts w:ascii="AvantGarde Bk BT" w:eastAsia="Questrial" w:hAnsi="AvantGarde Bk BT" w:cs="Questrial"/>
          <w:lang w:val="es-MX" w:eastAsia="es-ES"/>
        </w:rPr>
        <w:t>Traslacional</w:t>
      </w:r>
      <w:proofErr w:type="spellEnd"/>
      <w:r w:rsidRPr="006D4DDB">
        <w:rPr>
          <w:rFonts w:ascii="AvantGarde Bk BT" w:eastAsia="Questrial" w:hAnsi="AvantGarde Bk BT" w:cs="Questrial"/>
          <w:lang w:val="es-MX" w:eastAsia="es-ES"/>
        </w:rPr>
        <w:t xml:space="preserve"> contará con un Director. El Director durará en su cargo tres años, contados a </w:t>
      </w:r>
      <w:r w:rsidRPr="00522298">
        <w:rPr>
          <w:rFonts w:ascii="AvantGarde Bk BT" w:eastAsia="Questrial" w:hAnsi="AvantGarde Bk BT" w:cs="Questrial"/>
          <w:color w:val="000000"/>
          <w:lang w:val="es-MX" w:eastAsia="es-ES"/>
        </w:rPr>
        <w:t>partir de los treinta días siguientes en que haya sido designado el Rector del Centro Universitario.</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p>
    <w:p w:rsidR="0090299F" w:rsidRPr="00522298" w:rsidRDefault="0090299F" w:rsidP="0090299F">
      <w:pP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La gestión del primer Director del Instituto de investigación iniciará a partir de la ejecución del presente dictamen y tendrá vigencia hasta el 31 de mayo del año que haya cambio de Rector del Centro.</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p>
    <w:p w:rsidR="0090299F" w:rsidRDefault="0090299F" w:rsidP="0090299F">
      <w:pP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Serán requisitos para ser designado Director del Instituto de Investigación los siguientes:</w:t>
      </w:r>
    </w:p>
    <w:p w:rsidR="00BF64FB" w:rsidRPr="00522298" w:rsidRDefault="00BF64FB" w:rsidP="0090299F">
      <w:pPr>
        <w:spacing w:after="0" w:line="240" w:lineRule="auto"/>
        <w:ind w:right="-2"/>
        <w:jc w:val="both"/>
        <w:rPr>
          <w:rFonts w:ascii="AvantGarde Bk BT" w:eastAsia="Questrial" w:hAnsi="AvantGarde Bk BT" w:cs="Questrial"/>
          <w:color w:val="000000"/>
          <w:lang w:val="es-MX" w:eastAsia="es-ES"/>
        </w:rPr>
      </w:pPr>
    </w:p>
    <w:p w:rsidR="0090299F" w:rsidRPr="00522298" w:rsidRDefault="0090299F" w:rsidP="0090299F">
      <w:pPr>
        <w:numPr>
          <w:ilvl w:val="0"/>
          <w:numId w:val="7"/>
        </w:numPr>
        <w:pBdr>
          <w:top w:val="nil"/>
          <w:left w:val="nil"/>
          <w:bottom w:val="nil"/>
          <w:right w:val="nil"/>
          <w:between w:val="nil"/>
        </w:pBd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Contar con la categoría académica de titular, o grado de Doctor;</w:t>
      </w:r>
    </w:p>
    <w:p w:rsidR="0090299F" w:rsidRPr="00522298" w:rsidRDefault="0090299F" w:rsidP="0090299F">
      <w:pPr>
        <w:numPr>
          <w:ilvl w:val="0"/>
          <w:numId w:val="7"/>
        </w:numPr>
        <w:pBdr>
          <w:top w:val="nil"/>
          <w:left w:val="nil"/>
          <w:bottom w:val="nil"/>
          <w:right w:val="nil"/>
          <w:between w:val="nil"/>
        </w:pBd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Ser profesor de tiempo completo; y</w:t>
      </w:r>
    </w:p>
    <w:p w:rsidR="0090299F" w:rsidRPr="00522298" w:rsidRDefault="0090299F" w:rsidP="0090299F">
      <w:pPr>
        <w:numPr>
          <w:ilvl w:val="0"/>
          <w:numId w:val="7"/>
        </w:numPr>
        <w:pBdr>
          <w:top w:val="nil"/>
          <w:left w:val="nil"/>
          <w:bottom w:val="nil"/>
          <w:right w:val="nil"/>
          <w:between w:val="nil"/>
        </w:pBd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color w:val="000000"/>
          <w:lang w:val="es-MX" w:eastAsia="es-ES"/>
        </w:rPr>
        <w:t>Ser de reconocida capacidad académica en el objeto de estudio del Instituto.</w:t>
      </w:r>
    </w:p>
    <w:p w:rsidR="0090299F" w:rsidRPr="00522298" w:rsidRDefault="0090299F" w:rsidP="0090299F">
      <w:pPr>
        <w:spacing w:after="0" w:line="240" w:lineRule="auto"/>
        <w:ind w:right="-2"/>
        <w:jc w:val="both"/>
        <w:rPr>
          <w:rFonts w:ascii="AvantGarde Bk BT" w:eastAsia="Questrial" w:hAnsi="AvantGarde Bk BT" w:cs="Questrial"/>
          <w:color w:val="000000"/>
          <w:lang w:val="es-MX" w:eastAsia="es-ES"/>
        </w:rPr>
      </w:pPr>
    </w:p>
    <w:p w:rsidR="0090299F" w:rsidRPr="00522298" w:rsidRDefault="0090299F" w:rsidP="0090299F">
      <w:pP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b/>
          <w:color w:val="000000"/>
          <w:lang w:val="es-MX" w:eastAsia="es-ES"/>
        </w:rPr>
        <w:t>TERCERO.</w:t>
      </w:r>
      <w:r w:rsidRPr="00522298">
        <w:rPr>
          <w:rFonts w:ascii="AvantGarde Bk BT" w:eastAsia="Questrial" w:hAnsi="AvantGarde Bk BT" w:cs="Questrial"/>
          <w:color w:val="000000"/>
          <w:lang w:val="es-MX" w:eastAsia="es-ES"/>
        </w:rPr>
        <w:t xml:space="preserve"> El Instituto de </w:t>
      </w:r>
      <w:proofErr w:type="spellStart"/>
      <w:r w:rsidRPr="00522298">
        <w:rPr>
          <w:rFonts w:ascii="AvantGarde Bk BT" w:eastAsia="Questrial" w:hAnsi="AvantGarde Bk BT" w:cs="Questrial"/>
          <w:color w:val="000000"/>
          <w:lang w:val="es-MX" w:eastAsia="es-ES"/>
        </w:rPr>
        <w:t>Nutrigenética</w:t>
      </w:r>
      <w:proofErr w:type="spellEnd"/>
      <w:r w:rsidRPr="00522298">
        <w:rPr>
          <w:rFonts w:ascii="AvantGarde Bk BT" w:eastAsia="Questrial" w:hAnsi="AvantGarde Bk BT" w:cs="Questrial"/>
          <w:color w:val="000000"/>
          <w:lang w:val="es-MX" w:eastAsia="es-ES"/>
        </w:rPr>
        <w:t xml:space="preserve"> y </w:t>
      </w:r>
      <w:proofErr w:type="spellStart"/>
      <w:r w:rsidRPr="00522298">
        <w:rPr>
          <w:rFonts w:ascii="AvantGarde Bk BT" w:eastAsia="Questrial" w:hAnsi="AvantGarde Bk BT" w:cs="Questrial"/>
          <w:color w:val="000000"/>
          <w:lang w:val="es-MX" w:eastAsia="es-ES"/>
        </w:rPr>
        <w:t>Nutrigenómica</w:t>
      </w:r>
      <w:proofErr w:type="spellEnd"/>
      <w:r w:rsidRPr="00522298">
        <w:rPr>
          <w:rFonts w:ascii="AvantGarde Bk BT" w:eastAsia="Questrial" w:hAnsi="AvantGarde Bk BT" w:cs="Questrial"/>
          <w:color w:val="000000"/>
          <w:lang w:val="es-MX" w:eastAsia="es-ES"/>
        </w:rPr>
        <w:t xml:space="preserve"> </w:t>
      </w:r>
      <w:proofErr w:type="spellStart"/>
      <w:r w:rsidRPr="00522298">
        <w:rPr>
          <w:rFonts w:ascii="AvantGarde Bk BT" w:eastAsia="Questrial" w:hAnsi="AvantGarde Bk BT" w:cs="Questrial"/>
          <w:color w:val="000000"/>
          <w:lang w:val="es-MX" w:eastAsia="es-ES"/>
        </w:rPr>
        <w:t>Traslacional</w:t>
      </w:r>
      <w:proofErr w:type="spellEnd"/>
      <w:r w:rsidRPr="00522298">
        <w:rPr>
          <w:rFonts w:ascii="AvantGarde Bk BT" w:eastAsia="Questrial" w:hAnsi="AvantGarde Bk BT" w:cs="Questrial"/>
          <w:color w:val="000000"/>
          <w:lang w:val="es-MX" w:eastAsia="es-ES"/>
        </w:rPr>
        <w:t>, se ubicará físicamente en las instalaciones que defina el Centro Universitario.</w:t>
      </w:r>
    </w:p>
    <w:p w:rsidR="0090299F" w:rsidRPr="00522298" w:rsidRDefault="0090299F" w:rsidP="0090299F">
      <w:pPr>
        <w:spacing w:after="0" w:line="240" w:lineRule="auto"/>
        <w:jc w:val="both"/>
        <w:rPr>
          <w:rFonts w:ascii="AvantGarde Bk BT" w:eastAsia="Questrial" w:hAnsi="AvantGarde Bk BT" w:cs="Questrial"/>
          <w:color w:val="000000"/>
          <w:lang w:val="es-MX" w:eastAsia="es-ES"/>
        </w:rPr>
      </w:pPr>
    </w:p>
    <w:p w:rsidR="0090299F" w:rsidRPr="006D4DDB" w:rsidRDefault="0090299F" w:rsidP="0090299F">
      <w:pPr>
        <w:spacing w:after="0" w:line="240" w:lineRule="auto"/>
        <w:jc w:val="both"/>
        <w:rPr>
          <w:rFonts w:ascii="AvantGarde Bk BT" w:eastAsia="Questrial" w:hAnsi="AvantGarde Bk BT" w:cs="Questrial"/>
          <w:lang w:val="es-MX" w:eastAsia="es-ES"/>
        </w:rPr>
      </w:pPr>
      <w:r w:rsidRPr="00522298">
        <w:rPr>
          <w:rFonts w:ascii="AvantGarde Bk BT" w:eastAsia="Questrial" w:hAnsi="AvantGarde Bk BT" w:cs="Questrial"/>
          <w:b/>
          <w:color w:val="000000"/>
          <w:lang w:val="es-MX" w:eastAsia="es-ES"/>
        </w:rPr>
        <w:t>CUARTO</w:t>
      </w:r>
      <w:r w:rsidRPr="00522298">
        <w:rPr>
          <w:rFonts w:ascii="AvantGarde Bk BT" w:eastAsia="Questrial" w:hAnsi="AvantGarde Bk BT" w:cs="Questrial"/>
          <w:color w:val="000000"/>
          <w:lang w:val="es-MX" w:eastAsia="es-ES"/>
        </w:rPr>
        <w:t xml:space="preserve">. El Instituto de </w:t>
      </w:r>
      <w:proofErr w:type="spellStart"/>
      <w:r w:rsidRPr="006D4DDB">
        <w:rPr>
          <w:rFonts w:ascii="AvantGarde Bk BT" w:eastAsia="Questrial" w:hAnsi="AvantGarde Bk BT" w:cs="Questrial"/>
          <w:lang w:val="es-MX" w:eastAsia="es-ES"/>
        </w:rPr>
        <w:t>Nutrigenéti</w:t>
      </w:r>
      <w:r w:rsidR="00B42C9C">
        <w:rPr>
          <w:rFonts w:ascii="AvantGarde Bk BT" w:eastAsia="Questrial" w:hAnsi="AvantGarde Bk BT" w:cs="Questrial"/>
          <w:lang w:val="es-MX" w:eastAsia="es-ES"/>
        </w:rPr>
        <w:t>ca</w:t>
      </w:r>
      <w:proofErr w:type="spellEnd"/>
      <w:r w:rsidR="00B42C9C">
        <w:rPr>
          <w:rFonts w:ascii="AvantGarde Bk BT" w:eastAsia="Questrial" w:hAnsi="AvantGarde Bk BT" w:cs="Questrial"/>
          <w:lang w:val="es-MX" w:eastAsia="es-ES"/>
        </w:rPr>
        <w:t xml:space="preserve"> y </w:t>
      </w:r>
      <w:proofErr w:type="spellStart"/>
      <w:r w:rsidR="00B42C9C">
        <w:rPr>
          <w:rFonts w:ascii="AvantGarde Bk BT" w:eastAsia="Questrial" w:hAnsi="AvantGarde Bk BT" w:cs="Questrial"/>
          <w:lang w:val="es-MX" w:eastAsia="es-ES"/>
        </w:rPr>
        <w:t>Nutrigenómica</w:t>
      </w:r>
      <w:proofErr w:type="spellEnd"/>
      <w:r w:rsidR="00B42C9C">
        <w:rPr>
          <w:rFonts w:ascii="AvantGarde Bk BT" w:eastAsia="Questrial" w:hAnsi="AvantGarde Bk BT" w:cs="Questrial"/>
          <w:lang w:val="es-MX" w:eastAsia="es-ES"/>
        </w:rPr>
        <w:t xml:space="preserve"> </w:t>
      </w:r>
      <w:proofErr w:type="spellStart"/>
      <w:r w:rsidR="00B42C9C">
        <w:rPr>
          <w:rFonts w:ascii="AvantGarde Bk BT" w:eastAsia="Questrial" w:hAnsi="AvantGarde Bk BT" w:cs="Questrial"/>
          <w:lang w:val="es-MX" w:eastAsia="es-ES"/>
        </w:rPr>
        <w:t>Traslacional</w:t>
      </w:r>
      <w:proofErr w:type="spellEnd"/>
      <w:r w:rsidRPr="006D4DDB">
        <w:rPr>
          <w:rFonts w:ascii="AvantGarde Bk BT" w:eastAsia="Questrial" w:hAnsi="AvantGarde Bk BT" w:cs="Questrial"/>
          <w:lang w:val="es-MX" w:eastAsia="es-ES"/>
        </w:rPr>
        <w:t xml:space="preserve"> contará con los instrumentos de planeación, programación, </w:t>
      </w:r>
      <w:proofErr w:type="spellStart"/>
      <w:r w:rsidRPr="006D4DDB">
        <w:rPr>
          <w:rFonts w:ascii="AvantGarde Bk BT" w:eastAsia="Questrial" w:hAnsi="AvantGarde Bk BT" w:cs="Questrial"/>
          <w:lang w:val="es-MX" w:eastAsia="es-ES"/>
        </w:rPr>
        <w:t>presupuestación</w:t>
      </w:r>
      <w:proofErr w:type="spellEnd"/>
      <w:r w:rsidRPr="006D4DDB">
        <w:rPr>
          <w:rFonts w:ascii="AvantGarde Bk BT" w:eastAsia="Questrial" w:hAnsi="AvantGarde Bk BT" w:cs="Questrial"/>
          <w:lang w:val="es-MX" w:eastAsia="es-ES"/>
        </w:rPr>
        <w:t xml:space="preserve"> y evaluación, de sus programas </w:t>
      </w:r>
      <w:r w:rsidR="00BF64FB" w:rsidRPr="006D4DDB">
        <w:rPr>
          <w:rFonts w:ascii="AvantGarde Bk BT" w:eastAsia="Questrial" w:hAnsi="AvantGarde Bk BT" w:cs="Questrial"/>
          <w:lang w:val="es-MX" w:eastAsia="es-ES"/>
        </w:rPr>
        <w:t xml:space="preserve">y </w:t>
      </w:r>
      <w:r w:rsidRPr="006D4DDB">
        <w:rPr>
          <w:rFonts w:ascii="AvantGarde Bk BT" w:eastAsia="Questrial" w:hAnsi="AvantGarde Bk BT" w:cs="Questrial"/>
          <w:lang w:val="es-MX" w:eastAsia="es-ES"/>
        </w:rPr>
        <w:t xml:space="preserve">estará incorporado al techo presupuestal del Departamento de </w:t>
      </w:r>
      <w:r w:rsidR="00BF64FB" w:rsidRPr="006D4DDB">
        <w:rPr>
          <w:rFonts w:ascii="AvantGarde Bk BT" w:eastAsia="Questrial" w:hAnsi="AvantGarde Bk BT" w:cs="Questrial"/>
          <w:lang w:val="es-MX" w:eastAsia="es-ES"/>
        </w:rPr>
        <w:t>Biología Molecular y Genómica de la División de Disciplinas Básicas para la Salud</w:t>
      </w:r>
      <w:r w:rsidRPr="006D4DDB">
        <w:rPr>
          <w:rFonts w:ascii="AvantGarde Bk BT" w:eastAsia="Questrial" w:hAnsi="AvantGarde Bk BT" w:cs="Questrial"/>
          <w:lang w:val="es-MX" w:eastAsia="es-ES"/>
        </w:rPr>
        <w:t>, del Centro Universitario de</w:t>
      </w:r>
      <w:r w:rsidR="00BF64FB" w:rsidRPr="006D4DDB">
        <w:rPr>
          <w:rFonts w:ascii="AvantGarde Bk BT" w:eastAsia="Questrial" w:hAnsi="AvantGarde Bk BT" w:cs="Questrial"/>
          <w:lang w:val="es-MX" w:eastAsia="es-ES"/>
        </w:rPr>
        <w:t xml:space="preserve"> Ciencias de la Salud</w:t>
      </w:r>
      <w:r w:rsidRPr="006D4DDB">
        <w:rPr>
          <w:rFonts w:ascii="AvantGarde Bk BT" w:eastAsia="Questrial" w:hAnsi="AvantGarde Bk BT" w:cs="Questrial"/>
          <w:lang w:val="es-MX" w:eastAsia="es-ES"/>
        </w:rPr>
        <w:t>.</w:t>
      </w:r>
    </w:p>
    <w:p w:rsidR="00BA5EF2" w:rsidRPr="00522298" w:rsidRDefault="00BA5EF2">
      <w:pPr>
        <w:rPr>
          <w:rFonts w:ascii="AvantGarde Bk BT" w:eastAsia="Questrial" w:hAnsi="AvantGarde Bk BT" w:cs="Questrial"/>
          <w:b/>
          <w:color w:val="000000"/>
          <w:lang w:val="es-MX" w:eastAsia="es-ES"/>
        </w:rPr>
      </w:pPr>
      <w:r w:rsidRPr="00522298">
        <w:rPr>
          <w:rFonts w:ascii="AvantGarde Bk BT" w:eastAsia="Questrial" w:hAnsi="AvantGarde Bk BT" w:cs="Questrial"/>
          <w:b/>
          <w:color w:val="000000"/>
          <w:lang w:val="es-MX" w:eastAsia="es-ES"/>
        </w:rPr>
        <w:br w:type="page"/>
      </w:r>
    </w:p>
    <w:p w:rsidR="0090299F" w:rsidRPr="00522298" w:rsidRDefault="0090299F" w:rsidP="0090299F">
      <w:pPr>
        <w:spacing w:after="0" w:line="240" w:lineRule="auto"/>
        <w:ind w:right="-2"/>
        <w:jc w:val="both"/>
        <w:rPr>
          <w:rFonts w:ascii="AvantGarde Bk BT" w:eastAsia="Questrial" w:hAnsi="AvantGarde Bk BT" w:cs="Questrial"/>
          <w:color w:val="000000"/>
          <w:lang w:val="es-MX" w:eastAsia="es-ES"/>
        </w:rPr>
      </w:pPr>
      <w:r w:rsidRPr="00522298">
        <w:rPr>
          <w:rFonts w:ascii="AvantGarde Bk BT" w:eastAsia="Questrial" w:hAnsi="AvantGarde Bk BT" w:cs="Questrial"/>
          <w:b/>
          <w:color w:val="000000"/>
          <w:lang w:val="es-MX" w:eastAsia="es-ES"/>
        </w:rPr>
        <w:lastRenderedPageBreak/>
        <w:t>QUINTO.</w:t>
      </w:r>
      <w:r w:rsidRPr="00522298">
        <w:rPr>
          <w:rFonts w:ascii="AvantGarde Bk BT" w:eastAsia="Questrial" w:hAnsi="AvantGarde Bk BT" w:cs="Questrial"/>
          <w:color w:val="000000"/>
          <w:lang w:val="es-MX" w:eastAsia="es-ES"/>
        </w:rPr>
        <w:t xml:space="preserve"> Ejecútese el presente Dictamen en los términos de la fracción II del artículo 35, de la Ley Orgánica de la Universidad de Guadalajara.</w:t>
      </w:r>
    </w:p>
    <w:p w:rsidR="0090299F" w:rsidRPr="00522298" w:rsidRDefault="0090299F" w:rsidP="0090299F">
      <w:pPr>
        <w:spacing w:after="0" w:line="240" w:lineRule="auto"/>
        <w:rPr>
          <w:rFonts w:ascii="Times New Roman" w:eastAsia="Questrial" w:hAnsi="Times New Roman" w:cs="Times New Roman"/>
          <w:sz w:val="24"/>
          <w:szCs w:val="24"/>
          <w:highlight w:val="yellow"/>
          <w:lang w:val="es-MX" w:eastAsia="es-ES"/>
        </w:rPr>
      </w:pPr>
    </w:p>
    <w:p w:rsidR="0090299F" w:rsidRPr="00522298" w:rsidRDefault="0090299F" w:rsidP="00BF64FB">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A t e n t a m e n t e</w:t>
      </w:r>
    </w:p>
    <w:p w:rsidR="0090299F" w:rsidRPr="00522298" w:rsidRDefault="0090299F" w:rsidP="00BF64FB">
      <w:pPr>
        <w:spacing w:after="0" w:line="240" w:lineRule="auto"/>
        <w:jc w:val="center"/>
        <w:rPr>
          <w:rFonts w:ascii="AvantGarde Bk BT" w:eastAsia="Questrial" w:hAnsi="AvantGarde Bk BT" w:cs="Questrial"/>
          <w:b/>
          <w:lang w:val="es-MX" w:eastAsia="es-ES"/>
        </w:rPr>
      </w:pPr>
      <w:r w:rsidRPr="00522298">
        <w:rPr>
          <w:rFonts w:ascii="AvantGarde Bk BT" w:eastAsia="Questrial" w:hAnsi="AvantGarde Bk BT" w:cs="Questrial"/>
          <w:b/>
          <w:lang w:val="es-MX" w:eastAsia="es-ES"/>
        </w:rPr>
        <w:t>"PIENSA Y TRABAJA"</w:t>
      </w:r>
    </w:p>
    <w:p w:rsidR="0090299F" w:rsidRPr="00522298" w:rsidRDefault="006D4DDB" w:rsidP="00BF64FB">
      <w:pPr>
        <w:spacing w:after="0" w:line="240" w:lineRule="auto"/>
        <w:jc w:val="center"/>
        <w:rPr>
          <w:rFonts w:ascii="AvantGarde Bk BT" w:eastAsia="Questrial" w:hAnsi="AvantGarde Bk BT" w:cs="Questrial"/>
          <w:i/>
          <w:lang w:val="es-MX" w:eastAsia="es-ES"/>
        </w:rPr>
      </w:pPr>
      <w:r>
        <w:rPr>
          <w:rFonts w:ascii="AvantGarde Bk BT" w:eastAsia="Questrial" w:hAnsi="AvantGarde Bk BT" w:cs="Questrial"/>
          <w:b/>
          <w:i/>
          <w:lang w:val="es-MX" w:eastAsia="es-ES"/>
        </w:rPr>
        <w:t>“Año del l</w:t>
      </w:r>
      <w:r w:rsidR="0090299F" w:rsidRPr="00522298">
        <w:rPr>
          <w:rFonts w:ascii="AvantGarde Bk BT" w:eastAsia="Questrial" w:hAnsi="AvantGarde Bk BT" w:cs="Questrial"/>
          <w:b/>
          <w:i/>
          <w:lang w:val="es-MX" w:eastAsia="es-ES"/>
        </w:rPr>
        <w:t>egado de Fray Antonio Alcalde en Guadalajara”</w:t>
      </w:r>
    </w:p>
    <w:p w:rsidR="0090299F" w:rsidRPr="00522298" w:rsidRDefault="0090299F" w:rsidP="00BF64FB">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 xml:space="preserve">Guadalajara, Jal., </w:t>
      </w:r>
      <w:r w:rsidR="006D4DDB">
        <w:rPr>
          <w:rFonts w:ascii="AvantGarde Bk BT" w:eastAsia="Questrial" w:hAnsi="AvantGarde Bk BT" w:cs="Questrial"/>
          <w:lang w:val="es-MX" w:eastAsia="es-ES"/>
        </w:rPr>
        <w:t>12</w:t>
      </w:r>
      <w:r w:rsidRPr="00522298">
        <w:rPr>
          <w:rFonts w:ascii="AvantGarde Bk BT" w:eastAsia="Questrial" w:hAnsi="AvantGarde Bk BT" w:cs="Questrial"/>
          <w:lang w:val="es-MX" w:eastAsia="es-ES"/>
        </w:rPr>
        <w:t xml:space="preserve"> de marzo de 2021</w:t>
      </w:r>
    </w:p>
    <w:p w:rsidR="0090299F" w:rsidRPr="00522298" w:rsidRDefault="0090299F" w:rsidP="00BF64FB">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Comisión Permanente de Educación</w:t>
      </w:r>
    </w:p>
    <w:p w:rsidR="0090299F" w:rsidRPr="00522298" w:rsidRDefault="0090299F" w:rsidP="00BF64FB">
      <w:pPr>
        <w:spacing w:after="0" w:line="240" w:lineRule="auto"/>
        <w:jc w:val="center"/>
        <w:rPr>
          <w:rFonts w:ascii="AvantGarde Bk BT" w:eastAsia="Questrial" w:hAnsi="AvantGarde Bk BT" w:cs="Questrial"/>
          <w:b/>
          <w:lang w:val="es-MX" w:eastAsia="es-ES"/>
        </w:rPr>
      </w:pPr>
    </w:p>
    <w:p w:rsidR="0090299F" w:rsidRPr="00522298" w:rsidRDefault="0090299F" w:rsidP="0090299F">
      <w:pPr>
        <w:spacing w:after="0" w:line="240" w:lineRule="auto"/>
        <w:ind w:left="720"/>
        <w:rPr>
          <w:rFonts w:ascii="AvantGarde Bk BT" w:eastAsia="Questrial" w:hAnsi="AvantGarde Bk BT" w:cs="Questrial"/>
          <w:b/>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b/>
          <w:lang w:val="es-MX" w:eastAsia="es-ES"/>
        </w:rPr>
      </w:pPr>
      <w:r w:rsidRPr="00522298">
        <w:rPr>
          <w:rFonts w:ascii="AvantGarde Bk BT" w:eastAsia="Questrial" w:hAnsi="AvantGarde Bk BT" w:cs="Questrial"/>
          <w:b/>
          <w:lang w:val="es-MX" w:eastAsia="es-ES"/>
        </w:rPr>
        <w:t>Dr. Ricardo Villanueva Lomelí</w:t>
      </w:r>
    </w:p>
    <w:p w:rsidR="0090299F" w:rsidRPr="00522298" w:rsidRDefault="0090299F" w:rsidP="0090299F">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Presidente</w:t>
      </w:r>
    </w:p>
    <w:tbl>
      <w:tblPr>
        <w:tblW w:w="9056" w:type="dxa"/>
        <w:jc w:val="center"/>
        <w:tblLayout w:type="fixed"/>
        <w:tblCellMar>
          <w:left w:w="0" w:type="dxa"/>
          <w:right w:w="0" w:type="dxa"/>
        </w:tblCellMar>
        <w:tblLook w:val="0400" w:firstRow="0" w:lastRow="0" w:firstColumn="0" w:lastColumn="0" w:noHBand="0" w:noVBand="1"/>
      </w:tblPr>
      <w:tblGrid>
        <w:gridCol w:w="4424"/>
        <w:gridCol w:w="4632"/>
      </w:tblGrid>
      <w:tr w:rsidR="0090299F" w:rsidRPr="00B42C9C" w:rsidTr="004D1A60">
        <w:trPr>
          <w:jc w:val="center"/>
        </w:trPr>
        <w:tc>
          <w:tcPr>
            <w:tcW w:w="4424" w:type="dxa"/>
            <w:shd w:val="clear" w:color="auto" w:fill="auto"/>
            <w:tcMar>
              <w:top w:w="0" w:type="dxa"/>
              <w:left w:w="108" w:type="dxa"/>
              <w:bottom w:w="0" w:type="dxa"/>
              <w:right w:w="108" w:type="dxa"/>
            </w:tcMar>
            <w:vAlign w:val="center"/>
          </w:tcPr>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BA5EF2" w:rsidRPr="00522298" w:rsidRDefault="00BA5EF2"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Dr. Juan Manuel Durán Juárez</w:t>
            </w:r>
          </w:p>
        </w:tc>
        <w:tc>
          <w:tcPr>
            <w:tcW w:w="4632" w:type="dxa"/>
            <w:shd w:val="clear" w:color="auto" w:fill="auto"/>
            <w:tcMar>
              <w:top w:w="0" w:type="dxa"/>
              <w:left w:w="108" w:type="dxa"/>
              <w:bottom w:w="0" w:type="dxa"/>
              <w:right w:w="108" w:type="dxa"/>
            </w:tcMar>
            <w:vAlign w:val="center"/>
          </w:tcPr>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BA5EF2" w:rsidRPr="00522298" w:rsidRDefault="00BA5EF2"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 xml:space="preserve">Mtra. Karla Alejandrina </w:t>
            </w:r>
            <w:proofErr w:type="spellStart"/>
            <w:r w:rsidRPr="00522298">
              <w:rPr>
                <w:rFonts w:ascii="AvantGarde Bk BT" w:eastAsia="Questrial" w:hAnsi="AvantGarde Bk BT" w:cs="Questrial"/>
                <w:lang w:val="es-MX" w:eastAsia="es-ES"/>
              </w:rPr>
              <w:t>Planter</w:t>
            </w:r>
            <w:proofErr w:type="spellEnd"/>
            <w:r w:rsidRPr="00522298">
              <w:rPr>
                <w:rFonts w:ascii="AvantGarde Bk BT" w:eastAsia="Questrial" w:hAnsi="AvantGarde Bk BT" w:cs="Questrial"/>
                <w:lang w:val="es-MX" w:eastAsia="es-ES"/>
              </w:rPr>
              <w:t xml:space="preserve"> Pérez</w:t>
            </w:r>
          </w:p>
        </w:tc>
      </w:tr>
      <w:tr w:rsidR="0090299F" w:rsidRPr="00B42C9C" w:rsidTr="004D1A60">
        <w:trPr>
          <w:jc w:val="center"/>
        </w:trPr>
        <w:tc>
          <w:tcPr>
            <w:tcW w:w="4424" w:type="dxa"/>
            <w:shd w:val="clear" w:color="auto" w:fill="auto"/>
            <w:tcMar>
              <w:top w:w="0" w:type="dxa"/>
              <w:left w:w="108" w:type="dxa"/>
              <w:bottom w:w="0" w:type="dxa"/>
              <w:right w:w="108" w:type="dxa"/>
            </w:tcMar>
          </w:tcPr>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Dr. Jaime Federico Andrade Villanueva</w:t>
            </w:r>
          </w:p>
        </w:tc>
        <w:tc>
          <w:tcPr>
            <w:tcW w:w="4632" w:type="dxa"/>
            <w:shd w:val="clear" w:color="auto" w:fill="auto"/>
            <w:tcMar>
              <w:top w:w="0" w:type="dxa"/>
              <w:left w:w="108" w:type="dxa"/>
              <w:bottom w:w="0" w:type="dxa"/>
              <w:right w:w="108" w:type="dxa"/>
            </w:tcMar>
          </w:tcPr>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p>
          <w:p w:rsidR="0090299F" w:rsidRPr="00522298" w:rsidRDefault="0090299F" w:rsidP="0090299F">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C. Ana Sofía Padilla Herrera</w:t>
            </w:r>
          </w:p>
        </w:tc>
      </w:tr>
    </w:tbl>
    <w:p w:rsidR="0090299F" w:rsidRPr="00522298" w:rsidRDefault="0090299F" w:rsidP="0090299F">
      <w:pPr>
        <w:tabs>
          <w:tab w:val="left" w:pos="0"/>
        </w:tabs>
        <w:spacing w:after="0" w:line="240" w:lineRule="auto"/>
        <w:jc w:val="both"/>
        <w:rPr>
          <w:rFonts w:ascii="AvantGarde Bk BT" w:eastAsia="Questrial" w:hAnsi="AvantGarde Bk BT" w:cs="Questrial"/>
          <w:lang w:val="es-MX" w:eastAsia="es-ES"/>
        </w:rPr>
      </w:pPr>
    </w:p>
    <w:p w:rsidR="0090299F" w:rsidRPr="00522298" w:rsidRDefault="0090299F" w:rsidP="0090299F">
      <w:pPr>
        <w:spacing w:after="0" w:line="240" w:lineRule="auto"/>
        <w:rPr>
          <w:rFonts w:ascii="AvantGarde Bk BT" w:eastAsia="Times New Roman" w:hAnsi="AvantGarde Bk BT" w:cs="Times New Roman"/>
          <w:lang w:val="es-MX" w:eastAsia="es-ES"/>
        </w:rPr>
      </w:pPr>
    </w:p>
    <w:p w:rsidR="009710CD" w:rsidRPr="00522298" w:rsidRDefault="009710CD">
      <w:pPr>
        <w:rPr>
          <w:lang w:val="es-MX"/>
        </w:rPr>
      </w:pPr>
    </w:p>
    <w:p w:rsidR="00BA5EF2" w:rsidRPr="00522298" w:rsidRDefault="00BA5EF2" w:rsidP="00BA5EF2">
      <w:pPr>
        <w:spacing w:after="0" w:line="240" w:lineRule="auto"/>
        <w:jc w:val="center"/>
        <w:rPr>
          <w:rFonts w:ascii="AvantGarde Bk BT" w:eastAsia="Questrial" w:hAnsi="AvantGarde Bk BT" w:cs="Questrial"/>
          <w:b/>
          <w:lang w:val="es-MX" w:eastAsia="es-ES"/>
        </w:rPr>
      </w:pPr>
      <w:r w:rsidRPr="00522298">
        <w:rPr>
          <w:rFonts w:ascii="AvantGarde Bk BT" w:eastAsia="Questrial" w:hAnsi="AvantGarde Bk BT" w:cs="Questrial"/>
          <w:b/>
          <w:lang w:val="es-MX" w:eastAsia="es-ES"/>
        </w:rPr>
        <w:t>Mtro. Guillermo Arturo Gómez Mata</w:t>
      </w:r>
    </w:p>
    <w:p w:rsidR="00BA5EF2" w:rsidRPr="00522298" w:rsidRDefault="00BA5EF2" w:rsidP="00BA5EF2">
      <w:pPr>
        <w:spacing w:after="0" w:line="240" w:lineRule="auto"/>
        <w:jc w:val="center"/>
        <w:rPr>
          <w:rFonts w:ascii="AvantGarde Bk BT" w:eastAsia="Questrial" w:hAnsi="AvantGarde Bk BT" w:cs="Questrial"/>
          <w:lang w:val="es-MX" w:eastAsia="es-ES"/>
        </w:rPr>
      </w:pPr>
      <w:r w:rsidRPr="00522298">
        <w:rPr>
          <w:rFonts w:ascii="AvantGarde Bk BT" w:eastAsia="Questrial" w:hAnsi="AvantGarde Bk BT" w:cs="Questrial"/>
          <w:lang w:val="es-MX" w:eastAsia="es-ES"/>
        </w:rPr>
        <w:t>Secretario de Actas y Acuerdos</w:t>
      </w:r>
    </w:p>
    <w:p w:rsidR="00BA5EF2" w:rsidRPr="00522298" w:rsidRDefault="00BA5EF2">
      <w:pPr>
        <w:rPr>
          <w:lang w:val="es-MX"/>
        </w:rPr>
      </w:pPr>
    </w:p>
    <w:p w:rsidR="00BA5EF2" w:rsidRPr="00522298" w:rsidRDefault="00BA5EF2">
      <w:pPr>
        <w:rPr>
          <w:lang w:val="es-MX"/>
        </w:rPr>
      </w:pPr>
    </w:p>
    <w:p w:rsidR="00BA5EF2" w:rsidRPr="00522298" w:rsidRDefault="00BA5EF2">
      <w:pPr>
        <w:rPr>
          <w:lang w:val="es-MX"/>
        </w:rPr>
      </w:pPr>
    </w:p>
    <w:sectPr w:rsidR="00BA5EF2" w:rsidRPr="00522298" w:rsidSect="0090299F">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CE" w:rsidRDefault="005B36CE">
      <w:pPr>
        <w:spacing w:after="0" w:line="240" w:lineRule="auto"/>
      </w:pPr>
      <w:r>
        <w:separator/>
      </w:r>
    </w:p>
  </w:endnote>
  <w:endnote w:type="continuationSeparator" w:id="0">
    <w:p w:rsidR="005B36CE" w:rsidRDefault="005B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rPr>
      <w:id w:val="8607168"/>
      <w:docPartObj>
        <w:docPartGallery w:val="Page Numbers (Bottom of Page)"/>
        <w:docPartUnique/>
      </w:docPartObj>
    </w:sdtPr>
    <w:sdtEndPr/>
    <w:sdtContent>
      <w:sdt>
        <w:sdtPr>
          <w:rPr>
            <w:sz w:val="17"/>
            <w:szCs w:val="17"/>
          </w:rPr>
          <w:id w:val="216747541"/>
          <w:docPartObj>
            <w:docPartGallery w:val="Page Numbers (Top of Page)"/>
            <w:docPartUnique/>
          </w:docPartObj>
        </w:sdtPr>
        <w:sdtEndPr/>
        <w:sdtContent>
          <w:p w:rsidR="00344EEC" w:rsidRPr="00522298" w:rsidRDefault="00BA5EF2" w:rsidP="00522298">
            <w:pPr>
              <w:pStyle w:val="Piedepgina"/>
              <w:jc w:val="center"/>
              <w:rPr>
                <w:sz w:val="17"/>
                <w:szCs w:val="17"/>
              </w:rPr>
            </w:pPr>
            <w:r w:rsidRPr="00522298">
              <w:rPr>
                <w:sz w:val="17"/>
                <w:szCs w:val="17"/>
              </w:rPr>
              <w:t xml:space="preserve">Página </w:t>
            </w:r>
            <w:r w:rsidRPr="00522298">
              <w:rPr>
                <w:sz w:val="17"/>
                <w:szCs w:val="17"/>
              </w:rPr>
              <w:fldChar w:fldCharType="begin"/>
            </w:r>
            <w:r w:rsidRPr="00522298">
              <w:rPr>
                <w:sz w:val="17"/>
                <w:szCs w:val="17"/>
              </w:rPr>
              <w:instrText>PAGE</w:instrText>
            </w:r>
            <w:r w:rsidRPr="00522298">
              <w:rPr>
                <w:sz w:val="17"/>
                <w:szCs w:val="17"/>
              </w:rPr>
              <w:fldChar w:fldCharType="separate"/>
            </w:r>
            <w:r w:rsidR="00B42C9C">
              <w:rPr>
                <w:noProof/>
                <w:sz w:val="17"/>
                <w:szCs w:val="17"/>
              </w:rPr>
              <w:t>8</w:t>
            </w:r>
            <w:r w:rsidRPr="00522298">
              <w:rPr>
                <w:sz w:val="17"/>
                <w:szCs w:val="17"/>
              </w:rPr>
              <w:fldChar w:fldCharType="end"/>
            </w:r>
            <w:r w:rsidRPr="00522298">
              <w:rPr>
                <w:sz w:val="17"/>
                <w:szCs w:val="17"/>
              </w:rPr>
              <w:t xml:space="preserve"> de </w:t>
            </w:r>
            <w:r w:rsidRPr="00522298">
              <w:rPr>
                <w:sz w:val="17"/>
                <w:szCs w:val="17"/>
              </w:rPr>
              <w:fldChar w:fldCharType="begin"/>
            </w:r>
            <w:r w:rsidRPr="00522298">
              <w:rPr>
                <w:sz w:val="17"/>
                <w:szCs w:val="17"/>
              </w:rPr>
              <w:instrText>NUMPAGES</w:instrText>
            </w:r>
            <w:r w:rsidRPr="00522298">
              <w:rPr>
                <w:sz w:val="17"/>
                <w:szCs w:val="17"/>
              </w:rPr>
              <w:fldChar w:fldCharType="separate"/>
            </w:r>
            <w:r w:rsidR="00B42C9C">
              <w:rPr>
                <w:noProof/>
                <w:sz w:val="17"/>
                <w:szCs w:val="17"/>
              </w:rPr>
              <w:t>8</w:t>
            </w:r>
            <w:r w:rsidRPr="00522298">
              <w:rPr>
                <w:sz w:val="17"/>
                <w:szCs w:val="17"/>
              </w:rPr>
              <w:fldChar w:fldCharType="end"/>
            </w:r>
          </w:p>
        </w:sdtContent>
      </w:sdt>
    </w:sdtContent>
  </w:sdt>
  <w:p w:rsidR="00344EEC" w:rsidRPr="00C85DA2" w:rsidRDefault="00BA5EF2"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rsidR="00344EEC" w:rsidRPr="00C85DA2" w:rsidRDefault="00BA5EF2"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rsidR="00344EEC" w:rsidRPr="00522298" w:rsidRDefault="00BA5EF2" w:rsidP="0052229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CE" w:rsidRDefault="005B36CE">
      <w:pPr>
        <w:spacing w:after="0" w:line="240" w:lineRule="auto"/>
      </w:pPr>
      <w:r>
        <w:separator/>
      </w:r>
    </w:p>
  </w:footnote>
  <w:footnote w:type="continuationSeparator" w:id="0">
    <w:p w:rsidR="005B36CE" w:rsidRDefault="005B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EC" w:rsidRDefault="00BA5EF2"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A801AAC" wp14:editId="6F8BFDB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44EEC" w:rsidRDefault="005B36CE" w:rsidP="007B1178">
    <w:pPr>
      <w:pStyle w:val="Encabezado"/>
      <w:jc w:val="right"/>
      <w:rPr>
        <w:noProof/>
        <w:lang w:val="es-ES" w:eastAsia="es-MX"/>
      </w:rPr>
    </w:pPr>
  </w:p>
  <w:p w:rsidR="00344EEC" w:rsidRDefault="005B36CE" w:rsidP="007B1178">
    <w:pPr>
      <w:pStyle w:val="Encabezado"/>
      <w:jc w:val="right"/>
      <w:rPr>
        <w:noProof/>
        <w:lang w:val="es-ES" w:eastAsia="es-MX"/>
      </w:rPr>
    </w:pPr>
  </w:p>
  <w:p w:rsidR="00344EEC" w:rsidRDefault="005B36CE" w:rsidP="007B1178">
    <w:pPr>
      <w:pStyle w:val="Encabezado"/>
      <w:jc w:val="right"/>
      <w:rPr>
        <w:rFonts w:ascii="AvantGarde Bk BT" w:hAnsi="AvantGarde Bk BT"/>
        <w:noProof/>
        <w:lang w:val="es-ES" w:eastAsia="es-MX"/>
      </w:rPr>
    </w:pPr>
  </w:p>
  <w:p w:rsidR="00344EEC" w:rsidRPr="00EC7814" w:rsidRDefault="00BA5EF2"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rsidR="00344EEC" w:rsidRPr="00EC7814" w:rsidRDefault="00BA5EF2"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Pr>
        <w:rFonts w:ascii="AvantGarde Bk BT" w:hAnsi="AvantGarde Bk BT"/>
        <w:noProof/>
        <w:sz w:val="22"/>
        <w:szCs w:val="22"/>
        <w:lang w:val="es-ES" w:eastAsia="es-MX"/>
      </w:rPr>
      <w:t>1</w:t>
    </w:r>
    <w:r w:rsidR="007C09FC">
      <w:rPr>
        <w:rFonts w:ascii="AvantGarde Bk BT" w:hAnsi="AvantGarde Bk BT"/>
        <w:noProof/>
        <w:sz w:val="22"/>
        <w:szCs w:val="22"/>
        <w:lang w:val="es-ES" w:eastAsia="es-MX"/>
      </w:rPr>
      <w:t>/125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3633"/>
    <w:multiLevelType w:val="hybridMultilevel"/>
    <w:tmpl w:val="21D2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D5425"/>
    <w:multiLevelType w:val="multilevel"/>
    <w:tmpl w:val="C7C08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54378"/>
    <w:multiLevelType w:val="multilevel"/>
    <w:tmpl w:val="40AC5B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C26EA"/>
    <w:multiLevelType w:val="multilevel"/>
    <w:tmpl w:val="140EB5D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3769E6"/>
    <w:multiLevelType w:val="multilevel"/>
    <w:tmpl w:val="BE5ED44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2B1BAE"/>
    <w:multiLevelType w:val="multilevel"/>
    <w:tmpl w:val="4B06A9D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4FEC4E2F"/>
    <w:multiLevelType w:val="multilevel"/>
    <w:tmpl w:val="314A2A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D50F0"/>
    <w:multiLevelType w:val="multilevel"/>
    <w:tmpl w:val="8A02D8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E25BCC"/>
    <w:multiLevelType w:val="hybridMultilevel"/>
    <w:tmpl w:val="EE18C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171E0E"/>
    <w:multiLevelType w:val="hybridMultilevel"/>
    <w:tmpl w:val="85987B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F6C4EBC"/>
    <w:multiLevelType w:val="hybridMultilevel"/>
    <w:tmpl w:val="9B2ECEE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74DF7293"/>
    <w:multiLevelType w:val="hybridMultilevel"/>
    <w:tmpl w:val="972A8C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11"/>
  </w:num>
  <w:num w:numId="5">
    <w:abstractNumId w:val="10"/>
  </w:num>
  <w:num w:numId="6">
    <w:abstractNumId w:val="5"/>
  </w:num>
  <w:num w:numId="7">
    <w:abstractNumId w:val="2"/>
  </w:num>
  <w:num w:numId="8">
    <w:abstractNumId w:val="3"/>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9F"/>
    <w:rsid w:val="000B7866"/>
    <w:rsid w:val="00250DDC"/>
    <w:rsid w:val="00522298"/>
    <w:rsid w:val="005B36CE"/>
    <w:rsid w:val="00610836"/>
    <w:rsid w:val="006D4DDB"/>
    <w:rsid w:val="00721FF5"/>
    <w:rsid w:val="007C09FC"/>
    <w:rsid w:val="00815D0C"/>
    <w:rsid w:val="00821050"/>
    <w:rsid w:val="0090299F"/>
    <w:rsid w:val="009710CD"/>
    <w:rsid w:val="00B42C9C"/>
    <w:rsid w:val="00BA5EF2"/>
    <w:rsid w:val="00BF64FB"/>
    <w:rsid w:val="00DD423E"/>
    <w:rsid w:val="00F6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BD2D"/>
  <w15:chartTrackingRefBased/>
  <w15:docId w15:val="{7B491FE3-C204-4CD7-9D75-ED5BBE9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99F"/>
    <w:pPr>
      <w:tabs>
        <w:tab w:val="center" w:pos="4419"/>
        <w:tab w:val="right" w:pos="8838"/>
      </w:tabs>
      <w:spacing w:after="0" w:line="240" w:lineRule="auto"/>
    </w:pPr>
    <w:rPr>
      <w:rFonts w:ascii="Times New Roman" w:eastAsia="Times New Roman" w:hAnsi="Times New Roman" w:cs="Times New Roman"/>
      <w:sz w:val="24"/>
      <w:szCs w:val="24"/>
      <w:lang w:val="es-MX" w:eastAsia="es-ES"/>
    </w:rPr>
  </w:style>
  <w:style w:type="character" w:customStyle="1" w:styleId="EncabezadoCar">
    <w:name w:val="Encabezado Car"/>
    <w:basedOn w:val="Fuentedeprrafopredeter"/>
    <w:link w:val="Encabezado"/>
    <w:uiPriority w:val="99"/>
    <w:rsid w:val="0090299F"/>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90299F"/>
    <w:pPr>
      <w:tabs>
        <w:tab w:val="center" w:pos="4419"/>
        <w:tab w:val="right" w:pos="8838"/>
      </w:tabs>
      <w:spacing w:after="0" w:line="240" w:lineRule="auto"/>
    </w:pPr>
    <w:rPr>
      <w:rFonts w:ascii="Times New Roman" w:eastAsia="Times New Roman" w:hAnsi="Times New Roman" w:cs="Times New Roman"/>
      <w:sz w:val="24"/>
      <w:szCs w:val="24"/>
      <w:lang w:val="es-MX" w:eastAsia="es-ES"/>
    </w:rPr>
  </w:style>
  <w:style w:type="character" w:customStyle="1" w:styleId="PiedepginaCar">
    <w:name w:val="Pie de página Car"/>
    <w:basedOn w:val="Fuentedeprrafopredeter"/>
    <w:link w:val="Piedepgina"/>
    <w:uiPriority w:val="99"/>
    <w:rsid w:val="0090299F"/>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90299F"/>
    <w:pPr>
      <w:ind w:left="720"/>
      <w:contextualSpacing/>
    </w:pPr>
  </w:style>
  <w:style w:type="paragraph" w:styleId="Textodeglobo">
    <w:name w:val="Balloon Text"/>
    <w:basedOn w:val="Normal"/>
    <w:link w:val="TextodegloboCar"/>
    <w:uiPriority w:val="99"/>
    <w:semiHidden/>
    <w:unhideWhenUsed/>
    <w:rsid w:val="00B42C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2107</Words>
  <Characters>12011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cp:lastPrinted>2021-03-16T15:05:00Z</cp:lastPrinted>
  <dcterms:created xsi:type="dcterms:W3CDTF">2021-03-11T23:27:00Z</dcterms:created>
  <dcterms:modified xsi:type="dcterms:W3CDTF">2021-03-16T15:05:00Z</dcterms:modified>
</cp:coreProperties>
</file>