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380D" w14:textId="1F9C4AFA" w:rsidR="00B710D6" w:rsidRPr="00946FE8" w:rsidRDefault="00B710D6" w:rsidP="00182246">
      <w:pPr>
        <w:jc w:val="both"/>
        <w:rPr>
          <w:rFonts w:ascii="AvantGarde Bk BT" w:hAnsi="AvantGarde Bk BT" w:cstheme="minorHAnsi"/>
          <w:b/>
          <w:bCs/>
          <w:sz w:val="22"/>
          <w:szCs w:val="22"/>
        </w:rPr>
      </w:pPr>
      <w:r w:rsidRPr="00946FE8">
        <w:rPr>
          <w:rFonts w:ascii="AvantGarde Bk BT" w:hAnsi="AvantGarde Bk BT" w:cstheme="minorHAnsi"/>
          <w:b/>
          <w:bCs/>
          <w:sz w:val="22"/>
          <w:szCs w:val="22"/>
        </w:rPr>
        <w:t>H. CONSEJO GENERAL UNIVERSITARIO</w:t>
      </w:r>
    </w:p>
    <w:p w14:paraId="1BD536FF" w14:textId="77777777" w:rsidR="00B710D6" w:rsidRPr="00946FE8" w:rsidRDefault="00B710D6" w:rsidP="00182246">
      <w:pPr>
        <w:jc w:val="both"/>
        <w:rPr>
          <w:rFonts w:ascii="AvantGarde Bk BT" w:hAnsi="AvantGarde Bk BT" w:cstheme="minorHAnsi"/>
          <w:b/>
          <w:bCs/>
          <w:spacing w:val="120"/>
          <w:sz w:val="22"/>
          <w:szCs w:val="22"/>
        </w:rPr>
      </w:pPr>
      <w:r w:rsidRPr="00946FE8">
        <w:rPr>
          <w:rFonts w:ascii="AvantGarde Bk BT" w:hAnsi="AvantGarde Bk BT" w:cstheme="minorHAnsi"/>
          <w:b/>
          <w:bCs/>
          <w:spacing w:val="120"/>
          <w:sz w:val="22"/>
          <w:szCs w:val="22"/>
        </w:rPr>
        <w:t>PRESENTE</w:t>
      </w:r>
    </w:p>
    <w:p w14:paraId="304B28F3" w14:textId="77777777" w:rsidR="0018453F" w:rsidRPr="00946FE8" w:rsidRDefault="0018453F" w:rsidP="0018453F">
      <w:pPr>
        <w:jc w:val="both"/>
        <w:rPr>
          <w:rFonts w:ascii="AvantGarde Bk BT" w:hAnsi="AvantGarde Bk BT" w:cstheme="minorHAnsi"/>
          <w:bCs/>
          <w:spacing w:val="120"/>
          <w:sz w:val="22"/>
          <w:szCs w:val="22"/>
        </w:rPr>
      </w:pPr>
    </w:p>
    <w:p w14:paraId="4E6ECDC4" w14:textId="198B7640" w:rsidR="0018453F" w:rsidRPr="00946FE8" w:rsidRDefault="0018453F" w:rsidP="0018453F">
      <w:pPr>
        <w:ind w:left="357"/>
        <w:jc w:val="both"/>
        <w:rPr>
          <w:rFonts w:ascii="AvantGarde Bk BT" w:hAnsi="AvantGarde Bk BT"/>
          <w:sz w:val="22"/>
          <w:szCs w:val="22"/>
        </w:rPr>
      </w:pPr>
      <w:r w:rsidRPr="00946FE8">
        <w:rPr>
          <w:rFonts w:ascii="AvantGarde Bk BT" w:hAnsi="AvantGarde Bk BT"/>
          <w:sz w:val="22"/>
          <w:szCs w:val="22"/>
        </w:rPr>
        <w:t xml:space="preserve">A estas Comisiones Permanentes de Educación, Hacienda y Normatividad ha sido turnado </w:t>
      </w:r>
      <w:r w:rsidRPr="00B146CD">
        <w:rPr>
          <w:rFonts w:ascii="AvantGarde Bk BT" w:hAnsi="AvantGarde Bk BT"/>
          <w:sz w:val="22"/>
          <w:szCs w:val="22"/>
        </w:rPr>
        <w:t xml:space="preserve">por el Consejo del Centro Universitario de Ciencias Sociales y Humanidades, el dictamen CE Y CN/033/2018, con fecha 26 de febrero de 2018, en el que se propone la reorganización académica y administrativa de la División de Estudios Jurídicos, en donde </w:t>
      </w:r>
      <w:r w:rsidRPr="005C67DC">
        <w:rPr>
          <w:rFonts w:ascii="AvantGarde Bk BT" w:hAnsi="AvantGarde Bk BT"/>
          <w:sz w:val="22"/>
          <w:szCs w:val="22"/>
        </w:rPr>
        <w:t xml:space="preserve">se crea el Departamento de Estudios Interdisciplinares en Ciencias Penales; y se </w:t>
      </w:r>
      <w:r w:rsidRPr="00B146CD">
        <w:rPr>
          <w:rFonts w:ascii="AvantGarde Bk BT" w:hAnsi="AvantGarde Bk BT"/>
          <w:sz w:val="22"/>
          <w:szCs w:val="22"/>
        </w:rPr>
        <w:t xml:space="preserve">fusionan </w:t>
      </w:r>
      <w:r w:rsidRPr="005C67DC">
        <w:rPr>
          <w:rFonts w:ascii="AvantGarde Bk BT" w:hAnsi="AvantGarde Bk BT"/>
          <w:sz w:val="22"/>
          <w:szCs w:val="22"/>
        </w:rPr>
        <w:t xml:space="preserve">el Departamento de Derecho Social y el Departamento de </w:t>
      </w:r>
      <w:r w:rsidRPr="00716192">
        <w:rPr>
          <w:rFonts w:ascii="AvantGarde Bk BT" w:hAnsi="AvantGarde Bk BT"/>
          <w:color w:val="000000" w:themeColor="text1"/>
          <w:sz w:val="22"/>
          <w:szCs w:val="22"/>
        </w:rPr>
        <w:t xml:space="preserve">Disciplinas </w:t>
      </w:r>
      <w:r w:rsidR="00311A8F" w:rsidRPr="00716192">
        <w:rPr>
          <w:rFonts w:ascii="AvantGarde Bk BT" w:hAnsi="AvantGarde Bk BT"/>
          <w:color w:val="000000" w:themeColor="text1"/>
          <w:sz w:val="22"/>
          <w:szCs w:val="22"/>
        </w:rPr>
        <w:t xml:space="preserve">afines al </w:t>
      </w:r>
      <w:r w:rsidRPr="00716192">
        <w:rPr>
          <w:rFonts w:ascii="AvantGarde Bk BT" w:hAnsi="AvantGarde Bk BT"/>
          <w:color w:val="000000" w:themeColor="text1"/>
          <w:sz w:val="22"/>
          <w:szCs w:val="22"/>
        </w:rPr>
        <w:t>Derecho</w:t>
      </w:r>
      <w:r w:rsidRPr="005C67DC">
        <w:rPr>
          <w:rFonts w:ascii="AvantGarde Bk BT" w:hAnsi="AvantGarde Bk BT"/>
          <w:sz w:val="22"/>
          <w:szCs w:val="22"/>
        </w:rPr>
        <w:t xml:space="preserve">, quedando como Departamento de Derecho Social y </w:t>
      </w:r>
      <w:r w:rsidRPr="00A32BAC">
        <w:rPr>
          <w:rFonts w:ascii="AvantGarde Bk BT" w:hAnsi="AvantGarde Bk BT"/>
          <w:sz w:val="22"/>
          <w:szCs w:val="22"/>
        </w:rPr>
        <w:t>Disciplinas sobre el Derecho</w:t>
      </w:r>
      <w:r w:rsidRPr="005C67DC">
        <w:rPr>
          <w:rFonts w:ascii="AvantGarde Bk BT" w:hAnsi="AvantGarde Bk BT"/>
          <w:sz w:val="22"/>
          <w:szCs w:val="22"/>
        </w:rPr>
        <w:t>, y conforme a los siguientes:</w:t>
      </w:r>
    </w:p>
    <w:p w14:paraId="0BD8A9BB" w14:textId="77777777" w:rsidR="0018453F" w:rsidRPr="00946FE8" w:rsidRDefault="0018453F" w:rsidP="0018453F">
      <w:pPr>
        <w:jc w:val="both"/>
        <w:rPr>
          <w:rFonts w:ascii="AvantGarde Bk BT" w:hAnsi="AvantGarde Bk BT"/>
          <w:sz w:val="22"/>
          <w:szCs w:val="22"/>
        </w:rPr>
      </w:pPr>
    </w:p>
    <w:p w14:paraId="11F41007" w14:textId="77777777" w:rsidR="0018453F" w:rsidRPr="00946FE8" w:rsidRDefault="0018453F" w:rsidP="0018453F">
      <w:pPr>
        <w:jc w:val="center"/>
        <w:rPr>
          <w:rFonts w:ascii="AvantGarde Bk BT" w:hAnsi="AvantGarde Bk BT"/>
          <w:b/>
        </w:rPr>
      </w:pPr>
      <w:r w:rsidRPr="00946FE8">
        <w:rPr>
          <w:rFonts w:ascii="AvantGarde Bk BT" w:hAnsi="AvantGarde Bk BT"/>
          <w:b/>
          <w:sz w:val="22"/>
          <w:szCs w:val="22"/>
        </w:rPr>
        <w:t>ANTECEDENTES</w:t>
      </w:r>
    </w:p>
    <w:p w14:paraId="5B178CA5" w14:textId="77777777" w:rsidR="0018453F" w:rsidRPr="0010688C" w:rsidRDefault="0018453F" w:rsidP="0018453F">
      <w:pPr>
        <w:rPr>
          <w:rFonts w:ascii="AvantGarde Bk BT" w:hAnsi="AvantGarde Bk BT"/>
          <w:sz w:val="22"/>
          <w:szCs w:val="22"/>
        </w:rPr>
      </w:pPr>
    </w:p>
    <w:p w14:paraId="317B874F"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imes New Roman" w:hAnsi="AvantGarde Bk BT" w:cs="Arial"/>
        </w:rPr>
      </w:pPr>
      <w:r w:rsidRPr="0010688C">
        <w:rPr>
          <w:rFonts w:ascii="AvantGarde Bk BT" w:eastAsiaTheme="minorEastAsia" w:hAnsi="AvantGarde Bk BT" w:cs="Arial"/>
        </w:rPr>
        <w:t>Que la educación superior es un bien público que genera efectos multiplicadores en la sociedad y en la economía. La Universidad de Guadalajara se inscribe en el proyecto educativo de nación establecido en el artículo 3° de la Constitución Política de los Estados Unidos Mexicanos, como una institución pública, laica y gratuita, promotora de la equidad y el desarrollo social con sustentabilidad.</w:t>
      </w:r>
    </w:p>
    <w:p w14:paraId="6B02B4B8" w14:textId="77777777" w:rsidR="0018453F" w:rsidRPr="0010688C" w:rsidRDefault="0018453F" w:rsidP="0018453F">
      <w:pPr>
        <w:pStyle w:val="Prrafodelista"/>
        <w:spacing w:line="240" w:lineRule="auto"/>
        <w:ind w:left="567" w:hanging="567"/>
        <w:jc w:val="both"/>
        <w:rPr>
          <w:rFonts w:ascii="AvantGarde Bk BT" w:hAnsi="AvantGarde Bk BT" w:cs="Arial"/>
        </w:rPr>
      </w:pPr>
    </w:p>
    <w:p w14:paraId="61DBDA92"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hAnsi="AvantGarde Bk BT" w:cs="Arial"/>
        </w:rPr>
      </w:pPr>
      <w:r w:rsidRPr="0010688C">
        <w:rPr>
          <w:rFonts w:ascii="AvantGarde Bk BT" w:eastAsiaTheme="minorEastAsia" w:hAnsi="AvantGarde Bk BT"/>
        </w:rPr>
        <w:t xml:space="preserve">Que el 31 de diciembre de 1994, se publicó en el Periódico Oficial “El Estado de Jalisco” la primera reforma a la Ley Orgánica de la Universidad de Guadalajara, que en su artículo 22 señala que se adopta el modelo de Red </w:t>
      </w:r>
      <w:r w:rsidRPr="0008386F">
        <w:rPr>
          <w:rFonts w:ascii="AvantGarde Bk BT" w:eastAsiaTheme="minorEastAsia" w:hAnsi="AvantGarde Bk BT"/>
        </w:rPr>
        <w:t>Universitaria</w:t>
      </w:r>
      <w:r w:rsidRPr="0010688C">
        <w:rPr>
          <w:rFonts w:ascii="AvantGarde Bk BT" w:eastAsiaTheme="minorEastAsia" w:hAnsi="AvantGarde Bk BT"/>
        </w:rPr>
        <w:t xml:space="preserve"> para organizar sus actividades académicas y administrativas; y que en los Centros Universitarios dicha estructura se sustenta en Departamentos agrupados en Divisiones.</w:t>
      </w:r>
    </w:p>
    <w:p w14:paraId="4A5D0A40" w14:textId="77777777" w:rsidR="0018453F" w:rsidRPr="0010688C" w:rsidRDefault="0018453F" w:rsidP="0018453F">
      <w:pPr>
        <w:pStyle w:val="Prrafodelista"/>
        <w:spacing w:line="240" w:lineRule="auto"/>
        <w:ind w:left="567" w:hanging="567"/>
        <w:jc w:val="both"/>
        <w:rPr>
          <w:rFonts w:ascii="AvantGarde Bk BT" w:hAnsi="AvantGarde Bk BT" w:cs="Arial"/>
        </w:rPr>
      </w:pPr>
    </w:p>
    <w:p w14:paraId="6E5F12B6"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hAnsi="AvantGarde Bk BT" w:cs="Arial"/>
        </w:rPr>
      </w:pPr>
      <w:r w:rsidRPr="0010688C">
        <w:rPr>
          <w:rFonts w:ascii="AvantGarde Bk BT" w:eastAsiaTheme="minorEastAsia" w:hAnsi="AvantGarde Bk BT"/>
        </w:rPr>
        <w:t>Que con la referida organización en Red se ha pretendido lograr la distribución racional y equilibrada de los servicios educativos, así como de la matrícula de jóvenes en la formación profesional en el territorio del Estado de Jalisco, con el fin de contribuir a la prevención y satisfacción de los requerimientos educativos, culturales, científicos y profesionales de la sociedad.</w:t>
      </w:r>
    </w:p>
    <w:p w14:paraId="505DCBAC" w14:textId="77777777" w:rsidR="0018453F" w:rsidRPr="0010688C" w:rsidRDefault="0018453F" w:rsidP="0018453F">
      <w:pPr>
        <w:pStyle w:val="Prrafodelista"/>
        <w:spacing w:line="240" w:lineRule="auto"/>
        <w:ind w:left="567" w:hanging="567"/>
        <w:jc w:val="both"/>
        <w:rPr>
          <w:rFonts w:ascii="AvantGarde Bk BT" w:hAnsi="AvantGarde Bk BT" w:cs="Arial"/>
        </w:rPr>
      </w:pPr>
    </w:p>
    <w:p w14:paraId="395B738E"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rPr>
      </w:pPr>
      <w:r w:rsidRPr="0010688C">
        <w:rPr>
          <w:rFonts w:ascii="AvantGarde Bk BT" w:eastAsiaTheme="minorEastAsia" w:hAnsi="AvantGarde Bk BT"/>
        </w:rPr>
        <w:t>Que esta Casa de Estudio cuenta con Centros Universitarios Temáticos y Regionales, responsables de la administración y desarrollo de los programas académicos de nivel superior, así como de los programas educativos con carácter profesional y medio terminal. En el caso de los seis Centros Universitarios Temáticos su competencia está determinada por el área del conocimiento que atienden. Los nueve Centros Universitarios Regionales, son multidisciplinarios y con ellos se pretende cubrir las necesidades educativas de la región en que estén asentados.</w:t>
      </w:r>
    </w:p>
    <w:p w14:paraId="7B4A2B78" w14:textId="77777777" w:rsidR="003F0C36" w:rsidRDefault="003F0C36">
      <w:pPr>
        <w:spacing w:after="200" w:line="276" w:lineRule="auto"/>
        <w:rPr>
          <w:rFonts w:ascii="AvantGarde Bk BT" w:eastAsiaTheme="minorEastAsia" w:hAnsi="AvantGarde Bk BT"/>
          <w:sz w:val="22"/>
          <w:szCs w:val="22"/>
        </w:rPr>
      </w:pPr>
      <w:r>
        <w:rPr>
          <w:rFonts w:ascii="AvantGarde Bk BT" w:eastAsiaTheme="minorEastAsia" w:hAnsi="AvantGarde Bk BT"/>
          <w:sz w:val="22"/>
          <w:szCs w:val="22"/>
        </w:rPr>
        <w:br w:type="page"/>
      </w:r>
    </w:p>
    <w:p w14:paraId="046CE1E9" w14:textId="3DFCBD66" w:rsidR="0018453F" w:rsidRPr="0010688C" w:rsidRDefault="0018453F" w:rsidP="0018453F">
      <w:pPr>
        <w:jc w:val="both"/>
        <w:rPr>
          <w:rFonts w:ascii="AvantGarde Bk BT" w:eastAsiaTheme="minorEastAsia" w:hAnsi="AvantGarde Bk BT"/>
          <w:sz w:val="22"/>
          <w:szCs w:val="22"/>
        </w:rPr>
      </w:pPr>
    </w:p>
    <w:p w14:paraId="60235A85"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imes New Roman" w:hAnsi="AvantGarde Bk BT" w:cs="Arial"/>
        </w:rPr>
      </w:pPr>
      <w:r w:rsidRPr="0010688C">
        <w:rPr>
          <w:rFonts w:ascii="AvantGarde Bk BT" w:eastAsiaTheme="minorEastAsia" w:hAnsi="AvantGarde Bk BT" w:cs="Arial"/>
        </w:rPr>
        <w:t xml:space="preserve">Que uno de los fines de la Universidad de Guadalajara es impartir educación en los niveles de enseñanza media y superior, así como coadyuvar al desarrollo de la cultura en la entidad. Fiel a este principio, mediante dictamen 15415 con fecha del 2 de mayo de 1994, de las Comisiones conjuntas, permanentes de Educación, de Hacienda y Especial para la Transición, aprobado por el H. Consejo General Universitario, se creó el Centro Universitario de Ciencias Sociales y Humanidades (CUCSH), encargado de cumplir, en esta área del conocimiento y del ejercicio profesional, los fines que en el orden de la cultura </w:t>
      </w:r>
      <w:r w:rsidRPr="0008386F">
        <w:rPr>
          <w:rFonts w:ascii="AvantGarde Bk BT" w:eastAsiaTheme="minorEastAsia" w:hAnsi="AvantGarde Bk BT" w:cs="Arial"/>
          <w:color w:val="000000" w:themeColor="text1"/>
        </w:rPr>
        <w:t>y</w:t>
      </w:r>
      <w:r w:rsidRPr="0010688C">
        <w:rPr>
          <w:rFonts w:ascii="AvantGarde Bk BT" w:eastAsiaTheme="minorEastAsia" w:hAnsi="AvantGarde Bk BT" w:cs="Arial"/>
        </w:rPr>
        <w:t xml:space="preserve"> la educación </w:t>
      </w:r>
      <w:r w:rsidRPr="00B146CD">
        <w:rPr>
          <w:rFonts w:ascii="AvantGarde Bk BT" w:eastAsiaTheme="minorEastAsia" w:hAnsi="AvantGarde Bk BT" w:cs="Arial"/>
        </w:rPr>
        <w:t xml:space="preserve">superior </w:t>
      </w:r>
      <w:r w:rsidRPr="0010688C">
        <w:rPr>
          <w:rFonts w:ascii="AvantGarde Bk BT" w:eastAsiaTheme="minorEastAsia" w:hAnsi="AvantGarde Bk BT" w:cs="Arial"/>
        </w:rPr>
        <w:t xml:space="preserve">corresponden a esta Casa de Estudios. </w:t>
      </w:r>
    </w:p>
    <w:p w14:paraId="475486F8" w14:textId="77777777" w:rsidR="0018453F" w:rsidRPr="0010688C" w:rsidRDefault="0018453F" w:rsidP="0018453F">
      <w:pPr>
        <w:pStyle w:val="Prrafodelista"/>
        <w:spacing w:line="240" w:lineRule="auto"/>
        <w:rPr>
          <w:rFonts w:ascii="AvantGarde Bk BT" w:eastAsia="Times New Roman" w:hAnsi="AvantGarde Bk BT" w:cs="Arial"/>
        </w:rPr>
      </w:pPr>
    </w:p>
    <w:p w14:paraId="10CAAC17" w14:textId="77777777" w:rsidR="0018453F" w:rsidRPr="00994172"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bCs/>
          <w:color w:val="000000" w:themeColor="text1"/>
        </w:rPr>
      </w:pPr>
      <w:r w:rsidRPr="00994172">
        <w:rPr>
          <w:rFonts w:ascii="AvantGarde Bk BT" w:eastAsiaTheme="minorEastAsia" w:hAnsi="AvantGarde Bk BT" w:cs="Arial"/>
          <w:bCs/>
          <w:color w:val="000000" w:themeColor="text1"/>
        </w:rPr>
        <w:t xml:space="preserve">Que conforme a lo establecido por el Plan Nacional de Desarrollo (PND) 2019-2024, el Ejecutivo federal ha emprendido un cambio en materia de seguridad nacional y seguridad pública, la Estrategia Nacional de Seguridad Pública, aprobada por el Senado de la República, establece los siguientes objetivos: </w:t>
      </w:r>
    </w:p>
    <w:p w14:paraId="4A38B995" w14:textId="77777777"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Erradicar la corrupción y reactivar la procuración de justicia;</w:t>
      </w:r>
    </w:p>
    <w:p w14:paraId="7D34710D" w14:textId="77777777"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Garantizar empleo, educación, salud y bienestar;</w:t>
      </w:r>
    </w:p>
    <w:p w14:paraId="5FE1FD73" w14:textId="156AF2BC"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 xml:space="preserve">Pleno respeto </w:t>
      </w:r>
      <w:r w:rsidR="00994172" w:rsidRPr="00994172">
        <w:rPr>
          <w:rFonts w:ascii="AvantGarde Bk BT" w:eastAsiaTheme="minorEastAsia" w:hAnsi="AvantGarde Bk BT"/>
          <w:bCs/>
          <w:color w:val="000000" w:themeColor="text1"/>
        </w:rPr>
        <w:t xml:space="preserve">y promoción de </w:t>
      </w:r>
      <w:r w:rsidRPr="00994172">
        <w:rPr>
          <w:rFonts w:ascii="AvantGarde Bk BT" w:eastAsiaTheme="minorEastAsia" w:hAnsi="AvantGarde Bk BT"/>
          <w:bCs/>
          <w:color w:val="000000" w:themeColor="text1"/>
        </w:rPr>
        <w:t>los derechos humanos;</w:t>
      </w:r>
    </w:p>
    <w:p w14:paraId="7BC51D2F" w14:textId="3CFB5AAE"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Regeneración ética de la sociedad;</w:t>
      </w:r>
    </w:p>
    <w:p w14:paraId="53FD904E" w14:textId="77777777"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Reformular el combate a las drogas;</w:t>
      </w:r>
    </w:p>
    <w:p w14:paraId="4195E078" w14:textId="77777777"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Emprender la construcción de la paz;</w:t>
      </w:r>
    </w:p>
    <w:p w14:paraId="2DD13728" w14:textId="106D6163" w:rsidR="0018453F" w:rsidRPr="00994172" w:rsidRDefault="0018453F"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Recuperación y dignificación de l</w:t>
      </w:r>
      <w:r w:rsidR="00994172" w:rsidRPr="00994172">
        <w:rPr>
          <w:rFonts w:ascii="AvantGarde Bk BT" w:eastAsiaTheme="minorEastAsia" w:hAnsi="AvantGarde Bk BT"/>
          <w:bCs/>
          <w:color w:val="000000" w:themeColor="text1"/>
        </w:rPr>
        <w:t>os Centros Penitenciarios</w:t>
      </w:r>
      <w:r w:rsidRPr="00994172">
        <w:rPr>
          <w:rFonts w:ascii="AvantGarde Bk BT" w:eastAsiaTheme="minorEastAsia" w:hAnsi="AvantGarde Bk BT"/>
          <w:bCs/>
          <w:color w:val="000000" w:themeColor="text1"/>
        </w:rPr>
        <w:t>;</w:t>
      </w:r>
    </w:p>
    <w:p w14:paraId="4E3DD205" w14:textId="2EE1C8AE" w:rsidR="0018453F" w:rsidRPr="00994172" w:rsidRDefault="00994172" w:rsidP="003F0C36">
      <w:pPr>
        <w:pStyle w:val="Prrafodelista"/>
        <w:numPr>
          <w:ilvl w:val="0"/>
          <w:numId w:val="37"/>
        </w:numPr>
        <w:spacing w:after="0" w:line="240" w:lineRule="auto"/>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S</w:t>
      </w:r>
      <w:r w:rsidR="0018453F" w:rsidRPr="00994172">
        <w:rPr>
          <w:rFonts w:ascii="AvantGarde Bk BT" w:eastAsiaTheme="minorEastAsia" w:hAnsi="AvantGarde Bk BT"/>
          <w:bCs/>
          <w:color w:val="000000" w:themeColor="text1"/>
        </w:rPr>
        <w:t>eguridad pública</w:t>
      </w:r>
      <w:r w:rsidRPr="00994172">
        <w:rPr>
          <w:rFonts w:ascii="AvantGarde Bk BT" w:eastAsiaTheme="minorEastAsia" w:hAnsi="AvantGarde Bk BT"/>
          <w:bCs/>
          <w:color w:val="000000" w:themeColor="text1"/>
        </w:rPr>
        <w:t xml:space="preserve">, nacional </w:t>
      </w:r>
      <w:r w:rsidR="0018453F" w:rsidRPr="00994172">
        <w:rPr>
          <w:rFonts w:ascii="AvantGarde Bk BT" w:eastAsiaTheme="minorEastAsia" w:hAnsi="AvantGarde Bk BT"/>
          <w:bCs/>
          <w:color w:val="000000" w:themeColor="text1"/>
        </w:rPr>
        <w:t>y paz.</w:t>
      </w:r>
      <w:r w:rsidR="0018453F" w:rsidRPr="00994172">
        <w:rPr>
          <w:rFonts w:ascii="AvantGarde Bk BT" w:eastAsiaTheme="minorEastAsia" w:hAnsi="AvantGarde Bk BT"/>
          <w:b/>
          <w:color w:val="000000" w:themeColor="text1"/>
        </w:rPr>
        <w:t xml:space="preserve"> </w:t>
      </w:r>
      <w:r w:rsidR="0018453F" w:rsidRPr="00994172">
        <w:rPr>
          <w:rFonts w:ascii="AvantGarde Bk BT" w:eastAsiaTheme="minorEastAsia" w:hAnsi="AvantGarde Bk BT"/>
          <w:bCs/>
          <w:color w:val="000000" w:themeColor="text1"/>
        </w:rPr>
        <w:t>Con el fortalecimiento institucional, se podrán alcanzar los siguientes objetivos estratégicos:</w:t>
      </w:r>
    </w:p>
    <w:p w14:paraId="34AEF783"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Coordinar la ejecución del Programa para la Seguridad Nacional del Gobierno, por medio del Consejo de Seguridad Nacional;</w:t>
      </w:r>
    </w:p>
    <w:p w14:paraId="375A336F"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Establecer un Sistema Nacional de Inteligencia;</w:t>
      </w:r>
    </w:p>
    <w:p w14:paraId="1A73F0CF"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Actualizar el catálogo y clasificación de Instalaciones Estratégicas;</w:t>
      </w:r>
    </w:p>
    <w:p w14:paraId="6CE9F39D"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Fortalecer y mantener la Seguridad Interior del país y garantizar la defensa exterior de México;</w:t>
      </w:r>
    </w:p>
    <w:p w14:paraId="6633B3A3"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Promover el concepto de cultura de Seguridad Nacional postulado por el gobierno para contribuir al conocimiento colectivo sobre el tema;</w:t>
      </w:r>
    </w:p>
    <w:p w14:paraId="687F59BE"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Mejorar las capacidades tecnológicas de investigación científica en los ámbitos de seguridad pública, seguridad interior, generación de inteligencia estratégica y procuración de justicia; y</w:t>
      </w:r>
    </w:p>
    <w:p w14:paraId="78A2AC94"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Construir las bases para la creación de un Documento Único de Identificación Nacional biometrizado.</w:t>
      </w:r>
    </w:p>
    <w:p w14:paraId="13C3B2D0" w14:textId="77777777" w:rsidR="0018453F" w:rsidRPr="00994172" w:rsidRDefault="0018453F"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Repensar la seguridad nacional y reorientar a las Fuerzas Armadas;</w:t>
      </w:r>
    </w:p>
    <w:p w14:paraId="55AF9194" w14:textId="46BFE752" w:rsidR="0018453F" w:rsidRPr="00994172" w:rsidRDefault="00994172" w:rsidP="003F0C36">
      <w:pPr>
        <w:pStyle w:val="Prrafodelista"/>
        <w:numPr>
          <w:ilvl w:val="0"/>
          <w:numId w:val="38"/>
        </w:numPr>
        <w:spacing w:after="0" w:line="240" w:lineRule="auto"/>
        <w:ind w:left="1786" w:hanging="357"/>
        <w:jc w:val="both"/>
        <w:rPr>
          <w:rFonts w:ascii="AvantGarde Bk BT" w:eastAsiaTheme="minorEastAsia" w:hAnsi="AvantGarde Bk BT"/>
          <w:bCs/>
          <w:color w:val="000000" w:themeColor="text1"/>
        </w:rPr>
      </w:pPr>
      <w:r>
        <w:rPr>
          <w:rFonts w:ascii="AvantGarde Bk BT" w:eastAsiaTheme="minorEastAsia" w:hAnsi="AvantGarde Bk BT"/>
          <w:bCs/>
          <w:color w:val="000000" w:themeColor="text1"/>
        </w:rPr>
        <w:t>L</w:t>
      </w:r>
      <w:r w:rsidR="0018453F" w:rsidRPr="00994172">
        <w:rPr>
          <w:rFonts w:ascii="AvantGarde Bk BT" w:eastAsiaTheme="minorEastAsia" w:hAnsi="AvantGarde Bk BT"/>
          <w:bCs/>
          <w:color w:val="000000" w:themeColor="text1"/>
        </w:rPr>
        <w:t>a Guardia Nacional; y</w:t>
      </w:r>
    </w:p>
    <w:p w14:paraId="4B70C790" w14:textId="6F05B943" w:rsidR="0018453F" w:rsidRPr="00994172" w:rsidRDefault="0018453F" w:rsidP="00994172">
      <w:pPr>
        <w:pStyle w:val="Prrafodelista"/>
        <w:numPr>
          <w:ilvl w:val="0"/>
          <w:numId w:val="38"/>
        </w:numPr>
        <w:jc w:val="both"/>
        <w:rPr>
          <w:rFonts w:ascii="AvantGarde Bk BT" w:eastAsiaTheme="minorEastAsia" w:hAnsi="AvantGarde Bk BT"/>
          <w:bCs/>
          <w:color w:val="000000" w:themeColor="text1"/>
        </w:rPr>
      </w:pPr>
      <w:r w:rsidRPr="00994172">
        <w:rPr>
          <w:rFonts w:ascii="AvantGarde Bk BT" w:eastAsiaTheme="minorEastAsia" w:hAnsi="AvantGarde Bk BT"/>
          <w:bCs/>
          <w:color w:val="000000" w:themeColor="text1"/>
        </w:rPr>
        <w:t>Coordinaciones nacionales, estatales y regionales</w:t>
      </w:r>
      <w:r w:rsidR="00994172">
        <w:rPr>
          <w:rFonts w:ascii="AvantGarde Bk BT" w:eastAsiaTheme="minorEastAsia" w:hAnsi="AvantGarde Bk BT"/>
          <w:bCs/>
          <w:color w:val="000000" w:themeColor="text1"/>
        </w:rPr>
        <w:t xml:space="preserve"> para la construcción de paz</w:t>
      </w:r>
    </w:p>
    <w:p w14:paraId="40A4AF43" w14:textId="5C55E909" w:rsidR="0018453F" w:rsidRDefault="0018453F" w:rsidP="0018453F">
      <w:pPr>
        <w:jc w:val="both"/>
        <w:rPr>
          <w:rFonts w:ascii="AvantGarde Bk BT" w:eastAsiaTheme="minorEastAsia" w:hAnsi="AvantGarde Bk BT"/>
          <w:b/>
          <w:color w:val="7030A0"/>
        </w:rPr>
      </w:pPr>
    </w:p>
    <w:p w14:paraId="66D9E8BE" w14:textId="77777777" w:rsidR="00D53467" w:rsidRPr="00254DEC" w:rsidRDefault="00D53467" w:rsidP="0018453F">
      <w:pPr>
        <w:jc w:val="both"/>
        <w:rPr>
          <w:rFonts w:ascii="AvantGarde Bk BT" w:eastAsiaTheme="minorEastAsia" w:hAnsi="AvantGarde Bk BT"/>
          <w:b/>
          <w:color w:val="7030A0"/>
        </w:rPr>
      </w:pPr>
    </w:p>
    <w:p w14:paraId="587D42A0" w14:textId="77777777" w:rsidR="00D53467" w:rsidRDefault="00D53467" w:rsidP="00D53467">
      <w:pPr>
        <w:pStyle w:val="Prrafodelista"/>
        <w:spacing w:after="0" w:line="240" w:lineRule="auto"/>
        <w:ind w:left="567"/>
        <w:contextualSpacing w:val="0"/>
        <w:jc w:val="both"/>
        <w:rPr>
          <w:rFonts w:ascii="AvantGarde Bk BT" w:eastAsiaTheme="minorEastAsia" w:hAnsi="AvantGarde Bk BT" w:cs="Arial"/>
          <w:bCs/>
          <w:color w:val="000000" w:themeColor="text1"/>
        </w:rPr>
      </w:pPr>
    </w:p>
    <w:p w14:paraId="08E46FEA" w14:textId="4092BD84" w:rsidR="0018453F" w:rsidRPr="00716192"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bCs/>
          <w:color w:val="000000" w:themeColor="text1"/>
        </w:rPr>
      </w:pPr>
      <w:r w:rsidRPr="00716192">
        <w:rPr>
          <w:rFonts w:ascii="AvantGarde Bk BT" w:eastAsiaTheme="minorEastAsia" w:hAnsi="AvantGarde Bk BT" w:cs="Arial"/>
          <w:bCs/>
          <w:color w:val="000000" w:themeColor="text1"/>
        </w:rPr>
        <w:lastRenderedPageBreak/>
        <w:t>Que como parte fundamental de la Estrategia Nacional de Seguridad Pública se han desarrollado las siguientes estrategias específicas para asuntos prioritarios y urgentes:</w:t>
      </w:r>
    </w:p>
    <w:p w14:paraId="3EA61DEE" w14:textId="77777777" w:rsidR="0018453F" w:rsidRPr="00716192" w:rsidRDefault="0018453F" w:rsidP="003F0C36">
      <w:pPr>
        <w:pStyle w:val="Prrafodelista"/>
        <w:numPr>
          <w:ilvl w:val="0"/>
          <w:numId w:val="39"/>
        </w:numPr>
        <w:spacing w:after="0" w:line="240" w:lineRule="auto"/>
        <w:jc w:val="both"/>
        <w:rPr>
          <w:rFonts w:ascii="AvantGarde Bk BT" w:eastAsiaTheme="minorEastAsia" w:hAnsi="AvantGarde Bk BT"/>
          <w:bCs/>
          <w:color w:val="000000" w:themeColor="text1"/>
        </w:rPr>
      </w:pPr>
      <w:r w:rsidRPr="00716192">
        <w:rPr>
          <w:rFonts w:ascii="AvantGarde Bk BT" w:eastAsiaTheme="minorEastAsia" w:hAnsi="AvantGarde Bk BT"/>
          <w:bCs/>
          <w:color w:val="000000" w:themeColor="text1"/>
        </w:rPr>
        <w:t>Nuevo modelo policial; y</w:t>
      </w:r>
    </w:p>
    <w:p w14:paraId="05D6F69A" w14:textId="77777777" w:rsidR="0018453F" w:rsidRPr="00716192" w:rsidRDefault="0018453F" w:rsidP="003F0C36">
      <w:pPr>
        <w:pStyle w:val="Prrafodelista"/>
        <w:numPr>
          <w:ilvl w:val="0"/>
          <w:numId w:val="39"/>
        </w:numPr>
        <w:spacing w:after="0" w:line="240" w:lineRule="auto"/>
        <w:jc w:val="both"/>
        <w:rPr>
          <w:rFonts w:ascii="AvantGarde Bk BT" w:eastAsiaTheme="minorEastAsia" w:hAnsi="AvantGarde Bk BT"/>
          <w:bCs/>
          <w:color w:val="000000" w:themeColor="text1"/>
        </w:rPr>
      </w:pPr>
      <w:r w:rsidRPr="00716192">
        <w:rPr>
          <w:rFonts w:ascii="AvantGarde Bk BT" w:eastAsiaTheme="minorEastAsia" w:hAnsi="AvantGarde Bk BT"/>
          <w:bCs/>
          <w:color w:val="000000" w:themeColor="text1"/>
        </w:rPr>
        <w:t>Prevención del delito, con acciones de desarrollo alternativo y la prevención especial de la violencia y el delito.</w:t>
      </w:r>
    </w:p>
    <w:p w14:paraId="22BF1BD5" w14:textId="77777777" w:rsidR="0018453F" w:rsidRPr="00A60159" w:rsidRDefault="0018453F" w:rsidP="003F0C36">
      <w:pPr>
        <w:pStyle w:val="Prrafodelista"/>
        <w:spacing w:after="0" w:line="240" w:lineRule="auto"/>
        <w:rPr>
          <w:rFonts w:ascii="AvantGarde Bk BT" w:eastAsiaTheme="minorEastAsia" w:hAnsi="AvantGarde Bk BT" w:cs="Arial"/>
        </w:rPr>
      </w:pPr>
    </w:p>
    <w:p w14:paraId="189B8276"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254DEC">
        <w:rPr>
          <w:rFonts w:ascii="AvantGarde Bk BT" w:eastAsiaTheme="minorEastAsia" w:hAnsi="AvantGarde Bk BT" w:cs="Arial"/>
        </w:rPr>
        <w:t xml:space="preserve">Que la </w:t>
      </w:r>
      <w:r w:rsidRPr="0010688C">
        <w:rPr>
          <w:rFonts w:ascii="AvantGarde Bk BT" w:eastAsiaTheme="minorEastAsia" w:hAnsi="AvantGarde Bk BT" w:cs="Arial"/>
        </w:rPr>
        <w:t xml:space="preserve">creación del </w:t>
      </w:r>
      <w:r w:rsidRPr="00311A8F">
        <w:rPr>
          <w:rFonts w:ascii="AvantGarde Bk BT" w:eastAsiaTheme="minorEastAsia" w:hAnsi="AvantGarde Bk BT" w:cs="Arial"/>
          <w:bCs/>
          <w:color w:val="000000" w:themeColor="text1"/>
        </w:rPr>
        <w:t>Departamento de Estudios Interdisciplinares en Ciencias Penales</w:t>
      </w:r>
      <w:r w:rsidRPr="0010688C">
        <w:rPr>
          <w:rFonts w:ascii="AvantGarde Bk BT" w:eastAsiaTheme="minorEastAsia" w:hAnsi="AvantGarde Bk BT" w:cs="Arial"/>
        </w:rPr>
        <w:t>, permitirá desde las líneas de investigación y el perfil de los egresados de las carreras de criminología y derecho, la cristalización en este apartado del PND, pues el binomio indisoluble de toda Universidad del que hacía gala Ortega Y Gasset en su discurso de la misión de la Universidad</w:t>
      </w:r>
      <w:r w:rsidRPr="0010688C">
        <w:rPr>
          <w:rStyle w:val="Refdenotaalpie"/>
          <w:rFonts w:ascii="AvantGarde Bk BT" w:eastAsiaTheme="minorEastAsia" w:hAnsi="AvantGarde Bk BT" w:cs="Arial"/>
        </w:rPr>
        <w:footnoteReference w:id="1"/>
      </w:r>
      <w:r w:rsidRPr="0010688C">
        <w:rPr>
          <w:rFonts w:ascii="AvantGarde Bk BT" w:eastAsiaTheme="minorEastAsia" w:hAnsi="AvantGarde Bk BT" w:cs="Arial"/>
        </w:rPr>
        <w:t>, cobra relevancia en la docencia y la investigación científica, que junto con la extensión y la difusión del trabajo interdisciplinario, tanto en la formación de recursos humanos, como aquella objetivizada y vinculada a la justicia y al estado de derecho, coincide con la visión de gobierno federal en este apartado.</w:t>
      </w:r>
    </w:p>
    <w:p w14:paraId="20E8B8AB"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1B013CC2" w14:textId="35792501" w:rsidR="0018453F" w:rsidRDefault="0018453F" w:rsidP="0018453F">
      <w:pPr>
        <w:numPr>
          <w:ilvl w:val="0"/>
          <w:numId w:val="1"/>
        </w:numPr>
        <w:ind w:left="567" w:hanging="567"/>
        <w:jc w:val="both"/>
        <w:rPr>
          <w:rFonts w:ascii="AvantGarde Bk BT" w:eastAsia="MS Mincho" w:hAnsi="AvantGarde Bk BT"/>
          <w:sz w:val="22"/>
          <w:szCs w:val="22"/>
        </w:rPr>
      </w:pPr>
      <w:r w:rsidRPr="0010688C">
        <w:rPr>
          <w:rFonts w:ascii="AvantGarde Bk BT" w:eastAsia="MS Mincho" w:hAnsi="AvantGarde Bk BT"/>
          <w:sz w:val="22"/>
          <w:szCs w:val="22"/>
        </w:rPr>
        <w:t xml:space="preserve">Que en el ámbito jurídico a nivel nacional y local se llevaron a cabo en </w:t>
      </w:r>
      <w:r w:rsidRPr="0010688C">
        <w:rPr>
          <w:rFonts w:ascii="AvantGarde Bk BT" w:eastAsia="MS Mincho" w:hAnsi="AvantGarde Bk BT"/>
          <w:color w:val="FF0000"/>
          <w:sz w:val="22"/>
          <w:szCs w:val="22"/>
        </w:rPr>
        <w:t xml:space="preserve"> </w:t>
      </w:r>
      <w:r w:rsidRPr="0010688C">
        <w:rPr>
          <w:rFonts w:ascii="AvantGarde Bk BT" w:eastAsia="MS Mincho" w:hAnsi="AvantGarde Bk BT"/>
          <w:sz w:val="22"/>
          <w:szCs w:val="22"/>
        </w:rPr>
        <w:t xml:space="preserve">2008 y 2011 </w:t>
      </w:r>
      <w:r w:rsidRPr="007C0707">
        <w:rPr>
          <w:rFonts w:ascii="AvantGarde Bk BT" w:eastAsia="MS Mincho" w:hAnsi="AvantGarde Bk BT"/>
          <w:sz w:val="22"/>
          <w:szCs w:val="22"/>
        </w:rPr>
        <w:t xml:space="preserve">reformas constitucionales en materia penal, procesal penal, mediación, penitenciaria y de protección a víctimas de delitos por lo que existe una urgente necesidad de actualizar y formar interdisciplinarmente a los alumnos en las materias, que coadyuve en el mejor desarrollo de nuestro sistema de justicia y en mejor desempeño de los poderes públicos, al Estado de Derecho, los Derechos Humanos, el orden legal, el reconocimiento y protección de la dignidad de la persona involucrada en un proceso penal, pero también con el respeto de los derechos del responsable penal, incorporando el uso de las nuevas tecnologías para fortalecer la investigación a partir de los fenómenos jurídico-sociales en sus diferentes perspectivas, que logren impactar la ciencia jurídica. </w:t>
      </w:r>
    </w:p>
    <w:p w14:paraId="038D5B2D" w14:textId="77777777" w:rsidR="00E27FF1" w:rsidRDefault="00E27FF1" w:rsidP="00E27FF1">
      <w:pPr>
        <w:jc w:val="both"/>
        <w:rPr>
          <w:rFonts w:ascii="AvantGarde Bk BT" w:eastAsia="MS Mincho" w:hAnsi="AvantGarde Bk BT"/>
          <w:sz w:val="22"/>
          <w:szCs w:val="22"/>
        </w:rPr>
      </w:pPr>
    </w:p>
    <w:p w14:paraId="101375F8" w14:textId="77777777" w:rsidR="0018453F" w:rsidRPr="003C7D97" w:rsidRDefault="0018453F" w:rsidP="0018453F">
      <w:pPr>
        <w:numPr>
          <w:ilvl w:val="0"/>
          <w:numId w:val="1"/>
        </w:numPr>
        <w:ind w:left="567" w:hanging="567"/>
        <w:jc w:val="both"/>
        <w:rPr>
          <w:rFonts w:ascii="AvantGarde Bk BT" w:eastAsia="MS Mincho" w:hAnsi="AvantGarde Bk BT"/>
          <w:sz w:val="22"/>
          <w:szCs w:val="22"/>
        </w:rPr>
      </w:pPr>
      <w:r w:rsidRPr="003C7D97">
        <w:rPr>
          <w:rFonts w:ascii="AvantGarde Bk BT" w:eastAsia="MS Mincho" w:hAnsi="AvantGarde Bk BT"/>
          <w:sz w:val="22"/>
          <w:szCs w:val="22"/>
        </w:rPr>
        <w:t>Que la reorganización de la División de Estudios Jurídicos permitirá adecuar la formación de profesionistas y fortalecer los estudios penales desde el punto de vista interdisciplinario, mismas que estarán soportadas por líneas de investigación y formación de recursos humanos que den respuesta académica y científica a los problemas que genera el drama criminal.</w:t>
      </w:r>
    </w:p>
    <w:p w14:paraId="55A15C05" w14:textId="77777777" w:rsidR="0018453F" w:rsidRPr="0010688C" w:rsidRDefault="0018453F" w:rsidP="0018453F">
      <w:pPr>
        <w:ind w:left="567"/>
        <w:jc w:val="both"/>
        <w:rPr>
          <w:rFonts w:ascii="AvantGarde Bk BT" w:eastAsia="MS Mincho" w:hAnsi="AvantGarde Bk BT"/>
          <w:sz w:val="22"/>
          <w:szCs w:val="22"/>
          <w:highlight w:val="cyan"/>
        </w:rPr>
      </w:pPr>
    </w:p>
    <w:p w14:paraId="2A541D1C" w14:textId="77777777" w:rsidR="0018453F" w:rsidRPr="00311A8F"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bCs/>
          <w:color w:val="000000" w:themeColor="text1"/>
        </w:rPr>
      </w:pPr>
      <w:r w:rsidRPr="00311A8F">
        <w:rPr>
          <w:rFonts w:ascii="AvantGarde Bk BT" w:eastAsiaTheme="minorEastAsia" w:hAnsi="AvantGarde Bk BT" w:cs="Arial"/>
          <w:bCs/>
          <w:color w:val="000000" w:themeColor="text1"/>
        </w:rPr>
        <w:t xml:space="preserve">Que el Plan Estatal de Gobernanza y Desarrollo de Jalisco 2018-2024 Visión 2030, Desarrollo Jalisco 2013-2033(PEDJ), en su eje de seguridad, justicia y estado de derecho, se abordan los temas de: gobernabilidad, seguridad, prevención social del delito, procuración de justicia, impartición de justicia, reinserción social, y protección civil. Así también el eje especial, contempla los temas sobre feminicidio y personas desaparecidas; los cuales se constituyen como ejes de articulación de demandas a problemas públicos y específicos.  </w:t>
      </w:r>
    </w:p>
    <w:p w14:paraId="77ED8739" w14:textId="7BC73B68" w:rsidR="0018453F" w:rsidRDefault="0018453F" w:rsidP="0018453F">
      <w:pPr>
        <w:pStyle w:val="Prrafodelista"/>
        <w:rPr>
          <w:rFonts w:ascii="AvantGarde Bk BT" w:eastAsiaTheme="minorEastAsia" w:hAnsi="AvantGarde Bk BT" w:cs="Arial"/>
          <w:b/>
          <w:color w:val="7030A0"/>
        </w:rPr>
      </w:pPr>
    </w:p>
    <w:p w14:paraId="253F1060" w14:textId="7966334A" w:rsidR="00D53467" w:rsidRDefault="00D53467" w:rsidP="0018453F">
      <w:pPr>
        <w:pStyle w:val="Prrafodelista"/>
        <w:rPr>
          <w:rFonts w:ascii="AvantGarde Bk BT" w:eastAsiaTheme="minorEastAsia" w:hAnsi="AvantGarde Bk BT" w:cs="Arial"/>
          <w:b/>
          <w:color w:val="7030A0"/>
        </w:rPr>
      </w:pPr>
    </w:p>
    <w:p w14:paraId="60CAA4AD" w14:textId="77777777" w:rsidR="00D53467" w:rsidRPr="00D34798" w:rsidRDefault="00D53467" w:rsidP="0018453F">
      <w:pPr>
        <w:pStyle w:val="Prrafodelista"/>
        <w:rPr>
          <w:rFonts w:ascii="AvantGarde Bk BT" w:eastAsiaTheme="minorEastAsia" w:hAnsi="AvantGarde Bk BT" w:cs="Arial"/>
          <w:b/>
          <w:color w:val="7030A0"/>
        </w:rPr>
      </w:pPr>
    </w:p>
    <w:p w14:paraId="6E697D8E"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lastRenderedPageBreak/>
        <w:t>Que el Plan de Desarrollo Institucional 2014-2030 “Construyendo el Futuro” (PDI) de la Universidad de Guadalajara establece como uno de sus objetivos prioritarios: “Mejorar la calidad de los procesos, ambientes y resultados de enseñanza-aprendizaje.”, considerando que la Universidad debe dar respuestas pertinentes, eficaces y ágiles a las demandas sociales en los distintos sectores, como un agente importante en la transformación social y en la política de desarrollo regional.</w:t>
      </w:r>
    </w:p>
    <w:p w14:paraId="6002A77F"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60E0972A"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Que el CUCSH, tiene como políticas: fortalecer su posición en la Red por la importancia en el desarrollo sustentable y en la generación de conocimiento crítico, social y humano con conciencia ecológica; impulsar una oferta educativa amplia, diversa y de vanguardia que responda a las necesidades vigentes de la sociedad; fortalecer la investigación e impulsar su vínculo con la docencia y</w:t>
      </w:r>
      <w:r w:rsidRPr="0010688C">
        <w:rPr>
          <w:rFonts w:ascii="AvantGarde Bk BT" w:hAnsi="AvantGarde Bk BT" w:cs="Arial"/>
        </w:rPr>
        <w:t xml:space="preserve"> el sector social; impulsar la internacionalización y su inclusión en la sociedad de conocimiento; fomentar la innovación, calidad y pertinencia social del trabajo académico</w:t>
      </w:r>
      <w:r w:rsidRPr="0010688C">
        <w:rPr>
          <w:rFonts w:ascii="AvantGarde Bk BT" w:eastAsiaTheme="minorEastAsia" w:hAnsi="AvantGarde Bk BT" w:cs="Arial"/>
        </w:rPr>
        <w:t xml:space="preserve"> y promover la presencia del CUCSH en los ámbitos regional, nacional e internacional.</w:t>
      </w:r>
    </w:p>
    <w:p w14:paraId="231412E8"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5426104B"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EA0E07">
        <w:rPr>
          <w:rFonts w:ascii="AvantGarde Bk BT" w:eastAsiaTheme="minorEastAsia" w:hAnsi="AvantGarde Bk BT" w:cs="Arial"/>
        </w:rPr>
        <w:t>Que el CUCS</w:t>
      </w:r>
      <w:r w:rsidRPr="00957969">
        <w:rPr>
          <w:rFonts w:ascii="AvantGarde Bk BT" w:eastAsiaTheme="minorEastAsia" w:hAnsi="AvantGarde Bk BT" w:cs="Arial"/>
        </w:rPr>
        <w:t xml:space="preserve">H </w:t>
      </w:r>
      <w:r w:rsidRPr="00EA0E07">
        <w:rPr>
          <w:rFonts w:ascii="AvantGarde Bk BT" w:eastAsiaTheme="minorEastAsia" w:hAnsi="AvantGarde Bk BT" w:cs="Arial"/>
        </w:rPr>
        <w:t>tiene la encomienda de formar recursos humanos de alto nivel, impulsar y realizar investigación científica para generar y aplicar conocimientos de vanguardia en las ciencias sociales y las humanidades; de promover y apoyar la difusión cultural, la extensión universitaria, la vinculación y la interlocución entre los distintos sectores sociales</w:t>
      </w:r>
      <w:r w:rsidRPr="0010688C">
        <w:rPr>
          <w:rFonts w:ascii="AvantGarde Bk BT" w:eastAsiaTheme="minorEastAsia" w:hAnsi="AvantGarde Bk BT" w:cs="Arial"/>
        </w:rPr>
        <w:t>, además de atender las necesidades de una sociedad diversa y contribuir a su sustentabilidad.</w:t>
      </w:r>
    </w:p>
    <w:p w14:paraId="534BE80F" w14:textId="77777777" w:rsidR="0018453F" w:rsidRPr="0010688C" w:rsidRDefault="0018453F" w:rsidP="0018453F">
      <w:pPr>
        <w:pStyle w:val="Prrafodelista"/>
        <w:rPr>
          <w:rFonts w:ascii="AvantGarde Bk BT" w:eastAsiaTheme="minorEastAsia" w:hAnsi="AvantGarde Bk BT" w:cs="Arial"/>
        </w:rPr>
      </w:pPr>
    </w:p>
    <w:p w14:paraId="221266FC" w14:textId="77777777" w:rsidR="0018453F" w:rsidRPr="007D03FF" w:rsidRDefault="0018453F" w:rsidP="0018453F">
      <w:pPr>
        <w:pStyle w:val="Prrafodelista"/>
        <w:numPr>
          <w:ilvl w:val="0"/>
          <w:numId w:val="1"/>
        </w:numPr>
        <w:autoSpaceDE w:val="0"/>
        <w:autoSpaceDN w:val="0"/>
        <w:adjustRightInd w:val="0"/>
        <w:spacing w:after="0" w:line="240" w:lineRule="auto"/>
        <w:ind w:left="567" w:hanging="567"/>
        <w:contextualSpacing w:val="0"/>
        <w:jc w:val="both"/>
        <w:rPr>
          <w:rFonts w:ascii="AvantGarde Bk BT" w:hAnsi="AvantGarde Bk BT" w:cs="Arial"/>
        </w:rPr>
      </w:pPr>
      <w:r w:rsidRPr="0010688C">
        <w:rPr>
          <w:rFonts w:ascii="AvantGarde Bk BT" w:hAnsi="AvantGarde Bk BT" w:cs="Arial"/>
        </w:rPr>
        <w:t xml:space="preserve">Que la estructura académico-administrativa del CUCSH estaba originalmente conformada de la siguiente manera, según lo señala el </w:t>
      </w:r>
      <w:r w:rsidRPr="005833E9">
        <w:rPr>
          <w:rFonts w:ascii="AvantGarde Bk BT" w:hAnsi="AvantGarde Bk BT" w:cs="Arial"/>
        </w:rPr>
        <w:t>dictamen</w:t>
      </w:r>
      <w:r>
        <w:rPr>
          <w:rFonts w:ascii="AvantGarde Bk BT" w:hAnsi="AvantGarde Bk BT" w:cs="Arial"/>
        </w:rPr>
        <w:t xml:space="preserve"> No. 45946</w:t>
      </w:r>
      <w:r w:rsidRPr="007D03FF">
        <w:rPr>
          <w:rFonts w:ascii="AvantGarde Bk BT" w:hAnsi="AvantGarde Bk BT" w:cs="Arial"/>
        </w:rPr>
        <w:t xml:space="preserve"> mediante el cual se aprobó su Estatuto Orgánico: </w:t>
      </w:r>
    </w:p>
    <w:p w14:paraId="37059BBA" w14:textId="77777777" w:rsidR="0018453F" w:rsidRPr="0010688C" w:rsidRDefault="0018453F" w:rsidP="0018453F">
      <w:pPr>
        <w:pStyle w:val="Prrafodelista"/>
        <w:spacing w:line="240" w:lineRule="auto"/>
        <w:rPr>
          <w:rFonts w:ascii="AvantGarde Bk BT" w:hAnsi="AvantGarde Bk BT" w:cs="Arial"/>
        </w:rPr>
      </w:pPr>
    </w:p>
    <w:p w14:paraId="6D3401AA" w14:textId="77777777" w:rsidR="0018453F" w:rsidRPr="0010688C" w:rsidRDefault="0018453F" w:rsidP="0018453F">
      <w:pPr>
        <w:pStyle w:val="Prrafodelista"/>
        <w:numPr>
          <w:ilvl w:val="0"/>
          <w:numId w:val="5"/>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División de Estudios Políticos y Sociales: conformada por los Departamentos de Sociología, Estudios Políticos, Estudios Internacionales, Trabajo Social, y Desarrollo Social;</w:t>
      </w:r>
    </w:p>
    <w:p w14:paraId="7F30C174" w14:textId="77777777" w:rsidR="0018453F" w:rsidRPr="0010688C" w:rsidRDefault="0018453F" w:rsidP="0018453F">
      <w:pPr>
        <w:pStyle w:val="Prrafodelista"/>
        <w:numPr>
          <w:ilvl w:val="0"/>
          <w:numId w:val="5"/>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División de Estudios Históricos y Humanos: conformada por los Departamentos de Historia, Filosofía, Letras, Geografía Humana, Geografía Regional, y Lenguas Modernas;</w:t>
      </w:r>
    </w:p>
    <w:p w14:paraId="0C7A7229" w14:textId="77777777" w:rsidR="0018453F" w:rsidRPr="0010688C" w:rsidRDefault="0018453F" w:rsidP="0018453F">
      <w:pPr>
        <w:pStyle w:val="Prrafodelista"/>
        <w:numPr>
          <w:ilvl w:val="0"/>
          <w:numId w:val="5"/>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División de Estudios Jurídicos:  conformada por </w:t>
      </w:r>
      <w:r w:rsidRPr="007D03FF">
        <w:rPr>
          <w:rFonts w:ascii="AvantGarde Bk BT" w:hAnsi="AvantGarde Bk BT" w:cs="Arial"/>
        </w:rPr>
        <w:t xml:space="preserve">los Departamentos de Derecho </w:t>
      </w:r>
      <w:r w:rsidRPr="0010688C">
        <w:rPr>
          <w:rFonts w:ascii="AvantGarde Bk BT" w:hAnsi="AvantGarde Bk BT" w:cs="Arial"/>
        </w:rPr>
        <w:t xml:space="preserve">Privado, Derecho </w:t>
      </w:r>
      <w:r w:rsidRPr="005D301F">
        <w:rPr>
          <w:rFonts w:ascii="AvantGarde Bk BT" w:hAnsi="AvantGarde Bk BT" w:cs="Arial"/>
        </w:rPr>
        <w:t>Público</w:t>
      </w:r>
      <w:r w:rsidRPr="0010688C">
        <w:rPr>
          <w:rFonts w:ascii="AvantGarde Bk BT" w:hAnsi="AvantGarde Bk BT" w:cs="Arial"/>
        </w:rPr>
        <w:t xml:space="preserve">, Derecho Social, y Disciplinas </w:t>
      </w:r>
      <w:r w:rsidRPr="00D13096">
        <w:rPr>
          <w:rFonts w:ascii="AvantGarde Bk BT" w:hAnsi="AvantGarde Bk BT"/>
        </w:rPr>
        <w:t xml:space="preserve">sobre el </w:t>
      </w:r>
      <w:r w:rsidRPr="0010688C">
        <w:rPr>
          <w:rFonts w:ascii="AvantGarde Bk BT" w:hAnsi="AvantGarde Bk BT" w:cs="Arial"/>
        </w:rPr>
        <w:t xml:space="preserve">Derecho; </w:t>
      </w:r>
    </w:p>
    <w:p w14:paraId="507A3B7A" w14:textId="77777777" w:rsidR="0018453F" w:rsidRPr="007D03FF" w:rsidRDefault="0018453F" w:rsidP="0018453F">
      <w:pPr>
        <w:pStyle w:val="Prrafodelista"/>
        <w:numPr>
          <w:ilvl w:val="0"/>
          <w:numId w:val="5"/>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División de Estudios de la Cultura: </w:t>
      </w:r>
      <w:r w:rsidRPr="007D03FF">
        <w:rPr>
          <w:rFonts w:ascii="AvantGarde Bk BT" w:hAnsi="AvantGarde Bk BT" w:cs="Arial"/>
        </w:rPr>
        <w:t>conformada por los Departamentos de Estudios del Hombre, Estudios de Lenguas Indígenas, Estudios en Literatura, Estudios en Comunicación Social, y Estudios de la Cultura Regional y Estudios Cinematográficos</w:t>
      </w:r>
      <w:r>
        <w:rPr>
          <w:rFonts w:ascii="AvantGarde Bk BT" w:hAnsi="AvantGarde Bk BT" w:cs="Arial"/>
        </w:rPr>
        <w:t>,</w:t>
      </w:r>
      <w:r w:rsidRPr="007D03FF">
        <w:rPr>
          <w:rFonts w:ascii="AvantGarde Bk BT" w:hAnsi="AvantGarde Bk BT" w:cs="Arial"/>
        </w:rPr>
        <w:t xml:space="preserve"> y</w:t>
      </w:r>
    </w:p>
    <w:p w14:paraId="7C489414" w14:textId="77777777" w:rsidR="0018453F" w:rsidRPr="0010688C" w:rsidRDefault="0018453F" w:rsidP="0018453F">
      <w:pPr>
        <w:pStyle w:val="Prrafodelista"/>
        <w:numPr>
          <w:ilvl w:val="0"/>
          <w:numId w:val="5"/>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División de Estudios de Estado y Sociedad: </w:t>
      </w:r>
      <w:r w:rsidRPr="002F669C">
        <w:rPr>
          <w:rFonts w:ascii="AvantGarde Bk BT" w:hAnsi="AvantGarde Bk BT" w:cs="Arial"/>
        </w:rPr>
        <w:t xml:space="preserve">conformada </w:t>
      </w:r>
      <w:r w:rsidRPr="0010688C">
        <w:rPr>
          <w:rFonts w:ascii="AvantGarde Bk BT" w:hAnsi="AvantGarde Bk BT" w:cs="Arial"/>
        </w:rPr>
        <w:t xml:space="preserve">por los Departamentos de </w:t>
      </w:r>
      <w:r w:rsidRPr="00311A8F">
        <w:rPr>
          <w:rFonts w:ascii="AvantGarde Bk BT" w:hAnsi="AvantGarde Bk BT" w:cs="Arial"/>
          <w:color w:val="000000" w:themeColor="text1"/>
        </w:rPr>
        <w:t xml:space="preserve">Estudios e Investigaciones Jurídicas, </w:t>
      </w:r>
      <w:r w:rsidRPr="0010688C">
        <w:rPr>
          <w:rFonts w:ascii="AvantGarde Bk BT" w:hAnsi="AvantGarde Bk BT" w:cs="Arial"/>
        </w:rPr>
        <w:t>Estudios sobre Movimientos Sociales, Estudios en Educación, Estudios Ibéricos y Latinoamericanos, Estudios del Pacífico, y Estudios Socio-Urbanos.</w:t>
      </w:r>
    </w:p>
    <w:p w14:paraId="0765BE87"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654AECE0" w14:textId="77777777" w:rsidR="0018453F" w:rsidRPr="0010688C" w:rsidRDefault="0018453F" w:rsidP="0018453F">
      <w:pPr>
        <w:pStyle w:val="Prrafodelista"/>
        <w:numPr>
          <w:ilvl w:val="0"/>
          <w:numId w:val="1"/>
        </w:numPr>
        <w:spacing w:before="120" w:after="120" w:line="240" w:lineRule="auto"/>
        <w:ind w:left="567" w:hanging="567"/>
        <w:jc w:val="both"/>
        <w:rPr>
          <w:rFonts w:ascii="AvantGarde Bk BT" w:eastAsiaTheme="minorEastAsia" w:hAnsi="AvantGarde Bk BT"/>
        </w:rPr>
      </w:pPr>
      <w:r w:rsidRPr="0010688C">
        <w:rPr>
          <w:rFonts w:ascii="AvantGarde Bk BT" w:eastAsiaTheme="minorEastAsia" w:hAnsi="AvantGarde Bk BT"/>
        </w:rPr>
        <w:t xml:space="preserve">Que la División de Estudios Jurídicos tiene entre sus objetivos: fortalecer la investigación jurídica en el ámbito social; conocer diferentes planes y programas de estudio de nivel nacional o internacional para así homologar la currícula y permitir la movilidad docente y estudiantil; establecer vinculación con instituciones educativas para propiciar el intercambio académico de profesores huéspedes; contar con un mayor número de actividades de difusión científica y cultural; planear, programar, </w:t>
      </w:r>
      <w:r w:rsidRPr="0010688C">
        <w:rPr>
          <w:rFonts w:ascii="AvantGarde Bk BT" w:eastAsiaTheme="minorEastAsia" w:hAnsi="AvantGarde Bk BT"/>
        </w:rPr>
        <w:lastRenderedPageBreak/>
        <w:t>presupuestar y evaluar las actividades de la División de acuerdo con los lineamientos institucionales; y actualizar la norma para consolidar la coordinación.</w:t>
      </w:r>
    </w:p>
    <w:p w14:paraId="066E312F"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4C618974" w14:textId="2DC6F388" w:rsidR="0018453F" w:rsidRPr="005D301F"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en función de lo anterior, la División de Estudios Jurídicos refiere que una de las fortalezas al interior de la División radica en la interdisciplinariedad de los programas educativos. En este sentido se propone unir el ámbito del derecho social y el pensamiento filosófico, para agrupar en una sola entidad académica las disciplinas que las componen, catalizando su estudio y deliberación actual; con el objetivo de mejorar el trabajo colegiado de los entes que integran el Departamento de Derecho Social y el Departamento de Disciplinas </w:t>
      </w:r>
      <w:r w:rsidR="00311A8F" w:rsidRPr="00311A8F">
        <w:rPr>
          <w:rFonts w:ascii="AvantGarde Bk BT" w:eastAsiaTheme="minorEastAsia" w:hAnsi="AvantGarde Bk BT" w:cs="Arial"/>
          <w:color w:val="000000" w:themeColor="text1"/>
        </w:rPr>
        <w:t xml:space="preserve">afines al </w:t>
      </w:r>
      <w:r w:rsidRPr="0010688C">
        <w:rPr>
          <w:rFonts w:ascii="AvantGarde Bk BT" w:eastAsiaTheme="minorEastAsia" w:hAnsi="AvantGarde Bk BT" w:cs="Arial"/>
        </w:rPr>
        <w:t>Derecho, como lo son las academias y el Colegio Departamental, para eficientar los procesos de planeación, organización y evaluación de los programas educativos que atiende, al igual que la investigación y difusión del conocimiento.</w:t>
      </w:r>
    </w:p>
    <w:p w14:paraId="54E2F584" w14:textId="77777777" w:rsidR="0018453F" w:rsidRPr="00930D4A" w:rsidRDefault="0018453F" w:rsidP="0018453F">
      <w:pPr>
        <w:rPr>
          <w:rFonts w:ascii="AvantGarde Bk BT" w:eastAsiaTheme="minorEastAsia" w:hAnsi="AvantGarde Bk BT"/>
        </w:rPr>
      </w:pPr>
    </w:p>
    <w:p w14:paraId="21F1A2A5"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w:t>
      </w:r>
      <w:r w:rsidRPr="00A32BAC">
        <w:rPr>
          <w:rFonts w:ascii="AvantGarde Bk BT" w:eastAsiaTheme="minorEastAsia" w:hAnsi="AvantGarde Bk BT" w:cs="Arial"/>
        </w:rPr>
        <w:t xml:space="preserve">las metas que se plantea el Departamento de Derecho Social y Disciplinas </w:t>
      </w:r>
      <w:r w:rsidRPr="00A32BAC">
        <w:rPr>
          <w:rFonts w:ascii="AvantGarde Bk BT" w:hAnsi="AvantGarde Bk BT"/>
        </w:rPr>
        <w:t xml:space="preserve">sobre el </w:t>
      </w:r>
      <w:r w:rsidRPr="00A32BAC">
        <w:rPr>
          <w:rFonts w:ascii="AvantGarde Bk BT" w:eastAsiaTheme="minorEastAsia" w:hAnsi="AvantGarde Bk BT" w:cs="Arial"/>
        </w:rPr>
        <w:t xml:space="preserve">Derecho </w:t>
      </w:r>
      <w:r w:rsidRPr="0010688C">
        <w:rPr>
          <w:rFonts w:ascii="AvantGarde Bk BT" w:eastAsiaTheme="minorEastAsia" w:hAnsi="AvantGarde Bk BT" w:cs="Arial"/>
        </w:rPr>
        <w:t>son las siguientes:</w:t>
      </w:r>
    </w:p>
    <w:p w14:paraId="4DF957AD" w14:textId="77777777" w:rsidR="0018453F" w:rsidRPr="0010688C" w:rsidRDefault="0018453F" w:rsidP="0018453F">
      <w:pPr>
        <w:pStyle w:val="Prrafodelista"/>
        <w:autoSpaceDE w:val="0"/>
        <w:autoSpaceDN w:val="0"/>
        <w:adjustRightInd w:val="0"/>
        <w:spacing w:line="240" w:lineRule="auto"/>
        <w:ind w:left="927"/>
        <w:jc w:val="both"/>
        <w:rPr>
          <w:rFonts w:ascii="AvantGarde Bk BT" w:hAnsi="AvantGarde Bk BT" w:cs="Arial"/>
        </w:rPr>
      </w:pPr>
    </w:p>
    <w:p w14:paraId="71A5697A" w14:textId="77777777" w:rsidR="0018453F" w:rsidRPr="0010688C" w:rsidRDefault="0018453F" w:rsidP="0018453F">
      <w:pPr>
        <w:pStyle w:val="Prrafodelista"/>
        <w:numPr>
          <w:ilvl w:val="0"/>
          <w:numId w:val="7"/>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Apoyar 100% la operación de los programas educativos de pregrado, posgrado y de educación continua del CUCSH que lo soliciten a través de la docencia;</w:t>
      </w:r>
    </w:p>
    <w:p w14:paraId="71CC6128" w14:textId="77777777" w:rsidR="0018453F" w:rsidRPr="0010688C" w:rsidRDefault="0018453F" w:rsidP="0018453F">
      <w:pPr>
        <w:pStyle w:val="Prrafodelista"/>
        <w:numPr>
          <w:ilvl w:val="0"/>
          <w:numId w:val="7"/>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Actualizar el 100% de los contenidos de los programas de asignatura relacionados con el núcleo epistémico del Departamento por medio de sus academias;</w:t>
      </w:r>
    </w:p>
    <w:p w14:paraId="48B834D7" w14:textId="77777777" w:rsidR="0018453F" w:rsidRPr="0010688C" w:rsidRDefault="0018453F" w:rsidP="0018453F">
      <w:pPr>
        <w:pStyle w:val="Prrafodelista"/>
        <w:numPr>
          <w:ilvl w:val="0"/>
          <w:numId w:val="7"/>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Aumentar 30% las actividades de internacionalización de los programas académicos, para que profesores y estudiantes acudan a estancias académicas, concursos, seminarios y congresos en universidades extranjeras. Al igual en reciprocidad, abrir espacios en nuestra entidad académica, para acrecentar lazos de intercambio, que redunden en una mayor capacitación y elevar el nivel educativo;</w:t>
      </w:r>
    </w:p>
    <w:p w14:paraId="5DCFF8F1" w14:textId="77777777" w:rsidR="0018453F" w:rsidRPr="0010688C" w:rsidRDefault="0018453F" w:rsidP="0018453F">
      <w:pPr>
        <w:pStyle w:val="Prrafodelista"/>
        <w:numPr>
          <w:ilvl w:val="0"/>
          <w:numId w:val="7"/>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Diversificar la oferta de pregrado, posgrado y educación continua conforme a las necesidades sociales, en la materia</w:t>
      </w:r>
      <w:r>
        <w:rPr>
          <w:rFonts w:ascii="AvantGarde Bk BT" w:hAnsi="AvantGarde Bk BT" w:cs="Arial"/>
        </w:rPr>
        <w:t>,</w:t>
      </w:r>
      <w:r w:rsidRPr="0010688C">
        <w:rPr>
          <w:rFonts w:ascii="AvantGarde Bk BT" w:hAnsi="AvantGarde Bk BT" w:cs="Arial"/>
        </w:rPr>
        <w:t xml:space="preserve"> y </w:t>
      </w:r>
    </w:p>
    <w:p w14:paraId="0E8E116B" w14:textId="77777777" w:rsidR="0018453F" w:rsidRPr="00394C13" w:rsidRDefault="0018453F" w:rsidP="0018453F">
      <w:pPr>
        <w:pStyle w:val="Prrafodelista"/>
        <w:numPr>
          <w:ilvl w:val="0"/>
          <w:numId w:val="7"/>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La prioridad es apoyar la implementación de la reciente reestructuración del plan de estudios de Abogado y nutrir a las líneas </w:t>
      </w:r>
      <w:r w:rsidRPr="00394C13">
        <w:rPr>
          <w:rFonts w:ascii="AvantGarde Bk BT" w:hAnsi="AvantGarde Bk BT" w:cs="Arial"/>
        </w:rPr>
        <w:t>de investigación de los dos programas de posgrado para mantenerlos en el Programa Nacional de Posgrados de Calidad, a través de investigadores y docentes adscritos a dicha entidad académica.</w:t>
      </w:r>
    </w:p>
    <w:p w14:paraId="7B3EDD81" w14:textId="32C13C53" w:rsidR="003F0C36" w:rsidRDefault="003F0C36">
      <w:pPr>
        <w:spacing w:after="200" w:line="276" w:lineRule="auto"/>
        <w:rPr>
          <w:rFonts w:ascii="AvantGarde Bk BT" w:eastAsia="Calibri" w:hAnsi="AvantGarde Bk BT"/>
          <w:sz w:val="22"/>
          <w:szCs w:val="22"/>
          <w:lang w:eastAsia="en-US"/>
        </w:rPr>
      </w:pPr>
      <w:r>
        <w:rPr>
          <w:rFonts w:ascii="AvantGarde Bk BT" w:hAnsi="AvantGarde Bk BT"/>
        </w:rPr>
        <w:br w:type="page"/>
      </w:r>
    </w:p>
    <w:p w14:paraId="3A340476" w14:textId="77777777" w:rsidR="0018453F" w:rsidRPr="0010688C" w:rsidRDefault="0018453F" w:rsidP="0018453F">
      <w:pPr>
        <w:pStyle w:val="Prrafodelista"/>
        <w:autoSpaceDE w:val="0"/>
        <w:autoSpaceDN w:val="0"/>
        <w:adjustRightInd w:val="0"/>
        <w:spacing w:line="240" w:lineRule="auto"/>
        <w:ind w:left="1068"/>
        <w:jc w:val="both"/>
        <w:rPr>
          <w:rFonts w:ascii="AvantGarde Bk BT" w:hAnsi="AvantGarde Bk BT" w:cs="Arial"/>
        </w:rPr>
      </w:pPr>
    </w:p>
    <w:p w14:paraId="35C4A170" w14:textId="77777777" w:rsidR="0018453F" w:rsidRPr="0010688C" w:rsidRDefault="0018453F" w:rsidP="0018453F">
      <w:pPr>
        <w:pStyle w:val="Prrafodelista"/>
        <w:numPr>
          <w:ilvl w:val="0"/>
          <w:numId w:val="1"/>
        </w:numPr>
        <w:autoSpaceDE w:val="0"/>
        <w:autoSpaceDN w:val="0"/>
        <w:adjustRightInd w:val="0"/>
        <w:spacing w:line="240" w:lineRule="auto"/>
        <w:ind w:left="567" w:hanging="567"/>
        <w:jc w:val="both"/>
        <w:rPr>
          <w:rFonts w:ascii="AvantGarde Bk BT" w:hAnsi="AvantGarde Bk BT"/>
        </w:rPr>
      </w:pPr>
      <w:r w:rsidRPr="0010688C">
        <w:rPr>
          <w:rFonts w:ascii="AvantGarde Bk BT" w:eastAsiaTheme="minorEastAsia" w:hAnsi="AvantGarde Bk BT" w:cs="Arial"/>
        </w:rPr>
        <w:t>Que las</w:t>
      </w:r>
      <w:r w:rsidRPr="0010688C">
        <w:rPr>
          <w:rFonts w:ascii="AvantGarde Bk BT" w:hAnsi="AvantGarde Bk BT"/>
        </w:rPr>
        <w:t xml:space="preserve"> líneas de investigación que desarrollará dicho Departamento son:</w:t>
      </w:r>
    </w:p>
    <w:p w14:paraId="53721E07" w14:textId="77777777" w:rsidR="0018453F" w:rsidRPr="0010688C" w:rsidRDefault="0018453F" w:rsidP="0018453F">
      <w:pPr>
        <w:pStyle w:val="Prrafodelista"/>
        <w:autoSpaceDE w:val="0"/>
        <w:autoSpaceDN w:val="0"/>
        <w:adjustRightInd w:val="0"/>
        <w:spacing w:line="240" w:lineRule="auto"/>
        <w:ind w:left="567"/>
        <w:jc w:val="both"/>
        <w:rPr>
          <w:rFonts w:ascii="AvantGarde Bk BT" w:hAnsi="AvantGarde Bk BT"/>
        </w:rPr>
      </w:pPr>
    </w:p>
    <w:p w14:paraId="5BF6D24D" w14:textId="77777777" w:rsidR="0018453F" w:rsidRPr="0010688C" w:rsidRDefault="0018453F" w:rsidP="0018453F">
      <w:pPr>
        <w:pStyle w:val="Prrafodelista"/>
        <w:numPr>
          <w:ilvl w:val="0"/>
          <w:numId w:val="8"/>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El derecho y la ciencia jurídica en México y América Latina;</w:t>
      </w:r>
    </w:p>
    <w:p w14:paraId="26EEB30F" w14:textId="77777777" w:rsidR="0018453F" w:rsidRPr="0010688C" w:rsidRDefault="0018453F" w:rsidP="0018453F">
      <w:pPr>
        <w:pStyle w:val="Prrafodelista"/>
        <w:numPr>
          <w:ilvl w:val="0"/>
          <w:numId w:val="8"/>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Epistemología Jurídica;</w:t>
      </w:r>
    </w:p>
    <w:p w14:paraId="2E580D2F" w14:textId="77777777" w:rsidR="0018453F" w:rsidRPr="0010688C" w:rsidRDefault="0018453F" w:rsidP="0018453F">
      <w:pPr>
        <w:pStyle w:val="Prrafodelista"/>
        <w:numPr>
          <w:ilvl w:val="0"/>
          <w:numId w:val="8"/>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Sistemas Jurídicos Contemporáneos; </w:t>
      </w:r>
    </w:p>
    <w:p w14:paraId="02FE8989" w14:textId="77777777" w:rsidR="0018453F" w:rsidRPr="0010688C" w:rsidRDefault="0018453F" w:rsidP="0018453F">
      <w:pPr>
        <w:pStyle w:val="Prrafodelista"/>
        <w:numPr>
          <w:ilvl w:val="0"/>
          <w:numId w:val="8"/>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Derecho Ambiental y Urbano</w:t>
      </w:r>
      <w:r>
        <w:rPr>
          <w:rFonts w:ascii="AvantGarde Bk BT" w:hAnsi="AvantGarde Bk BT" w:cs="Arial"/>
        </w:rPr>
        <w:t>,</w:t>
      </w:r>
      <w:r w:rsidRPr="0010688C">
        <w:rPr>
          <w:rFonts w:ascii="AvantGarde Bk BT" w:hAnsi="AvantGarde Bk BT" w:cs="Arial"/>
        </w:rPr>
        <w:t xml:space="preserve"> y</w:t>
      </w:r>
    </w:p>
    <w:p w14:paraId="79EF0EDA" w14:textId="77777777" w:rsidR="0018453F" w:rsidRPr="0010688C" w:rsidRDefault="0018453F" w:rsidP="0018453F">
      <w:pPr>
        <w:pStyle w:val="Prrafodelista"/>
        <w:numPr>
          <w:ilvl w:val="0"/>
          <w:numId w:val="8"/>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Educación y Derechos Humanos.</w:t>
      </w:r>
    </w:p>
    <w:p w14:paraId="6319C957"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6F4E0105" w14:textId="4908E6BF"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con la fusión de los dos Departamentos: Derecho Social y Disciplinas </w:t>
      </w:r>
      <w:r w:rsidR="00311A8F">
        <w:rPr>
          <w:rFonts w:ascii="AvantGarde Bk BT" w:eastAsiaTheme="minorEastAsia" w:hAnsi="AvantGarde Bk BT" w:cs="Arial"/>
        </w:rPr>
        <w:t xml:space="preserve">afines al </w:t>
      </w:r>
      <w:r w:rsidRPr="0010688C">
        <w:rPr>
          <w:rFonts w:ascii="AvantGarde Bk BT" w:eastAsiaTheme="minorEastAsia" w:hAnsi="AvantGarde Bk BT" w:cs="Arial"/>
        </w:rPr>
        <w:t xml:space="preserve">Derecho, las Academias que conformaban ambos departamentos quedarán adscritas al nuevo Departamento de </w:t>
      </w:r>
      <w:r w:rsidRPr="00A32BAC">
        <w:rPr>
          <w:rFonts w:ascii="AvantGarde Bk BT" w:eastAsiaTheme="minorEastAsia" w:hAnsi="AvantGarde Bk BT" w:cs="Arial"/>
        </w:rPr>
        <w:t xml:space="preserve">Derecho Social y Disciplinas </w:t>
      </w:r>
      <w:r w:rsidRPr="00A32BAC">
        <w:rPr>
          <w:rFonts w:ascii="AvantGarde Bk BT" w:hAnsi="AvantGarde Bk BT"/>
        </w:rPr>
        <w:t xml:space="preserve">sobre el </w:t>
      </w:r>
      <w:r w:rsidRPr="00A32BAC">
        <w:rPr>
          <w:rFonts w:ascii="AvantGarde Bk BT" w:eastAsiaTheme="minorEastAsia" w:hAnsi="AvantGarde Bk BT" w:cs="Arial"/>
        </w:rPr>
        <w:t>Derecho, las cuales se mencionan a continuación:</w:t>
      </w:r>
    </w:p>
    <w:p w14:paraId="1E8A04AB"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2FE1E4AC"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Historia y Sistemas Jurídicos;</w:t>
      </w:r>
    </w:p>
    <w:p w14:paraId="080E5814"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Estudios Políticos y Sociales;</w:t>
      </w:r>
    </w:p>
    <w:p w14:paraId="2955B695"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Fundamentos del Derecho;</w:t>
      </w:r>
    </w:p>
    <w:p w14:paraId="584A3843" w14:textId="77777777" w:rsidR="0018453F" w:rsidRPr="0010688C" w:rsidRDefault="0018453F" w:rsidP="0018453F">
      <w:pPr>
        <w:pStyle w:val="Prrafodelista"/>
        <w:numPr>
          <w:ilvl w:val="0"/>
          <w:numId w:val="11"/>
        </w:numPr>
        <w:spacing w:line="240" w:lineRule="auto"/>
        <w:jc w:val="both"/>
        <w:rPr>
          <w:rFonts w:ascii="AvantGarde Bk BT" w:eastAsiaTheme="minorEastAsia" w:hAnsi="AvantGarde Bk BT"/>
        </w:rPr>
      </w:pPr>
      <w:r w:rsidRPr="0010688C">
        <w:rPr>
          <w:rFonts w:ascii="AvantGarde Bk BT" w:eastAsiaTheme="minorEastAsia" w:hAnsi="AvantGarde Bk BT"/>
        </w:rPr>
        <w:t>Academia de Epistemología e Investigación;</w:t>
      </w:r>
    </w:p>
    <w:p w14:paraId="325D3CC8"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Estudios Filosóficos;</w:t>
      </w:r>
    </w:p>
    <w:p w14:paraId="3DF18159"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Administrativo;</w:t>
      </w:r>
    </w:p>
    <w:p w14:paraId="74FC121D"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Laboral;</w:t>
      </w:r>
      <w:r w:rsidRPr="0010688C">
        <w:rPr>
          <w:rFonts w:ascii="AvantGarde Bk BT" w:eastAsiaTheme="minorEastAsia" w:hAnsi="AvantGarde Bk BT" w:cs="Arial"/>
        </w:rPr>
        <w:tab/>
      </w:r>
    </w:p>
    <w:p w14:paraId="054FDA20"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de la Seguridad Social;</w:t>
      </w:r>
    </w:p>
    <w:p w14:paraId="636FAD34"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Fiscal;</w:t>
      </w:r>
      <w:r w:rsidRPr="0010688C">
        <w:rPr>
          <w:rFonts w:ascii="AvantGarde Bk BT" w:eastAsiaTheme="minorEastAsia" w:hAnsi="AvantGarde Bk BT" w:cs="Arial"/>
        </w:rPr>
        <w:tab/>
      </w:r>
    </w:p>
    <w:p w14:paraId="4E548AD7"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Ambiental y Urbano</w:t>
      </w:r>
      <w:r>
        <w:rPr>
          <w:rFonts w:ascii="AvantGarde Bk BT" w:eastAsiaTheme="minorEastAsia" w:hAnsi="AvantGarde Bk BT" w:cs="Arial"/>
        </w:rPr>
        <w:t>, y</w:t>
      </w:r>
    </w:p>
    <w:p w14:paraId="1C5F49FA" w14:textId="77777777" w:rsidR="0018453F" w:rsidRPr="0010688C" w:rsidRDefault="0018453F" w:rsidP="0018453F">
      <w:pPr>
        <w:pStyle w:val="Prrafodelista"/>
        <w:numPr>
          <w:ilvl w:val="0"/>
          <w:numId w:val="11"/>
        </w:numPr>
        <w:spacing w:after="0" w:line="240" w:lineRule="auto"/>
        <w:contextualSpacing w:val="0"/>
        <w:jc w:val="both"/>
        <w:rPr>
          <w:rFonts w:ascii="AvantGarde Bk BT" w:eastAsiaTheme="minorEastAsia" w:hAnsi="AvantGarde Bk BT" w:cs="Arial"/>
        </w:rPr>
      </w:pPr>
      <w:r w:rsidRPr="0010688C">
        <w:rPr>
          <w:rFonts w:ascii="AvantGarde Bk BT" w:eastAsiaTheme="minorEastAsia" w:hAnsi="AvantGarde Bk BT" w:cs="Arial"/>
        </w:rPr>
        <w:t>Academia de derecho Agrario.</w:t>
      </w:r>
    </w:p>
    <w:p w14:paraId="0EA5B691" w14:textId="77777777" w:rsidR="0018453F" w:rsidRPr="0010688C" w:rsidRDefault="0018453F" w:rsidP="0018453F">
      <w:pPr>
        <w:pStyle w:val="Prrafodelista"/>
        <w:spacing w:after="0" w:line="240" w:lineRule="auto"/>
        <w:ind w:left="1428"/>
        <w:contextualSpacing w:val="0"/>
        <w:jc w:val="both"/>
        <w:rPr>
          <w:rFonts w:ascii="AvantGarde Bk BT" w:eastAsiaTheme="minorEastAsia" w:hAnsi="AvantGarde Bk BT" w:cs="Arial"/>
        </w:rPr>
      </w:pPr>
    </w:p>
    <w:p w14:paraId="06599BBE" w14:textId="411C071D" w:rsidR="0018453F" w:rsidRPr="0049150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bCs/>
          <w:color w:val="000000" w:themeColor="text1"/>
        </w:rPr>
      </w:pPr>
      <w:r w:rsidRPr="0049150C">
        <w:rPr>
          <w:rFonts w:ascii="AvantGarde Bk BT" w:eastAsiaTheme="minorEastAsia" w:hAnsi="AvantGarde Bk BT" w:cs="Arial"/>
          <w:color w:val="000000" w:themeColor="text1"/>
        </w:rPr>
        <w:t xml:space="preserve">Que el CUCSH para reorganizar y aumentar la cobertura en educación superior, así como en investigación, difusión, vinculación y extensión, considera que es necesario alinear las condiciones institucionales y de infraestructura, con las necesidades sociales y los requerimientos del sector productivo, con el fin de atender los problemas más urgentes de la población, incluyendo áreas emergentes e innovadoras del conocimiento, como son los temas de seguridad, </w:t>
      </w:r>
      <w:r w:rsidRPr="0049150C">
        <w:rPr>
          <w:rFonts w:ascii="AvantGarde Bk BT" w:eastAsia="MS Mincho" w:hAnsi="AvantGarde Bk BT" w:cs="Arial"/>
          <w:color w:val="000000" w:themeColor="text1"/>
        </w:rPr>
        <w:t xml:space="preserve">protección de los derechos de las personas, prevención de delitos futuros, medio ambiente, estado de derecho, respeto al orden legal, </w:t>
      </w:r>
      <w:r w:rsidRPr="0049150C">
        <w:rPr>
          <w:rFonts w:ascii="AvantGarde Bk BT" w:eastAsiaTheme="minorEastAsia" w:hAnsi="AvantGarde Bk BT" w:cs="Arial"/>
          <w:color w:val="000000" w:themeColor="text1"/>
        </w:rPr>
        <w:t xml:space="preserve">sustentabilidad y sociedad, para tal efecto se propone la reorganización de la División de Estudios Jurídicos, mediante la fusión del Departamento de Derecho Social y el Departamento de Disciplinas </w:t>
      </w:r>
      <w:r w:rsidR="0049150C" w:rsidRPr="0049150C">
        <w:rPr>
          <w:rFonts w:ascii="AvantGarde Bk BT" w:eastAsiaTheme="minorEastAsia" w:hAnsi="AvantGarde Bk BT" w:cs="Arial"/>
          <w:bCs/>
          <w:color w:val="000000" w:themeColor="text1"/>
        </w:rPr>
        <w:t>afines a</w:t>
      </w:r>
      <w:r w:rsidRPr="0049150C">
        <w:rPr>
          <w:rFonts w:ascii="AvantGarde Bk BT" w:eastAsiaTheme="minorEastAsia" w:hAnsi="AvantGarde Bk BT" w:cs="Arial"/>
          <w:bCs/>
          <w:color w:val="000000" w:themeColor="text1"/>
        </w:rPr>
        <w:t>l</w:t>
      </w:r>
      <w:r w:rsidRPr="0049150C">
        <w:rPr>
          <w:rFonts w:ascii="AvantGarde Bk BT" w:eastAsiaTheme="minorEastAsia" w:hAnsi="AvantGarde Bk BT" w:cs="Arial"/>
          <w:color w:val="000000" w:themeColor="text1"/>
        </w:rPr>
        <w:t xml:space="preserve"> Derecho, y la creación del </w:t>
      </w:r>
      <w:r w:rsidRPr="0049150C">
        <w:rPr>
          <w:rFonts w:ascii="AvantGarde Bk BT" w:eastAsiaTheme="minorEastAsia" w:hAnsi="AvantGarde Bk BT" w:cs="Arial"/>
          <w:bCs/>
          <w:color w:val="000000" w:themeColor="text1"/>
        </w:rPr>
        <w:t>Departamento de Estudios Interdisciplinares en Ciencias Penales.</w:t>
      </w:r>
    </w:p>
    <w:p w14:paraId="36B86AF1" w14:textId="1251D93F" w:rsidR="003F0C36" w:rsidRDefault="003F0C36">
      <w:pPr>
        <w:spacing w:after="200" w:line="276" w:lineRule="auto"/>
        <w:rPr>
          <w:rFonts w:ascii="AvantGarde Bk BT" w:eastAsiaTheme="minorEastAsia" w:hAnsi="AvantGarde Bk BT"/>
          <w:sz w:val="22"/>
          <w:szCs w:val="22"/>
          <w:lang w:eastAsia="en-US"/>
        </w:rPr>
      </w:pPr>
      <w:r>
        <w:rPr>
          <w:rFonts w:ascii="AvantGarde Bk BT" w:eastAsiaTheme="minorEastAsia" w:hAnsi="AvantGarde Bk BT"/>
        </w:rPr>
        <w:br w:type="page"/>
      </w:r>
    </w:p>
    <w:p w14:paraId="690810F6" w14:textId="414D1903" w:rsidR="0018453F"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45C55677" w14:textId="7C7BCEA1" w:rsidR="003F0C36" w:rsidRDefault="003F0C36" w:rsidP="0018453F">
      <w:pPr>
        <w:pStyle w:val="Prrafodelista"/>
        <w:spacing w:after="0" w:line="240" w:lineRule="auto"/>
        <w:ind w:left="567"/>
        <w:contextualSpacing w:val="0"/>
        <w:jc w:val="both"/>
        <w:rPr>
          <w:rFonts w:ascii="AvantGarde Bk BT" w:eastAsiaTheme="minorEastAsia" w:hAnsi="AvantGarde Bk BT" w:cs="Arial"/>
        </w:rPr>
      </w:pPr>
    </w:p>
    <w:p w14:paraId="34B2EBE7" w14:textId="77777777" w:rsidR="003F0C36" w:rsidRPr="0010688C" w:rsidRDefault="003F0C36" w:rsidP="0018453F">
      <w:pPr>
        <w:pStyle w:val="Prrafodelista"/>
        <w:spacing w:after="0" w:line="240" w:lineRule="auto"/>
        <w:ind w:left="567"/>
        <w:contextualSpacing w:val="0"/>
        <w:jc w:val="both"/>
        <w:rPr>
          <w:rFonts w:ascii="AvantGarde Bk BT" w:eastAsiaTheme="minorEastAsia" w:hAnsi="AvantGarde Bk BT" w:cs="Arial"/>
        </w:rPr>
      </w:pPr>
    </w:p>
    <w:p w14:paraId="5BEB6BC0"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rPr>
        <w:t xml:space="preserve">Que con la creación del </w:t>
      </w:r>
      <w:r w:rsidRPr="0049150C">
        <w:rPr>
          <w:rFonts w:ascii="AvantGarde Bk BT" w:eastAsiaTheme="minorEastAsia" w:hAnsi="AvantGarde Bk BT"/>
          <w:bCs/>
          <w:color w:val="000000" w:themeColor="text1"/>
        </w:rPr>
        <w:t>Departamento de Estudios Interdisciplinares en Ciencias Penales,</w:t>
      </w:r>
      <w:r w:rsidRPr="001F25D1">
        <w:rPr>
          <w:rFonts w:ascii="AvantGarde Bk BT" w:eastAsiaTheme="minorEastAsia" w:hAnsi="AvantGarde Bk BT"/>
          <w:b/>
          <w:color w:val="7030A0"/>
        </w:rPr>
        <w:t xml:space="preserve"> </w:t>
      </w:r>
      <w:r w:rsidRPr="0010688C">
        <w:rPr>
          <w:rFonts w:ascii="AvantGarde Bk BT" w:eastAsiaTheme="minorEastAsia" w:hAnsi="AvantGarde Bk BT"/>
        </w:rPr>
        <w:t xml:space="preserve">se atiende desde el ámbito universitario una problemática evidente en el campo de la justicia penal en México, en el que incluso indicadores internacionales nos señalan las debilidades existentes en dicha área como ilustra un estudio reciente realizado por el juez de la Corte Interamericana de Derechos Humanos, </w:t>
      </w:r>
      <w:r w:rsidRPr="0010688C">
        <w:rPr>
          <w:rFonts w:ascii="AvantGarde Bk BT" w:eastAsia="MS Mincho" w:hAnsi="AvantGarde Bk BT"/>
        </w:rPr>
        <w:t>del que se desprende que el 81 % de los casos resueltos por esta institución tiene que ver por deficiencias en el ámbito penal</w:t>
      </w:r>
      <w:r w:rsidRPr="0010688C">
        <w:rPr>
          <w:rStyle w:val="Refdenotaalpie"/>
          <w:rFonts w:ascii="AvantGarde Bk BT" w:eastAsia="MS Mincho" w:hAnsi="AvantGarde Bk BT"/>
        </w:rPr>
        <w:footnoteReference w:id="2"/>
      </w:r>
      <w:r w:rsidRPr="0010688C">
        <w:rPr>
          <w:rFonts w:ascii="AvantGarde Bk BT" w:eastAsia="MS Mincho" w:hAnsi="AvantGarde Bk BT"/>
        </w:rPr>
        <w:t>. Por ello, se presenta la idea de agrupar en una entidad académica, las distintas disciplinas que consagran el estudio del delito, del delincuente, de la víctima, de la pena, de la política criminal, del proceso penal y las medidas de seguridad de forma interdisciplinaria. Lo cual fue planteado en su momento por el jurista Luis Jiménez de Asúa</w:t>
      </w:r>
      <w:r w:rsidRPr="0010688C">
        <w:rPr>
          <w:rStyle w:val="Refdenotaalpie"/>
          <w:rFonts w:ascii="AvantGarde Bk BT" w:eastAsia="MS Mincho" w:hAnsi="AvantGarde Bk BT"/>
        </w:rPr>
        <w:footnoteReference w:id="3"/>
      </w:r>
      <w:r w:rsidRPr="0010688C">
        <w:rPr>
          <w:rFonts w:ascii="AvantGarde Bk BT" w:eastAsia="MS Mincho" w:hAnsi="AvantGarde Bk BT"/>
        </w:rPr>
        <w:t xml:space="preserve"> quien le da ese nombre, </w:t>
      </w:r>
      <w:r w:rsidRPr="0010688C">
        <w:rPr>
          <w:rFonts w:ascii="AvantGarde Bk BT" w:eastAsiaTheme="minorEastAsia" w:hAnsi="AvantGarde Bk BT" w:cs="Arial"/>
        </w:rPr>
        <w:t>para agrupar las ciencias que se relacionan por medio del objeto de estudio ya descrito.</w:t>
      </w:r>
    </w:p>
    <w:p w14:paraId="71919A89" w14:textId="77777777" w:rsidR="0018453F" w:rsidRPr="0010688C" w:rsidRDefault="0018453F" w:rsidP="0018453F">
      <w:pPr>
        <w:pStyle w:val="Prrafodelista"/>
        <w:rPr>
          <w:rFonts w:ascii="AvantGarde Bk BT" w:eastAsiaTheme="minorEastAsia" w:hAnsi="AvantGarde Bk BT" w:cs="Arial"/>
        </w:rPr>
      </w:pPr>
    </w:p>
    <w:p w14:paraId="79E26849"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Que el crear una propuesta multidisciplinar en el campo de las ciencias penales, puede abonar a una visión epistemológica, que se acerque a una teoría de índole garantista, que tenga como objetivo prioritario el respeto irrestricto a los derechos de todas las personas, superando la vieja idea del derecho penal del enemigo, para transitar al de mínimos o del garantismo penal.</w:t>
      </w:r>
    </w:p>
    <w:p w14:paraId="7DC7B5B9"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71936820" w14:textId="77777777" w:rsidR="0018453F" w:rsidRPr="0010688C" w:rsidRDefault="0018453F" w:rsidP="0018453F">
      <w:pPr>
        <w:pStyle w:val="Prrafodelista"/>
        <w:numPr>
          <w:ilvl w:val="0"/>
          <w:numId w:val="1"/>
        </w:numPr>
        <w:spacing w:line="240" w:lineRule="auto"/>
        <w:ind w:left="567" w:hanging="567"/>
        <w:jc w:val="both"/>
        <w:rPr>
          <w:rFonts w:ascii="AvantGarde Bk BT" w:eastAsiaTheme="minorEastAsia" w:hAnsi="AvantGarde Bk BT" w:cs="Arial"/>
        </w:rPr>
      </w:pPr>
      <w:r w:rsidRPr="0010688C">
        <w:rPr>
          <w:rFonts w:ascii="AvantGarde Bk BT" w:eastAsiaTheme="minorEastAsia" w:hAnsi="AvantGarde Bk BT" w:cs="Arial"/>
        </w:rPr>
        <w:t>Que la investigación jurídica y su justificación se entiende desde la Filosofía del Derecho, porque la adecuada integración y la interdisciplinariedad será indispensable para definir el Derecho desde una visión externa del mismo; su objetivo será analizarle desde diversos ángulos y a un nivel más alto de abstracción en sus elementos epistemológicos, metodológicos, axiológicos, teleológicos y funcionales de la propia Ciencia Jurídica, mediante investigación pertinente enfocada a los más diversos campos del conocimientos, de tal forma que el CUCSH reúne las características ideales para efectuar investigación innovadora interdisciplinaria de alto impacto social y cultural. Por ello tendrá que trabajarse y reflexionarse sobre la dogmática jurídica, la Teoría General del Derecho, los diversos saberes jurídicos nacionales e internacionales, y las prácticas jurídicas y ciencias criminológicas y forenses en general, a partir de los Cuerpos Académicos que para tal efecto se creen, además de los ya existente, con el objetivo de que alberguen la Líneas de Generación y Aplicación del Conocimiento que alimenten los programas de pregrado y posgrado.</w:t>
      </w:r>
    </w:p>
    <w:p w14:paraId="3F0E7F72" w14:textId="54ED33CB" w:rsidR="003F0C36" w:rsidRDefault="003F0C36">
      <w:pPr>
        <w:spacing w:after="200" w:line="276" w:lineRule="auto"/>
        <w:rPr>
          <w:rFonts w:ascii="AvantGarde Bk BT" w:eastAsiaTheme="minorEastAsia" w:hAnsi="AvantGarde Bk BT"/>
          <w:sz w:val="22"/>
          <w:szCs w:val="22"/>
          <w:highlight w:val="yellow"/>
          <w:lang w:eastAsia="en-US"/>
        </w:rPr>
      </w:pPr>
      <w:r>
        <w:rPr>
          <w:rFonts w:ascii="AvantGarde Bk BT" w:eastAsiaTheme="minorEastAsia" w:hAnsi="AvantGarde Bk BT"/>
          <w:highlight w:val="yellow"/>
        </w:rPr>
        <w:br w:type="page"/>
      </w:r>
    </w:p>
    <w:p w14:paraId="2AE8D67A" w14:textId="7AA8F44A" w:rsidR="0018453F" w:rsidRDefault="0018453F" w:rsidP="0018453F">
      <w:pPr>
        <w:pStyle w:val="Prrafodelista"/>
        <w:spacing w:line="240" w:lineRule="auto"/>
        <w:rPr>
          <w:rFonts w:ascii="AvantGarde Bk BT" w:eastAsiaTheme="minorEastAsia" w:hAnsi="AvantGarde Bk BT" w:cs="Arial"/>
          <w:highlight w:val="yellow"/>
        </w:rPr>
      </w:pPr>
    </w:p>
    <w:p w14:paraId="3EB0B970" w14:textId="77777777" w:rsidR="003F0C36" w:rsidRPr="0010688C" w:rsidRDefault="003F0C36" w:rsidP="0018453F">
      <w:pPr>
        <w:pStyle w:val="Prrafodelista"/>
        <w:spacing w:line="240" w:lineRule="auto"/>
        <w:rPr>
          <w:rFonts w:ascii="AvantGarde Bk BT" w:eastAsiaTheme="minorEastAsia" w:hAnsi="AvantGarde Bk BT" w:cs="Arial"/>
          <w:highlight w:val="yellow"/>
        </w:rPr>
      </w:pPr>
    </w:p>
    <w:p w14:paraId="2A3C20F1" w14:textId="6924628F" w:rsidR="0018453F" w:rsidRPr="0010688C" w:rsidRDefault="0018453F" w:rsidP="0018453F">
      <w:pPr>
        <w:pStyle w:val="Prrafodelista"/>
        <w:numPr>
          <w:ilvl w:val="0"/>
          <w:numId w:val="1"/>
        </w:numPr>
        <w:spacing w:line="240" w:lineRule="auto"/>
        <w:ind w:left="567" w:hanging="567"/>
        <w:jc w:val="both"/>
        <w:rPr>
          <w:rFonts w:ascii="AvantGarde Bk BT" w:eastAsiaTheme="minorEastAsia" w:hAnsi="AvantGarde Bk BT"/>
        </w:rPr>
      </w:pPr>
      <w:r w:rsidRPr="0010688C">
        <w:rPr>
          <w:rFonts w:ascii="AvantGarde Bk BT" w:eastAsiaTheme="minorEastAsia" w:hAnsi="AvantGarde Bk BT"/>
        </w:rPr>
        <w:t xml:space="preserve">Que el modelo jurídico que debe prevalecer en la enseñanza del Derecho y de las ciencias penales, implica transitar hacia el estudio interdisciplinario que comprende elementos de la Teoría General del Derecho, de la Filosofía Jurídica y de dogmática propia de la Ciencia Jurídica, pero también elementos sociológicos, históricos, económicos, antropológicos, psicológicos, políticos, lógicos, entre otros; además, de auxiliarse de la informática, la teoría de juegos, el estudio de casos, un segundo idioma y de diversas técnicas como la legislativa y la de investigación. Una visión de las ciencias sociales, jurídicas y humanas que propongan un estudio integral, de lo contrario se carecerá de integralidad, y se </w:t>
      </w:r>
      <w:r w:rsidR="002305FA">
        <w:rPr>
          <w:rFonts w:ascii="AvantGarde Bk BT" w:eastAsiaTheme="minorEastAsia" w:hAnsi="AvantGarde Bk BT"/>
        </w:rPr>
        <w:t>tenderá a realizar</w:t>
      </w:r>
      <w:r w:rsidRPr="0010688C">
        <w:rPr>
          <w:rFonts w:ascii="AvantGarde Bk BT" w:eastAsiaTheme="minorEastAsia" w:hAnsi="AvantGarde Bk BT"/>
        </w:rPr>
        <w:t xml:space="preserve"> un análisis sesgado y parcial, siendo menester una nueva estructura departamental, en la que se puedan desarrollar las tres funciones sustantivas de docencia, investigación y extensión de la cultura y de los servicios. </w:t>
      </w:r>
    </w:p>
    <w:p w14:paraId="5FC87FF0"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rPr>
      </w:pPr>
    </w:p>
    <w:p w14:paraId="29E0F17B"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rPr>
      </w:pPr>
      <w:r w:rsidRPr="0010688C">
        <w:rPr>
          <w:rFonts w:ascii="AvantGarde Bk BT" w:eastAsiaTheme="minorEastAsia" w:hAnsi="AvantGarde Bk BT"/>
        </w:rPr>
        <w:t xml:space="preserve">Que las metas del </w:t>
      </w:r>
      <w:r w:rsidRPr="008D2672">
        <w:rPr>
          <w:rFonts w:ascii="AvantGarde Bk BT" w:eastAsiaTheme="minorEastAsia" w:hAnsi="AvantGarde Bk BT"/>
          <w:bCs/>
          <w:color w:val="000000" w:themeColor="text1"/>
        </w:rPr>
        <w:t>Departamento de Estudios Interdisciplinares en Ciencias Penales,</w:t>
      </w:r>
      <w:r w:rsidRPr="008D2672">
        <w:rPr>
          <w:rFonts w:ascii="AvantGarde Bk BT" w:eastAsiaTheme="minorEastAsia" w:hAnsi="AvantGarde Bk BT"/>
          <w:color w:val="000000" w:themeColor="text1"/>
        </w:rPr>
        <w:t xml:space="preserve"> </w:t>
      </w:r>
      <w:r w:rsidRPr="0010688C">
        <w:rPr>
          <w:rFonts w:ascii="AvantGarde Bk BT" w:eastAsiaTheme="minorEastAsia" w:hAnsi="AvantGarde Bk BT"/>
        </w:rPr>
        <w:t>serán las siguientes:</w:t>
      </w:r>
    </w:p>
    <w:p w14:paraId="359CC69D" w14:textId="77777777" w:rsidR="0018453F" w:rsidRPr="0010688C" w:rsidRDefault="0018453F" w:rsidP="0018453F">
      <w:pPr>
        <w:pStyle w:val="Prrafodelista"/>
        <w:spacing w:line="240" w:lineRule="auto"/>
        <w:rPr>
          <w:rFonts w:ascii="AvantGarde Bk BT" w:eastAsiaTheme="minorEastAsia" w:hAnsi="AvantGarde Bk BT"/>
        </w:rPr>
      </w:pPr>
    </w:p>
    <w:p w14:paraId="5A7C4116" w14:textId="77777777" w:rsidR="0018453F" w:rsidRPr="0010688C" w:rsidRDefault="0018453F" w:rsidP="0018453F">
      <w:pPr>
        <w:pStyle w:val="Prrafodelista"/>
        <w:numPr>
          <w:ilvl w:val="0"/>
          <w:numId w:val="9"/>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Hacer aportes sustanciales a través de la formación de recursos humanos para mejorar los indicadores en materia de impartición de justicia en nuestro estado y región;</w:t>
      </w:r>
    </w:p>
    <w:p w14:paraId="6BD9D0D7" w14:textId="77777777" w:rsidR="0018453F" w:rsidRPr="0010688C" w:rsidRDefault="0018453F" w:rsidP="0018453F">
      <w:pPr>
        <w:pStyle w:val="Prrafodelista"/>
        <w:numPr>
          <w:ilvl w:val="0"/>
          <w:numId w:val="9"/>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Fortalecer los programas educativos de nivel pregrado, posgrado y educación continua del Centro Universitario de Ciencias Sociales y Humanidades en las disciplinas del núcleo epistémico del nuevo departamento; y en su oportunidad, apoyar a toda la Red Universitaria;</w:t>
      </w:r>
    </w:p>
    <w:p w14:paraId="1E2DBEDF" w14:textId="77777777" w:rsidR="0018453F" w:rsidRPr="0010688C" w:rsidRDefault="0018453F" w:rsidP="0018453F">
      <w:pPr>
        <w:pStyle w:val="Prrafodelista"/>
        <w:numPr>
          <w:ilvl w:val="0"/>
          <w:numId w:val="9"/>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 xml:space="preserve">Como parte del proyecto académico sobre la creación del </w:t>
      </w:r>
      <w:r w:rsidRPr="008D2672">
        <w:rPr>
          <w:rFonts w:ascii="AvantGarde Bk BT" w:hAnsi="AvantGarde Bk BT" w:cs="Arial"/>
          <w:bCs/>
          <w:color w:val="000000" w:themeColor="text1"/>
        </w:rPr>
        <w:t>Departamento de Estudios Interdisciplinares en Ciencias Penales,</w:t>
      </w:r>
      <w:r w:rsidRPr="008D2672">
        <w:rPr>
          <w:rFonts w:ascii="AvantGarde Bk BT" w:hAnsi="AvantGarde Bk BT" w:cs="Arial"/>
          <w:color w:val="000000" w:themeColor="text1"/>
        </w:rPr>
        <w:t xml:space="preserve"> </w:t>
      </w:r>
      <w:r w:rsidRPr="0010688C">
        <w:rPr>
          <w:rFonts w:ascii="AvantGarde Bk BT" w:hAnsi="AvantGarde Bk BT" w:cs="Arial"/>
        </w:rPr>
        <w:t>se tienen planeado participar en el diseño y ejecución del 100% de la oferta educativa que atiende la División: cursos, diplomados, especialidades y posgrados;</w:t>
      </w:r>
    </w:p>
    <w:p w14:paraId="5C0020BD" w14:textId="77777777" w:rsidR="0018453F" w:rsidRPr="0010688C" w:rsidRDefault="0018453F" w:rsidP="0018453F">
      <w:pPr>
        <w:pStyle w:val="Prrafodelista"/>
        <w:numPr>
          <w:ilvl w:val="0"/>
          <w:numId w:val="9"/>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Crear laboratorios, iniciando con el de prácticas de investigación criminal y criminalística</w:t>
      </w:r>
      <w:r w:rsidRPr="003C3632">
        <w:rPr>
          <w:rFonts w:ascii="AvantGarde Bk BT" w:hAnsi="AvantGarde Bk BT" w:cs="Arial"/>
          <w:color w:val="FF0000"/>
        </w:rPr>
        <w:t>,</w:t>
      </w:r>
      <w:r>
        <w:rPr>
          <w:rFonts w:ascii="AvantGarde Bk BT" w:hAnsi="AvantGarde Bk BT" w:cs="Arial"/>
        </w:rPr>
        <w:t xml:space="preserve"> </w:t>
      </w:r>
      <w:r w:rsidRPr="0010688C">
        <w:rPr>
          <w:rFonts w:ascii="AvantGarde Bk BT" w:hAnsi="AvantGarde Bk BT" w:cs="Arial"/>
        </w:rPr>
        <w:t>y</w:t>
      </w:r>
    </w:p>
    <w:p w14:paraId="0BF4E78D" w14:textId="77777777" w:rsidR="0018453F" w:rsidRPr="0010688C" w:rsidRDefault="0018453F" w:rsidP="0018453F">
      <w:pPr>
        <w:pStyle w:val="Prrafodelista"/>
        <w:numPr>
          <w:ilvl w:val="0"/>
          <w:numId w:val="9"/>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Llevar a cabo actividades conjuntas con instituciones universitarias y organizaciones del sector público y privado, en el ámbito de las ciencias penales;</w:t>
      </w:r>
    </w:p>
    <w:p w14:paraId="4D63CD7C" w14:textId="77777777" w:rsidR="0018453F" w:rsidRPr="0010688C" w:rsidRDefault="0018453F" w:rsidP="0018453F">
      <w:pPr>
        <w:pStyle w:val="Prrafodelista"/>
        <w:autoSpaceDE w:val="0"/>
        <w:autoSpaceDN w:val="0"/>
        <w:adjustRightInd w:val="0"/>
        <w:spacing w:line="240" w:lineRule="auto"/>
        <w:ind w:left="1068"/>
        <w:jc w:val="both"/>
        <w:rPr>
          <w:rFonts w:ascii="AvantGarde Bk BT" w:hAnsi="AvantGarde Bk BT" w:cs="Arial"/>
        </w:rPr>
      </w:pPr>
    </w:p>
    <w:p w14:paraId="08CEEFE8" w14:textId="77777777" w:rsidR="0018453F" w:rsidRPr="0064688B" w:rsidRDefault="0018453F" w:rsidP="0018453F">
      <w:pPr>
        <w:pStyle w:val="Prrafodelista"/>
        <w:numPr>
          <w:ilvl w:val="0"/>
          <w:numId w:val="1"/>
        </w:numPr>
        <w:autoSpaceDE w:val="0"/>
        <w:autoSpaceDN w:val="0"/>
        <w:adjustRightInd w:val="0"/>
        <w:spacing w:line="240" w:lineRule="auto"/>
        <w:ind w:left="360" w:hanging="567"/>
        <w:jc w:val="both"/>
        <w:rPr>
          <w:rFonts w:ascii="AvantGarde Bk BT" w:hAnsi="AvantGarde Bk BT"/>
        </w:rPr>
      </w:pPr>
      <w:r w:rsidRPr="00986B28">
        <w:rPr>
          <w:rFonts w:ascii="AvantGarde Bk BT" w:hAnsi="AvantGarde Bk BT"/>
        </w:rPr>
        <w:t xml:space="preserve">Que con la creación del </w:t>
      </w:r>
      <w:r w:rsidRPr="008D2672">
        <w:rPr>
          <w:rFonts w:ascii="AvantGarde Bk BT" w:hAnsi="AvantGarde Bk BT" w:cs="Arial"/>
          <w:bCs/>
          <w:color w:val="000000" w:themeColor="text1"/>
        </w:rPr>
        <w:t>Departamento de Estudios Interdisciplinares en Ciencias Penales</w:t>
      </w:r>
      <w:r>
        <w:rPr>
          <w:rFonts w:ascii="AvantGarde Bk BT" w:hAnsi="AvantGarde Bk BT" w:cs="Arial"/>
          <w:b/>
          <w:color w:val="7030A0"/>
        </w:rPr>
        <w:t xml:space="preserve"> </w:t>
      </w:r>
      <w:r w:rsidRPr="00986B28">
        <w:rPr>
          <w:rFonts w:ascii="AvantGarde Bk BT" w:hAnsi="AvantGarde Bk BT"/>
        </w:rPr>
        <w:t>y la incorporación de académicos de otros Departamentos, tendrán lugar</w:t>
      </w:r>
      <w:r w:rsidRPr="0064688B">
        <w:rPr>
          <w:rFonts w:ascii="AvantGarde Bk BT" w:hAnsi="AvantGarde Bk BT"/>
        </w:rPr>
        <w:t xml:space="preserve"> nuevas líneas de investigación que se centrarán en temas emergentes en la prevención del delito y la administración de justicia que demanda la sociedad </w:t>
      </w:r>
      <w:r w:rsidRPr="001749D0">
        <w:rPr>
          <w:rFonts w:ascii="AvantGarde Bk BT" w:hAnsi="AvantGarde Bk BT"/>
        </w:rPr>
        <w:t xml:space="preserve">actual. </w:t>
      </w:r>
    </w:p>
    <w:p w14:paraId="05D6534D" w14:textId="789E317F" w:rsidR="003F0C36" w:rsidRDefault="003F0C36">
      <w:pPr>
        <w:spacing w:after="200" w:line="276" w:lineRule="auto"/>
        <w:rPr>
          <w:rFonts w:ascii="AvantGarde Bk BT" w:eastAsia="Calibri" w:hAnsi="AvantGarde Bk BT" w:cs="Times New Roman"/>
          <w:sz w:val="22"/>
          <w:szCs w:val="22"/>
          <w:lang w:eastAsia="en-US"/>
        </w:rPr>
      </w:pPr>
      <w:r>
        <w:rPr>
          <w:rFonts w:ascii="AvantGarde Bk BT" w:hAnsi="AvantGarde Bk BT"/>
        </w:rPr>
        <w:br w:type="page"/>
      </w:r>
    </w:p>
    <w:p w14:paraId="67DDDABB" w14:textId="77777777" w:rsidR="0018453F" w:rsidRPr="0010688C" w:rsidRDefault="0018453F" w:rsidP="0018453F">
      <w:pPr>
        <w:pStyle w:val="Prrafodelista"/>
        <w:autoSpaceDE w:val="0"/>
        <w:autoSpaceDN w:val="0"/>
        <w:adjustRightInd w:val="0"/>
        <w:spacing w:line="240" w:lineRule="auto"/>
        <w:ind w:left="360"/>
        <w:jc w:val="both"/>
        <w:rPr>
          <w:rFonts w:ascii="AvantGarde Bk BT" w:hAnsi="AvantGarde Bk BT"/>
        </w:rPr>
      </w:pPr>
    </w:p>
    <w:p w14:paraId="0A467769" w14:textId="77777777" w:rsidR="0018453F" w:rsidRPr="0010688C" w:rsidRDefault="0018453F" w:rsidP="0018453F">
      <w:pPr>
        <w:pStyle w:val="Prrafodelista"/>
        <w:numPr>
          <w:ilvl w:val="0"/>
          <w:numId w:val="1"/>
        </w:numPr>
        <w:autoSpaceDE w:val="0"/>
        <w:autoSpaceDN w:val="0"/>
        <w:adjustRightInd w:val="0"/>
        <w:spacing w:line="240" w:lineRule="auto"/>
        <w:ind w:left="567" w:hanging="567"/>
        <w:jc w:val="both"/>
        <w:rPr>
          <w:rFonts w:ascii="AvantGarde Bk BT" w:hAnsi="AvantGarde Bk BT" w:cs="Arial"/>
        </w:rPr>
      </w:pPr>
      <w:r w:rsidRPr="0010688C">
        <w:rPr>
          <w:rFonts w:ascii="AvantGarde Bk BT" w:hAnsi="AvantGarde Bk BT" w:cs="Arial"/>
        </w:rPr>
        <w:t>Que se tiene proyectado:</w:t>
      </w:r>
    </w:p>
    <w:p w14:paraId="4C5FA0BB" w14:textId="77777777" w:rsidR="0018453F" w:rsidRPr="0010688C" w:rsidRDefault="0018453F" w:rsidP="0018453F">
      <w:pPr>
        <w:pStyle w:val="Prrafodelista"/>
        <w:rPr>
          <w:rFonts w:ascii="AvantGarde Bk BT" w:hAnsi="AvantGarde Bk BT" w:cs="Arial"/>
        </w:rPr>
      </w:pPr>
    </w:p>
    <w:p w14:paraId="0BA5F882" w14:textId="77777777" w:rsidR="0018453F" w:rsidRPr="0010688C" w:rsidRDefault="0018453F" w:rsidP="0018453F">
      <w:pPr>
        <w:pStyle w:val="Prrafodelista"/>
        <w:numPr>
          <w:ilvl w:val="0"/>
          <w:numId w:val="10"/>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La creación de un espacio de difusión científica en ciencias penales;</w:t>
      </w:r>
    </w:p>
    <w:p w14:paraId="793B4D25" w14:textId="77777777" w:rsidR="0018453F" w:rsidRPr="007671F8" w:rsidRDefault="0018453F" w:rsidP="0018453F">
      <w:pPr>
        <w:pStyle w:val="Prrafodelista"/>
        <w:numPr>
          <w:ilvl w:val="0"/>
          <w:numId w:val="10"/>
        </w:numPr>
        <w:autoSpaceDE w:val="0"/>
        <w:autoSpaceDN w:val="0"/>
        <w:adjustRightInd w:val="0"/>
        <w:spacing w:line="240" w:lineRule="auto"/>
        <w:jc w:val="both"/>
        <w:rPr>
          <w:rFonts w:ascii="AvantGarde Bk BT" w:hAnsi="AvantGarde Bk BT" w:cs="Arial"/>
        </w:rPr>
      </w:pPr>
      <w:r w:rsidRPr="007671F8">
        <w:rPr>
          <w:rFonts w:ascii="AvantGarde Bk BT" w:hAnsi="AvantGarde Bk BT" w:cs="Arial"/>
        </w:rPr>
        <w:t>Continuar participando en organismos sociales relacionados a la prevención de delito, tratamiento del delincuente y atención a la víctima, y</w:t>
      </w:r>
    </w:p>
    <w:p w14:paraId="730B6DF0" w14:textId="77777777" w:rsidR="0018453F" w:rsidRPr="0010688C" w:rsidRDefault="0018453F" w:rsidP="0018453F">
      <w:pPr>
        <w:pStyle w:val="Prrafodelista"/>
        <w:numPr>
          <w:ilvl w:val="0"/>
          <w:numId w:val="10"/>
        </w:numPr>
        <w:autoSpaceDE w:val="0"/>
        <w:autoSpaceDN w:val="0"/>
        <w:adjustRightInd w:val="0"/>
        <w:spacing w:line="240" w:lineRule="auto"/>
        <w:jc w:val="both"/>
        <w:rPr>
          <w:rFonts w:ascii="AvantGarde Bk BT" w:hAnsi="AvantGarde Bk BT" w:cs="Arial"/>
        </w:rPr>
      </w:pPr>
      <w:r w:rsidRPr="0010688C">
        <w:rPr>
          <w:rFonts w:ascii="AvantGarde Bk BT" w:hAnsi="AvantGarde Bk BT" w:cs="Arial"/>
        </w:rPr>
        <w:t>La creación de un observatorio para el estudio del comportamiento de atención a víctimas.</w:t>
      </w:r>
    </w:p>
    <w:p w14:paraId="188586CD"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55912EA1" w14:textId="351827EB"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Que las Academias que d</w:t>
      </w:r>
      <w:r w:rsidR="00B30863">
        <w:rPr>
          <w:rFonts w:ascii="AvantGarde Bk BT" w:eastAsiaTheme="minorEastAsia" w:hAnsi="AvantGarde Bk BT" w:cs="Arial"/>
        </w:rPr>
        <w:t>e</w:t>
      </w:r>
      <w:r w:rsidRPr="0010688C">
        <w:rPr>
          <w:rFonts w:ascii="AvantGarde Bk BT" w:eastAsiaTheme="minorEastAsia" w:hAnsi="AvantGarde Bk BT" w:cs="Arial"/>
        </w:rPr>
        <w:t xml:space="preserve"> inicio se constituirán en el </w:t>
      </w:r>
      <w:r w:rsidRPr="008D2672">
        <w:rPr>
          <w:rFonts w:ascii="AvantGarde Bk BT" w:hAnsi="AvantGarde Bk BT" w:cs="Arial"/>
          <w:bCs/>
          <w:color w:val="000000" w:themeColor="text1"/>
        </w:rPr>
        <w:t>Departamento de Estudios Interdisciplinares en Ciencias Penales</w:t>
      </w:r>
      <w:r>
        <w:rPr>
          <w:rFonts w:ascii="AvantGarde Bk BT" w:hAnsi="AvantGarde Bk BT" w:cs="Arial"/>
          <w:b/>
          <w:color w:val="7030A0"/>
        </w:rPr>
        <w:t xml:space="preserve"> </w:t>
      </w:r>
      <w:r w:rsidRPr="0010688C">
        <w:rPr>
          <w:rFonts w:ascii="AvantGarde Bk BT" w:eastAsiaTheme="minorEastAsia" w:hAnsi="AvantGarde Bk BT" w:cs="Arial"/>
        </w:rPr>
        <w:t>serán:</w:t>
      </w:r>
    </w:p>
    <w:p w14:paraId="3DB6AD41"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24217D7E" w14:textId="77777777" w:rsidR="0018453F" w:rsidRPr="007671F8" w:rsidRDefault="0018453F" w:rsidP="0018453F">
      <w:pPr>
        <w:pStyle w:val="Prrafodelista"/>
        <w:numPr>
          <w:ilvl w:val="0"/>
          <w:numId w:val="12"/>
        </w:numPr>
        <w:spacing w:after="0" w:line="240" w:lineRule="auto"/>
        <w:contextualSpacing w:val="0"/>
        <w:jc w:val="both"/>
        <w:rPr>
          <w:rFonts w:ascii="AvantGarde Bk BT" w:eastAsiaTheme="minorEastAsia" w:hAnsi="AvantGarde Bk BT" w:cs="Arial"/>
        </w:rPr>
      </w:pPr>
      <w:r w:rsidRPr="007671F8">
        <w:rPr>
          <w:rFonts w:ascii="AvantGarde Bk BT" w:eastAsiaTheme="minorEastAsia" w:hAnsi="AvantGarde Bk BT" w:cs="Arial"/>
        </w:rPr>
        <w:t>Academia de Criminología;</w:t>
      </w:r>
    </w:p>
    <w:p w14:paraId="33D80D50" w14:textId="77777777" w:rsidR="0018453F" w:rsidRPr="007671F8" w:rsidRDefault="0018453F" w:rsidP="0018453F">
      <w:pPr>
        <w:pStyle w:val="Prrafodelista"/>
        <w:numPr>
          <w:ilvl w:val="0"/>
          <w:numId w:val="12"/>
        </w:numPr>
        <w:spacing w:after="0" w:line="240" w:lineRule="auto"/>
        <w:contextualSpacing w:val="0"/>
        <w:jc w:val="both"/>
        <w:rPr>
          <w:rFonts w:ascii="AvantGarde Bk BT" w:eastAsiaTheme="minorEastAsia" w:hAnsi="AvantGarde Bk BT" w:cs="Arial"/>
        </w:rPr>
      </w:pPr>
      <w:r w:rsidRPr="007671F8">
        <w:rPr>
          <w:rFonts w:ascii="AvantGarde Bk BT" w:eastAsiaTheme="minorEastAsia" w:hAnsi="AvantGarde Bk BT" w:cs="Arial"/>
        </w:rPr>
        <w:t>Academia de Ciencias Forenses y del Comportamiento, y</w:t>
      </w:r>
    </w:p>
    <w:p w14:paraId="028374EE" w14:textId="77777777" w:rsidR="0018453F" w:rsidRPr="0010688C" w:rsidRDefault="0018453F" w:rsidP="0018453F">
      <w:pPr>
        <w:pStyle w:val="Prrafodelista"/>
        <w:numPr>
          <w:ilvl w:val="0"/>
          <w:numId w:val="12"/>
        </w:numPr>
        <w:spacing w:after="0" w:line="240" w:lineRule="auto"/>
        <w:contextualSpacing w:val="0"/>
        <w:jc w:val="both"/>
        <w:rPr>
          <w:rFonts w:ascii="AvantGarde Bk BT" w:eastAsiaTheme="minorEastAsia" w:hAnsi="AvantGarde Bk BT" w:cs="Arial"/>
        </w:rPr>
      </w:pPr>
      <w:r w:rsidRPr="007671F8">
        <w:rPr>
          <w:rFonts w:ascii="AvantGarde Bk BT" w:eastAsiaTheme="minorEastAsia" w:hAnsi="AvantGarde Bk BT" w:cs="Arial"/>
        </w:rPr>
        <w:t xml:space="preserve">Las Academias que gradualmente se vayan conformando de acuerdo a las necesidades de </w:t>
      </w:r>
      <w:r w:rsidRPr="0010688C">
        <w:rPr>
          <w:rFonts w:ascii="AvantGarde Bk BT" w:eastAsiaTheme="minorEastAsia" w:hAnsi="AvantGarde Bk BT" w:cs="Arial"/>
        </w:rPr>
        <w:t xml:space="preserve">operación de los diferentes programas educativos. </w:t>
      </w:r>
    </w:p>
    <w:p w14:paraId="08299127"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3DB22B9C"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el CUCSH actualmente ofrece 44 </w:t>
      </w:r>
      <w:r w:rsidRPr="0010688C">
        <w:rPr>
          <w:rFonts w:ascii="AvantGarde Bk BT" w:eastAsiaTheme="minorHAnsi" w:hAnsi="AvantGarde Bk BT" w:cs="Arial"/>
        </w:rPr>
        <w:t>Programas Educativos: 18 de pregrado y 26 de posgrado; de los cuales tres de los programas de pregrado y dos posgrados, se ofrecen en la División de Estudios Jurídicos</w:t>
      </w:r>
      <w:r w:rsidRPr="0010688C">
        <w:rPr>
          <w:rFonts w:ascii="AvantGarde Bk BT" w:eastAsiaTheme="minorHAnsi" w:hAnsi="AvantGarde Bk BT"/>
        </w:rPr>
        <w:t>. E</w:t>
      </w:r>
      <w:r w:rsidRPr="0010688C">
        <w:rPr>
          <w:rFonts w:ascii="AvantGarde Bk BT" w:eastAsiaTheme="minorEastAsia" w:hAnsi="AvantGarde Bk BT" w:cs="Arial"/>
        </w:rPr>
        <w:t>l CUCSH, en el calendario 2018 B, atendía en el pregrado una matrícula de 11,075 y en el posgrado de 133 alumnos, que suman 11,208 alumnos, la División de Estudios Jurídicos atiende al 50.69% de la matrícula de pregrado y 91% de posgrado; esto es, tiene una de las mayores tasas de ingreso y por lo tanto, de crecimiento. La estructura actual de la División de Estudios Jurídicos, programas educativos de pregrado y posgrado con sus respectivas matrículas se ilustra en la siguiente tabla:</w:t>
      </w:r>
    </w:p>
    <w:p w14:paraId="773FD11B" w14:textId="77777777" w:rsidR="0018453F" w:rsidRPr="00946FE8" w:rsidRDefault="0018453F" w:rsidP="0018453F">
      <w:pPr>
        <w:pStyle w:val="Prrafodelista"/>
        <w:spacing w:after="0" w:line="240" w:lineRule="auto"/>
        <w:ind w:left="567"/>
        <w:contextualSpacing w:val="0"/>
        <w:jc w:val="both"/>
        <w:rPr>
          <w:rFonts w:ascii="AvantGarde Bk BT" w:eastAsiaTheme="minorEastAsia" w:hAnsi="AvantGarde Bk BT" w:cs="Arial"/>
        </w:rPr>
      </w:pPr>
    </w:p>
    <w:tbl>
      <w:tblPr>
        <w:tblW w:w="8495" w:type="dxa"/>
        <w:jc w:val="center"/>
        <w:tblCellMar>
          <w:left w:w="70" w:type="dxa"/>
          <w:right w:w="70" w:type="dxa"/>
        </w:tblCellMar>
        <w:tblLook w:val="04A0" w:firstRow="1" w:lastRow="0" w:firstColumn="1" w:lastColumn="0" w:noHBand="0" w:noVBand="1"/>
      </w:tblPr>
      <w:tblGrid>
        <w:gridCol w:w="1066"/>
        <w:gridCol w:w="1937"/>
        <w:gridCol w:w="1843"/>
        <w:gridCol w:w="1270"/>
        <w:gridCol w:w="1290"/>
        <w:gridCol w:w="1089"/>
      </w:tblGrid>
      <w:tr w:rsidR="0018453F" w:rsidRPr="00946FE8" w14:paraId="25B0D6F0" w14:textId="77777777" w:rsidTr="008D2672">
        <w:trPr>
          <w:trHeight w:val="439"/>
          <w:jc w:val="center"/>
        </w:trPr>
        <w:tc>
          <w:tcPr>
            <w:tcW w:w="8495" w:type="dxa"/>
            <w:gridSpan w:val="6"/>
            <w:tcBorders>
              <w:top w:val="nil"/>
              <w:left w:val="single" w:sz="8" w:space="0" w:color="D0CECE"/>
              <w:bottom w:val="nil"/>
              <w:right w:val="nil"/>
            </w:tcBorders>
            <w:shd w:val="clear" w:color="000000" w:fill="1F3864"/>
            <w:vAlign w:val="center"/>
          </w:tcPr>
          <w:p w14:paraId="6645FABB"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Estructura actual de la División de Estudios Jurídicos</w:t>
            </w:r>
          </w:p>
        </w:tc>
      </w:tr>
      <w:tr w:rsidR="0018453F" w:rsidRPr="00946FE8" w14:paraId="7FA9F1F8" w14:textId="77777777" w:rsidTr="008D2672">
        <w:trPr>
          <w:trHeight w:val="545"/>
          <w:jc w:val="center"/>
        </w:trPr>
        <w:tc>
          <w:tcPr>
            <w:tcW w:w="1078" w:type="dxa"/>
            <w:tcBorders>
              <w:top w:val="nil"/>
              <w:left w:val="single" w:sz="8" w:space="0" w:color="D0CECE"/>
              <w:bottom w:val="single" w:sz="8" w:space="0" w:color="D0CECE"/>
              <w:right w:val="single" w:sz="4" w:space="0" w:color="DDD9C3" w:themeColor="background2" w:themeShade="E6"/>
            </w:tcBorders>
            <w:shd w:val="clear" w:color="000000" w:fill="D9E2F3"/>
            <w:vAlign w:val="center"/>
            <w:hideMark/>
          </w:tcPr>
          <w:p w14:paraId="0C328A7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Divisiones</w:t>
            </w: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9E2F3"/>
            <w:vAlign w:val="center"/>
            <w:hideMark/>
          </w:tcPr>
          <w:p w14:paraId="09F6791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Departamentos</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9E2F3"/>
            <w:vAlign w:val="center"/>
            <w:hideMark/>
          </w:tcPr>
          <w:p w14:paraId="4F90C90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Número de Profesores en SNI</w:t>
            </w:r>
            <w:r w:rsidRPr="00946FE8">
              <w:rPr>
                <w:rFonts w:ascii="AvantGarde Bk BT" w:hAnsi="AvantGarde Bk BT" w:cs="Calibri"/>
                <w:color w:val="000000"/>
                <w:sz w:val="18"/>
                <w:szCs w:val="18"/>
                <w:vertAlign w:val="superscript"/>
              </w:rPr>
              <w:t xml:space="preserve"> 1</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9E2F3"/>
            <w:vAlign w:val="center"/>
            <w:hideMark/>
          </w:tcPr>
          <w:p w14:paraId="007D625F"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xml:space="preserve">Perfil PRODEP </w:t>
            </w:r>
            <w:r w:rsidRPr="00946FE8">
              <w:rPr>
                <w:rFonts w:ascii="AvantGarde Bk BT" w:hAnsi="AvantGarde Bk BT" w:cs="Calibri"/>
                <w:color w:val="000000"/>
                <w:sz w:val="20"/>
                <w:szCs w:val="20"/>
                <w:vertAlign w:val="superscript"/>
              </w:rPr>
              <w:t>2</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9E2F3"/>
          </w:tcPr>
          <w:p w14:paraId="653392E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Alumnos atendidos</w:t>
            </w:r>
            <w:r w:rsidRPr="00946FE8">
              <w:rPr>
                <w:rFonts w:ascii="AvantGarde Bk BT" w:hAnsi="AvantGarde Bk BT" w:cs="Calibri"/>
                <w:color w:val="000000"/>
                <w:sz w:val="18"/>
                <w:szCs w:val="18"/>
                <w:vertAlign w:val="superscript"/>
              </w:rPr>
              <w:t>2</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9E2F3"/>
            <w:vAlign w:val="center"/>
            <w:hideMark/>
          </w:tcPr>
          <w:p w14:paraId="0697913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Unidades de aprendizaje</w:t>
            </w:r>
          </w:p>
        </w:tc>
      </w:tr>
      <w:tr w:rsidR="0018453F" w:rsidRPr="00946FE8" w14:paraId="00F8F36E" w14:textId="77777777" w:rsidTr="008D2672">
        <w:trPr>
          <w:trHeight w:val="298"/>
          <w:jc w:val="center"/>
        </w:trPr>
        <w:tc>
          <w:tcPr>
            <w:tcW w:w="1078" w:type="dxa"/>
            <w:vMerge w:val="restart"/>
            <w:tcBorders>
              <w:top w:val="nil"/>
              <w:left w:val="single" w:sz="8" w:space="0" w:color="D0CECE"/>
              <w:bottom w:val="single" w:sz="8" w:space="0" w:color="D0CECE"/>
              <w:right w:val="single" w:sz="4" w:space="0" w:color="DDD9C3" w:themeColor="background2" w:themeShade="E6"/>
            </w:tcBorders>
            <w:shd w:val="clear" w:color="000000" w:fill="FFFFFF"/>
            <w:vAlign w:val="center"/>
            <w:hideMark/>
          </w:tcPr>
          <w:p w14:paraId="35B4A9E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Jurídicos</w:t>
            </w: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6EE6276E"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Privado</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0E83891F"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67301BF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7</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vAlign w:val="center"/>
          </w:tcPr>
          <w:p w14:paraId="3BACB07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1643</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6AF981E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r>
      <w:tr w:rsidR="0018453F" w:rsidRPr="00946FE8" w14:paraId="682243AA" w14:textId="77777777" w:rsidTr="008D2672">
        <w:trPr>
          <w:trHeight w:val="298"/>
          <w:jc w:val="center"/>
        </w:trPr>
        <w:tc>
          <w:tcPr>
            <w:tcW w:w="1078" w:type="dxa"/>
            <w:vMerge/>
            <w:tcBorders>
              <w:top w:val="nil"/>
              <w:left w:val="single" w:sz="8" w:space="0" w:color="D0CECE"/>
              <w:bottom w:val="single" w:sz="8" w:space="0" w:color="D0CECE"/>
              <w:right w:val="single" w:sz="4" w:space="0" w:color="DDD9C3" w:themeColor="background2" w:themeShade="E6"/>
            </w:tcBorders>
            <w:vAlign w:val="center"/>
            <w:hideMark/>
          </w:tcPr>
          <w:p w14:paraId="699F7024" w14:textId="77777777" w:rsidR="0018453F" w:rsidRPr="00946FE8" w:rsidRDefault="0018453F" w:rsidP="00062CFC">
            <w:pPr>
              <w:rPr>
                <w:rFonts w:ascii="AvantGarde Bk BT" w:hAnsi="AvantGarde Bk BT" w:cs="Calibri"/>
                <w:color w:val="000000"/>
                <w:sz w:val="20"/>
                <w:szCs w:val="20"/>
              </w:rPr>
            </w:pP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249E033A"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Público</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5CEE877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6</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45CF86F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12</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vAlign w:val="center"/>
          </w:tcPr>
          <w:p w14:paraId="4579AE6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1751</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6824D59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18</w:t>
            </w:r>
          </w:p>
        </w:tc>
      </w:tr>
      <w:tr w:rsidR="0018453F" w:rsidRPr="00946FE8" w14:paraId="165A9409" w14:textId="77777777" w:rsidTr="008D2672">
        <w:trPr>
          <w:trHeight w:val="298"/>
          <w:jc w:val="center"/>
        </w:trPr>
        <w:tc>
          <w:tcPr>
            <w:tcW w:w="1078" w:type="dxa"/>
            <w:vMerge/>
            <w:tcBorders>
              <w:top w:val="nil"/>
              <w:left w:val="single" w:sz="8" w:space="0" w:color="D0CECE"/>
              <w:bottom w:val="single" w:sz="8" w:space="0" w:color="D0CECE"/>
              <w:right w:val="single" w:sz="4" w:space="0" w:color="DDD9C3" w:themeColor="background2" w:themeShade="E6"/>
            </w:tcBorders>
            <w:vAlign w:val="center"/>
            <w:hideMark/>
          </w:tcPr>
          <w:p w14:paraId="058AB3BE" w14:textId="77777777" w:rsidR="0018453F" w:rsidRPr="00946FE8" w:rsidRDefault="0018453F" w:rsidP="00062CFC">
            <w:pPr>
              <w:rPr>
                <w:rFonts w:ascii="AvantGarde Bk BT" w:hAnsi="AvantGarde Bk BT" w:cs="Calibri"/>
                <w:color w:val="000000"/>
                <w:sz w:val="20"/>
                <w:szCs w:val="20"/>
              </w:rPr>
            </w:pP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351E317A"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Social</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625CEAA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21A3515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vAlign w:val="center"/>
          </w:tcPr>
          <w:p w14:paraId="1173C7A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1162</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21BE233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r>
      <w:tr w:rsidR="0018453F" w:rsidRPr="00946FE8" w14:paraId="2A4AD03E" w14:textId="77777777" w:rsidTr="008D2672">
        <w:trPr>
          <w:trHeight w:val="298"/>
          <w:jc w:val="center"/>
        </w:trPr>
        <w:tc>
          <w:tcPr>
            <w:tcW w:w="1078" w:type="dxa"/>
            <w:vMerge/>
            <w:tcBorders>
              <w:top w:val="nil"/>
              <w:left w:val="single" w:sz="8" w:space="0" w:color="D0CECE"/>
              <w:bottom w:val="single" w:sz="8" w:space="0" w:color="D0CECE"/>
              <w:right w:val="single" w:sz="4" w:space="0" w:color="DDD9C3" w:themeColor="background2" w:themeShade="E6"/>
            </w:tcBorders>
            <w:vAlign w:val="center"/>
            <w:hideMark/>
          </w:tcPr>
          <w:p w14:paraId="2BEDCB94" w14:textId="77777777" w:rsidR="0018453F" w:rsidRPr="00946FE8" w:rsidRDefault="0018453F" w:rsidP="00062CFC">
            <w:pPr>
              <w:rPr>
                <w:rFonts w:ascii="AvantGarde Bk BT" w:hAnsi="AvantGarde Bk BT" w:cs="Calibri"/>
                <w:color w:val="000000"/>
                <w:sz w:val="20"/>
                <w:szCs w:val="20"/>
              </w:rPr>
            </w:pP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5CA7A9FB" w14:textId="58DF34A2"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 xml:space="preserve">Disciplinas </w:t>
            </w:r>
            <w:r w:rsidR="008D2672" w:rsidRPr="008D2672">
              <w:rPr>
                <w:rFonts w:ascii="AvantGarde Bk BT" w:hAnsi="AvantGarde Bk BT"/>
                <w:bCs/>
                <w:color w:val="000000" w:themeColor="text1"/>
                <w:sz w:val="20"/>
                <w:szCs w:val="20"/>
              </w:rPr>
              <w:t>afines al</w:t>
            </w:r>
            <w:r w:rsidRPr="007671F8">
              <w:rPr>
                <w:rFonts w:ascii="AvantGarde Bk BT" w:hAnsi="AvantGarde Bk BT"/>
                <w:b/>
                <w:color w:val="7030A0"/>
                <w:sz w:val="20"/>
                <w:szCs w:val="20"/>
              </w:rPr>
              <w:t xml:space="preserve"> </w:t>
            </w:r>
            <w:r w:rsidRPr="001F6308">
              <w:rPr>
                <w:rFonts w:ascii="AvantGarde Bk BT" w:hAnsi="AvantGarde Bk BT" w:cs="Calibri"/>
                <w:color w:val="000000"/>
                <w:sz w:val="20"/>
                <w:szCs w:val="20"/>
              </w:rPr>
              <w:t>Derecho</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FFFFFF"/>
            <w:vAlign w:val="center"/>
            <w:hideMark/>
          </w:tcPr>
          <w:p w14:paraId="2730EB6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1AC2E95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vAlign w:val="center"/>
          </w:tcPr>
          <w:p w14:paraId="427E872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1295</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auto"/>
            <w:noWrap/>
            <w:vAlign w:val="bottom"/>
            <w:hideMark/>
          </w:tcPr>
          <w:p w14:paraId="0B14714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r>
      <w:tr w:rsidR="0018453F" w:rsidRPr="00946FE8" w14:paraId="79B81041" w14:textId="77777777" w:rsidTr="008D2672">
        <w:trPr>
          <w:trHeight w:val="298"/>
          <w:jc w:val="center"/>
        </w:trPr>
        <w:tc>
          <w:tcPr>
            <w:tcW w:w="1078" w:type="dxa"/>
            <w:vMerge/>
            <w:tcBorders>
              <w:top w:val="nil"/>
              <w:left w:val="single" w:sz="8" w:space="0" w:color="D0CECE"/>
              <w:bottom w:val="single" w:sz="8" w:space="0" w:color="D0CECE"/>
              <w:right w:val="single" w:sz="4" w:space="0" w:color="DDD9C3" w:themeColor="background2" w:themeShade="E6"/>
            </w:tcBorders>
            <w:vAlign w:val="center"/>
            <w:hideMark/>
          </w:tcPr>
          <w:p w14:paraId="1323A262" w14:textId="77777777" w:rsidR="0018453F" w:rsidRPr="00946FE8" w:rsidRDefault="0018453F" w:rsidP="00062CFC">
            <w:pPr>
              <w:rPr>
                <w:rFonts w:ascii="AvantGarde Bk BT" w:hAnsi="AvantGarde Bk BT" w:cs="Calibri"/>
                <w:color w:val="000000"/>
                <w:sz w:val="20"/>
                <w:szCs w:val="20"/>
              </w:rPr>
            </w:pPr>
          </w:p>
        </w:tc>
        <w:tc>
          <w:tcPr>
            <w:tcW w:w="199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DEBF7"/>
            <w:vAlign w:val="center"/>
            <w:hideMark/>
          </w:tcPr>
          <w:p w14:paraId="5919447E" w14:textId="77777777" w:rsidR="0018453F" w:rsidRPr="00946FE8" w:rsidRDefault="0018453F" w:rsidP="00062CFC">
            <w:pPr>
              <w:jc w:val="center"/>
              <w:rPr>
                <w:rFonts w:ascii="AvantGarde Bk BT" w:hAnsi="AvantGarde Bk BT" w:cs="Calibri"/>
                <w:b/>
                <w:color w:val="000000"/>
                <w:sz w:val="20"/>
                <w:szCs w:val="20"/>
              </w:rPr>
            </w:pPr>
            <w:r w:rsidRPr="00946FE8">
              <w:rPr>
                <w:rFonts w:ascii="AvantGarde Bk BT" w:hAnsi="AvantGarde Bk BT" w:cs="Calibri"/>
                <w:b/>
                <w:color w:val="000000"/>
                <w:sz w:val="20"/>
                <w:szCs w:val="20"/>
              </w:rPr>
              <w:t>TOTALES DIV. 4</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DEBF7"/>
            <w:noWrap/>
            <w:vAlign w:val="center"/>
            <w:hideMark/>
          </w:tcPr>
          <w:p w14:paraId="39658D23" w14:textId="77777777" w:rsidR="0018453F" w:rsidRPr="00946FE8" w:rsidRDefault="0018453F" w:rsidP="00062CFC">
            <w:pPr>
              <w:jc w:val="center"/>
              <w:rPr>
                <w:rFonts w:ascii="AvantGarde Bk BT" w:hAnsi="AvantGarde Bk BT" w:cs="Calibri"/>
                <w:b/>
                <w:color w:val="000000"/>
                <w:sz w:val="20"/>
                <w:szCs w:val="20"/>
              </w:rPr>
            </w:pPr>
            <w:r w:rsidRPr="00946FE8">
              <w:rPr>
                <w:rFonts w:ascii="AvantGarde Bk BT" w:hAnsi="AvantGarde Bk BT" w:cs="Calibri"/>
                <w:b/>
                <w:color w:val="000000"/>
                <w:sz w:val="20"/>
                <w:szCs w:val="20"/>
              </w:rPr>
              <w:t>11</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DEBF7"/>
            <w:noWrap/>
            <w:vAlign w:val="center"/>
            <w:hideMark/>
          </w:tcPr>
          <w:p w14:paraId="07E438C2" w14:textId="77777777" w:rsidR="0018453F" w:rsidRPr="00946FE8" w:rsidRDefault="0018453F" w:rsidP="00062CFC">
            <w:pPr>
              <w:jc w:val="center"/>
              <w:rPr>
                <w:rFonts w:ascii="AvantGarde Bk BT" w:hAnsi="AvantGarde Bk BT" w:cs="Calibri"/>
                <w:b/>
                <w:color w:val="000000"/>
                <w:sz w:val="20"/>
                <w:szCs w:val="20"/>
              </w:rPr>
            </w:pPr>
            <w:r w:rsidRPr="00946FE8">
              <w:rPr>
                <w:rFonts w:ascii="AvantGarde Bk BT" w:hAnsi="AvantGarde Bk BT" w:cs="Calibri"/>
                <w:b/>
                <w:color w:val="000000"/>
                <w:sz w:val="20"/>
                <w:szCs w:val="20"/>
              </w:rPr>
              <w:t>35</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DEBF7"/>
            <w:vAlign w:val="center"/>
          </w:tcPr>
          <w:p w14:paraId="59621110" w14:textId="77777777" w:rsidR="0018453F" w:rsidRPr="00946FE8" w:rsidRDefault="0018453F" w:rsidP="00062CFC">
            <w:pPr>
              <w:jc w:val="center"/>
              <w:rPr>
                <w:rFonts w:ascii="AvantGarde Bk BT" w:hAnsi="AvantGarde Bk BT" w:cs="Calibri"/>
                <w:b/>
                <w:color w:val="000000"/>
                <w:sz w:val="20"/>
                <w:szCs w:val="20"/>
              </w:rPr>
            </w:pPr>
            <w:r w:rsidRPr="00946FE8">
              <w:rPr>
                <w:rFonts w:ascii="AvantGarde Bk BT" w:hAnsi="AvantGarde Bk BT" w:cs="Calibri"/>
                <w:b/>
                <w:color w:val="000000"/>
                <w:sz w:val="20"/>
                <w:szCs w:val="20"/>
              </w:rPr>
              <w:t>5851</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DDEBF7"/>
            <w:noWrap/>
            <w:vAlign w:val="center"/>
            <w:hideMark/>
          </w:tcPr>
          <w:p w14:paraId="2235818F" w14:textId="77777777" w:rsidR="0018453F" w:rsidRPr="00946FE8" w:rsidRDefault="0018453F" w:rsidP="00062CFC">
            <w:pPr>
              <w:jc w:val="center"/>
              <w:rPr>
                <w:rFonts w:ascii="AvantGarde Bk BT" w:hAnsi="AvantGarde Bk BT" w:cs="Calibri"/>
                <w:b/>
                <w:color w:val="000000"/>
                <w:sz w:val="20"/>
                <w:szCs w:val="20"/>
              </w:rPr>
            </w:pPr>
            <w:r w:rsidRPr="00946FE8">
              <w:rPr>
                <w:rFonts w:ascii="AvantGarde Bk BT" w:hAnsi="AvantGarde Bk BT" w:cs="Calibri"/>
                <w:b/>
                <w:color w:val="000000"/>
                <w:sz w:val="20"/>
                <w:szCs w:val="20"/>
              </w:rPr>
              <w:t>42</w:t>
            </w:r>
          </w:p>
        </w:tc>
      </w:tr>
      <w:tr w:rsidR="0018453F" w:rsidRPr="00946FE8" w14:paraId="056F15A8" w14:textId="77777777" w:rsidTr="008D2672">
        <w:trPr>
          <w:trHeight w:val="510"/>
          <w:jc w:val="center"/>
        </w:trPr>
        <w:tc>
          <w:tcPr>
            <w:tcW w:w="3071" w:type="dxa"/>
            <w:gridSpan w:val="2"/>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203764"/>
            <w:vAlign w:val="center"/>
            <w:hideMark/>
          </w:tcPr>
          <w:p w14:paraId="25548E7E"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Gran Total  del CUCSH:  23</w:t>
            </w:r>
          </w:p>
        </w:tc>
        <w:tc>
          <w:tcPr>
            <w:tcW w:w="184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203764"/>
            <w:vAlign w:val="center"/>
            <w:hideMark/>
          </w:tcPr>
          <w:p w14:paraId="37EB3B6F" w14:textId="77777777" w:rsidR="0018453F" w:rsidRPr="00946FE8" w:rsidRDefault="0018453F" w:rsidP="00062CFC">
            <w:pPr>
              <w:jc w:val="center"/>
              <w:rPr>
                <w:rFonts w:ascii="AvantGarde Bk BT" w:hAnsi="AvantGarde Bk BT" w:cs="Calibri"/>
                <w:color w:val="FFFFFF" w:themeColor="background1"/>
                <w:sz w:val="20"/>
                <w:szCs w:val="20"/>
              </w:rPr>
            </w:pPr>
            <w:r w:rsidRPr="00946FE8">
              <w:rPr>
                <w:rFonts w:ascii="AvantGarde Bk BT" w:hAnsi="AvantGarde Bk BT" w:cs="Calibri"/>
                <w:color w:val="FFFFFF" w:themeColor="background1"/>
                <w:sz w:val="20"/>
                <w:szCs w:val="20"/>
              </w:rPr>
              <w:t>187</w:t>
            </w:r>
          </w:p>
        </w:tc>
        <w:tc>
          <w:tcPr>
            <w:tcW w:w="127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203764"/>
            <w:vAlign w:val="center"/>
            <w:hideMark/>
          </w:tcPr>
          <w:p w14:paraId="5653EBFD" w14:textId="77777777" w:rsidR="0018453F" w:rsidRPr="00946FE8" w:rsidRDefault="0018453F" w:rsidP="00062CFC">
            <w:pPr>
              <w:jc w:val="center"/>
              <w:rPr>
                <w:rFonts w:ascii="AvantGarde Bk BT" w:hAnsi="AvantGarde Bk BT" w:cs="Calibri"/>
                <w:color w:val="FFFFFF" w:themeColor="background1"/>
                <w:sz w:val="20"/>
                <w:szCs w:val="20"/>
              </w:rPr>
            </w:pPr>
            <w:r w:rsidRPr="00946FE8">
              <w:rPr>
                <w:rFonts w:ascii="AvantGarde Bk BT" w:hAnsi="AvantGarde Bk BT" w:cs="Calibri"/>
                <w:color w:val="FFFFFF" w:themeColor="background1"/>
                <w:sz w:val="20"/>
                <w:szCs w:val="20"/>
              </w:rPr>
              <w:t>374</w:t>
            </w:r>
          </w:p>
        </w:tc>
        <w:tc>
          <w:tcPr>
            <w:tcW w:w="1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203764"/>
            <w:vAlign w:val="center"/>
          </w:tcPr>
          <w:p w14:paraId="6C911A81" w14:textId="77777777" w:rsidR="0018453F" w:rsidRPr="00946FE8" w:rsidRDefault="0018453F" w:rsidP="00062CFC">
            <w:pPr>
              <w:jc w:val="center"/>
              <w:rPr>
                <w:rFonts w:ascii="AvantGarde Bk BT" w:hAnsi="AvantGarde Bk BT" w:cs="Calibri"/>
                <w:color w:val="FFFFFF" w:themeColor="background1"/>
                <w:sz w:val="20"/>
                <w:szCs w:val="20"/>
              </w:rPr>
            </w:pPr>
            <w:r w:rsidRPr="00946FE8">
              <w:rPr>
                <w:rFonts w:ascii="AvantGarde Bk BT" w:hAnsi="AvantGarde Bk BT" w:cs="Calibri"/>
                <w:color w:val="FFFFFF" w:themeColor="background1"/>
                <w:sz w:val="20"/>
                <w:szCs w:val="20"/>
              </w:rPr>
              <w:t>11831</w:t>
            </w:r>
          </w:p>
        </w:tc>
        <w:tc>
          <w:tcPr>
            <w:tcW w:w="99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000000" w:fill="203764"/>
            <w:vAlign w:val="center"/>
            <w:hideMark/>
          </w:tcPr>
          <w:p w14:paraId="15B2BFA7" w14:textId="77777777" w:rsidR="0018453F" w:rsidRPr="00946FE8" w:rsidRDefault="0018453F" w:rsidP="00062CFC">
            <w:pPr>
              <w:jc w:val="center"/>
              <w:rPr>
                <w:rFonts w:ascii="AvantGarde Bk BT" w:hAnsi="AvantGarde Bk BT" w:cs="Calibri"/>
                <w:color w:val="FFFFFF" w:themeColor="background1"/>
                <w:sz w:val="20"/>
                <w:szCs w:val="20"/>
              </w:rPr>
            </w:pPr>
            <w:r w:rsidRPr="00946FE8">
              <w:rPr>
                <w:rFonts w:ascii="AvantGarde Bk BT" w:hAnsi="AvantGarde Bk BT" w:cs="Calibri"/>
                <w:color w:val="FFFFFF" w:themeColor="background1"/>
                <w:sz w:val="20"/>
                <w:szCs w:val="20"/>
              </w:rPr>
              <w:t>639</w:t>
            </w:r>
          </w:p>
        </w:tc>
      </w:tr>
    </w:tbl>
    <w:p w14:paraId="119E730D" w14:textId="77777777" w:rsidR="0018453F" w:rsidRPr="00946FE8" w:rsidRDefault="0018453F" w:rsidP="0018453F">
      <w:pPr>
        <w:pStyle w:val="Prrafodelista"/>
        <w:spacing w:after="0" w:line="240" w:lineRule="auto"/>
        <w:ind w:left="567" w:right="-11"/>
        <w:contextualSpacing w:val="0"/>
        <w:jc w:val="both"/>
        <w:rPr>
          <w:rFonts w:ascii="AvantGarde Bk BT" w:hAnsi="AvantGarde Bk BT"/>
          <w:sz w:val="16"/>
          <w:szCs w:val="16"/>
        </w:rPr>
      </w:pPr>
      <w:r w:rsidRPr="00946FE8">
        <w:rPr>
          <w:rFonts w:ascii="AvantGarde Bk BT" w:eastAsia="Times New Roman" w:hAnsi="AvantGarde Bk BT" w:cs="Arial"/>
          <w:sz w:val="16"/>
          <w:szCs w:val="16"/>
          <w:vertAlign w:val="superscript"/>
        </w:rPr>
        <w:t xml:space="preserve">1: </w:t>
      </w:r>
      <w:r w:rsidRPr="00946FE8">
        <w:rPr>
          <w:rFonts w:ascii="AvantGarde Bk BT" w:eastAsia="Times New Roman" w:hAnsi="AvantGarde Bk BT" w:cs="Arial"/>
          <w:sz w:val="16"/>
          <w:szCs w:val="16"/>
        </w:rPr>
        <w:t xml:space="preserve"> Coordinación de Control Escolar, </w:t>
      </w:r>
      <w:hyperlink r:id="rId8" w:history="1">
        <w:r w:rsidRPr="00946FE8">
          <w:rPr>
            <w:rStyle w:val="Hipervnculo"/>
            <w:rFonts w:ascii="AvantGarde Bk BT" w:hAnsi="AvantGarde Bk BT"/>
            <w:sz w:val="16"/>
            <w:szCs w:val="16"/>
          </w:rPr>
          <w:t>http://www.escolar.udg.mx/estadisticas</w:t>
        </w:r>
      </w:hyperlink>
    </w:p>
    <w:p w14:paraId="06B062DD" w14:textId="77777777" w:rsidR="0018453F" w:rsidRPr="00946FE8" w:rsidRDefault="0018453F" w:rsidP="0018453F">
      <w:pPr>
        <w:pStyle w:val="Prrafodelista"/>
        <w:spacing w:after="0" w:line="240" w:lineRule="auto"/>
        <w:ind w:left="567"/>
        <w:contextualSpacing w:val="0"/>
        <w:jc w:val="both"/>
        <w:rPr>
          <w:rFonts w:ascii="AvantGarde Bk BT" w:eastAsiaTheme="minorEastAsia" w:hAnsi="AvantGarde Bk BT" w:cs="Arial"/>
          <w:sz w:val="16"/>
          <w:szCs w:val="16"/>
        </w:rPr>
      </w:pPr>
      <w:r w:rsidRPr="00946FE8">
        <w:rPr>
          <w:rFonts w:ascii="AvantGarde Bk BT" w:hAnsi="AvantGarde Bk BT" w:cs="Calibri"/>
          <w:color w:val="000000"/>
          <w:sz w:val="16"/>
          <w:szCs w:val="16"/>
          <w:vertAlign w:val="superscript"/>
        </w:rPr>
        <w:t xml:space="preserve">2 </w:t>
      </w:r>
      <w:r w:rsidRPr="00946FE8">
        <w:rPr>
          <w:rFonts w:ascii="AvantGarde Bk BT" w:eastAsiaTheme="minorEastAsia" w:hAnsi="AvantGarde Bk BT" w:cs="Arial"/>
          <w:sz w:val="16"/>
          <w:szCs w:val="16"/>
        </w:rPr>
        <w:t>Fuente: Coordinación de Control Escolar del CUCSH, marzo 2019</w:t>
      </w:r>
    </w:p>
    <w:p w14:paraId="37CD610C" w14:textId="77777777" w:rsidR="0018453F" w:rsidRPr="00946FE8" w:rsidRDefault="0018453F" w:rsidP="0018453F">
      <w:pPr>
        <w:pStyle w:val="Prrafodelista"/>
        <w:spacing w:after="0" w:line="240" w:lineRule="auto"/>
        <w:ind w:left="567" w:right="-11"/>
        <w:contextualSpacing w:val="0"/>
        <w:jc w:val="both"/>
        <w:rPr>
          <w:rFonts w:ascii="AvantGarde Bk BT" w:hAnsi="AvantGarde Bk BT"/>
        </w:rPr>
      </w:pPr>
    </w:p>
    <w:p w14:paraId="5D10DC01" w14:textId="77777777" w:rsidR="0018453F" w:rsidRPr="0010688C" w:rsidRDefault="0018453F" w:rsidP="0018453F">
      <w:pPr>
        <w:pStyle w:val="Prrafodelista"/>
        <w:numPr>
          <w:ilvl w:val="0"/>
          <w:numId w:val="1"/>
        </w:numPr>
        <w:spacing w:after="0" w:line="240" w:lineRule="auto"/>
        <w:ind w:left="567" w:right="-11" w:hanging="567"/>
        <w:contextualSpacing w:val="0"/>
        <w:jc w:val="both"/>
        <w:rPr>
          <w:rFonts w:ascii="AvantGarde Bk BT" w:eastAsia="Times New Roman" w:hAnsi="AvantGarde Bk BT" w:cs="Arial"/>
        </w:rPr>
      </w:pPr>
      <w:r w:rsidRPr="0010688C">
        <w:rPr>
          <w:rFonts w:ascii="AvantGarde Bk BT" w:eastAsia="Times New Roman" w:hAnsi="AvantGarde Bk BT" w:cs="Arial"/>
        </w:rPr>
        <w:lastRenderedPageBreak/>
        <w:t xml:space="preserve">Que actualmente el CUCSH, cuenta con una planta académica compuesta de 1270 docentes, 699 profesores de tiempo completo </w:t>
      </w:r>
      <w:r w:rsidRPr="003058B0">
        <w:rPr>
          <w:rFonts w:ascii="AvantGarde Bk BT" w:eastAsia="Times New Roman" w:hAnsi="AvantGarde Bk BT" w:cs="Arial"/>
        </w:rPr>
        <w:t>(PTC), 32 de medio tiempo y 541 profesores de asignatura. El 69 % tiene posgrado; el 26.8 % de los PTC son miembros del Sistema Nacional de Investigadores; y, 53.35% tienen el perfil PRODEP. La División de Estudios Jurídicos, tiene el 34.56% del total de la planta académica, del cual, el 16.88% corresponde al total de PTC, el 37</w:t>
      </w:r>
      <w:r w:rsidRPr="0010688C">
        <w:rPr>
          <w:rFonts w:ascii="AvantGarde Bk BT" w:eastAsia="Times New Roman" w:hAnsi="AvantGarde Bk BT" w:cs="Arial"/>
        </w:rPr>
        <w:t>.5% a profesores de medio tiempo y el 57.11% del total de profesores de asignatura. La distribución es como se describe enseguida:</w:t>
      </w:r>
    </w:p>
    <w:p w14:paraId="6AD4F99D" w14:textId="77777777" w:rsidR="0018453F" w:rsidRPr="00946FE8" w:rsidRDefault="0018453F" w:rsidP="0018453F">
      <w:pPr>
        <w:pStyle w:val="Prrafodelista"/>
        <w:spacing w:after="0" w:line="240" w:lineRule="auto"/>
        <w:ind w:left="567" w:right="-11"/>
        <w:contextualSpacing w:val="0"/>
        <w:jc w:val="both"/>
        <w:rPr>
          <w:rFonts w:ascii="AvantGarde Bk BT" w:eastAsiaTheme="minorHAnsi" w:hAnsi="AvantGarde Bk BT" w:cs="Arial"/>
        </w:rPr>
      </w:pPr>
    </w:p>
    <w:tbl>
      <w:tblPr>
        <w:tblW w:w="9952"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081"/>
        <w:gridCol w:w="2038"/>
        <w:gridCol w:w="1319"/>
        <w:gridCol w:w="867"/>
        <w:gridCol w:w="1276"/>
        <w:gridCol w:w="992"/>
        <w:gridCol w:w="1358"/>
        <w:gridCol w:w="1021"/>
      </w:tblGrid>
      <w:tr w:rsidR="0018453F" w:rsidRPr="00946FE8" w14:paraId="436C7035" w14:textId="77777777" w:rsidTr="0028671F">
        <w:trPr>
          <w:trHeight w:val="340"/>
        </w:trPr>
        <w:tc>
          <w:tcPr>
            <w:tcW w:w="9952" w:type="dxa"/>
            <w:gridSpan w:val="8"/>
            <w:shd w:val="clear" w:color="000000" w:fill="1F3864"/>
            <w:vAlign w:val="center"/>
            <w:hideMark/>
          </w:tcPr>
          <w:p w14:paraId="0778E16B" w14:textId="77777777" w:rsidR="0018453F" w:rsidRPr="00946FE8" w:rsidRDefault="0018453F" w:rsidP="00062CFC">
            <w:pPr>
              <w:jc w:val="center"/>
              <w:rPr>
                <w:rFonts w:ascii="AvantGarde Bk BT" w:hAnsi="AvantGarde Bk BT" w:cs="Calibri"/>
                <w:color w:val="FFFFFF"/>
                <w:sz w:val="18"/>
                <w:szCs w:val="18"/>
              </w:rPr>
            </w:pPr>
            <w:r w:rsidRPr="00946FE8">
              <w:rPr>
                <w:rFonts w:ascii="AvantGarde Bk BT" w:hAnsi="AvantGarde Bk BT" w:cs="Calibri"/>
                <w:color w:val="FFFFFF"/>
                <w:sz w:val="18"/>
                <w:szCs w:val="18"/>
              </w:rPr>
              <w:t>Estructura  académica actual</w:t>
            </w:r>
          </w:p>
        </w:tc>
      </w:tr>
      <w:tr w:rsidR="0018453F" w:rsidRPr="00946FE8" w14:paraId="75F5FB22" w14:textId="77777777" w:rsidTr="0028671F">
        <w:trPr>
          <w:trHeight w:val="319"/>
        </w:trPr>
        <w:tc>
          <w:tcPr>
            <w:tcW w:w="1081" w:type="dxa"/>
            <w:shd w:val="clear" w:color="000000" w:fill="D9E2F3"/>
            <w:vAlign w:val="center"/>
            <w:hideMark/>
          </w:tcPr>
          <w:p w14:paraId="32196CC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Divisiones</w:t>
            </w:r>
          </w:p>
        </w:tc>
        <w:tc>
          <w:tcPr>
            <w:tcW w:w="2038" w:type="dxa"/>
            <w:shd w:val="clear" w:color="000000" w:fill="D9E2F3"/>
            <w:vAlign w:val="center"/>
            <w:hideMark/>
          </w:tcPr>
          <w:p w14:paraId="146F121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Departamentos</w:t>
            </w:r>
          </w:p>
        </w:tc>
        <w:tc>
          <w:tcPr>
            <w:tcW w:w="1319" w:type="dxa"/>
            <w:shd w:val="clear" w:color="000000" w:fill="D9E2F3"/>
            <w:vAlign w:val="center"/>
            <w:hideMark/>
          </w:tcPr>
          <w:p w14:paraId="0415E99B" w14:textId="77777777" w:rsidR="0018453F" w:rsidRPr="00946FE8" w:rsidRDefault="0018453F" w:rsidP="00062CFC">
            <w:pPr>
              <w:jc w:val="center"/>
              <w:rPr>
                <w:rFonts w:ascii="AvantGarde Bk BT" w:hAnsi="AvantGarde Bk BT" w:cs="Calibri"/>
                <w:color w:val="000000"/>
                <w:sz w:val="18"/>
                <w:szCs w:val="18"/>
              </w:rPr>
            </w:pPr>
            <w:r w:rsidRPr="00946FE8">
              <w:rPr>
                <w:rFonts w:ascii="AvantGarde Bk BT" w:hAnsi="AvantGarde Bk BT" w:cs="Calibri"/>
                <w:color w:val="000000"/>
                <w:sz w:val="18"/>
                <w:szCs w:val="18"/>
              </w:rPr>
              <w:t>Directivos</w:t>
            </w:r>
          </w:p>
        </w:tc>
        <w:tc>
          <w:tcPr>
            <w:tcW w:w="867" w:type="dxa"/>
            <w:shd w:val="clear" w:color="000000" w:fill="D9E2F3"/>
            <w:vAlign w:val="center"/>
            <w:hideMark/>
          </w:tcPr>
          <w:p w14:paraId="57AF8C57" w14:textId="77777777" w:rsidR="0018453F" w:rsidRPr="00946FE8" w:rsidRDefault="0018453F" w:rsidP="00062CFC">
            <w:pPr>
              <w:jc w:val="center"/>
              <w:rPr>
                <w:rFonts w:ascii="AvantGarde Bk BT" w:hAnsi="AvantGarde Bk BT" w:cs="Calibri"/>
                <w:color w:val="000000"/>
                <w:sz w:val="18"/>
                <w:szCs w:val="18"/>
              </w:rPr>
            </w:pPr>
            <w:r w:rsidRPr="00946FE8">
              <w:rPr>
                <w:rFonts w:ascii="AvantGarde Bk BT" w:hAnsi="AvantGarde Bk BT" w:cs="Calibri"/>
                <w:color w:val="000000"/>
                <w:sz w:val="18"/>
                <w:szCs w:val="18"/>
              </w:rPr>
              <w:t>No. de PTC</w:t>
            </w:r>
          </w:p>
        </w:tc>
        <w:tc>
          <w:tcPr>
            <w:tcW w:w="1276" w:type="dxa"/>
            <w:shd w:val="clear" w:color="000000" w:fill="D9E2F3"/>
            <w:vAlign w:val="center"/>
            <w:hideMark/>
          </w:tcPr>
          <w:p w14:paraId="04A7C5D1" w14:textId="77777777" w:rsidR="0018453F" w:rsidRPr="00946FE8" w:rsidRDefault="0018453F" w:rsidP="00062CFC">
            <w:pPr>
              <w:jc w:val="center"/>
              <w:rPr>
                <w:rFonts w:ascii="AvantGarde Bk BT" w:hAnsi="AvantGarde Bk BT" w:cs="Calibri"/>
                <w:color w:val="000000"/>
                <w:sz w:val="18"/>
                <w:szCs w:val="18"/>
              </w:rPr>
            </w:pPr>
            <w:r w:rsidRPr="00946FE8">
              <w:rPr>
                <w:rFonts w:ascii="AvantGarde Bk BT" w:hAnsi="AvantGarde Bk BT" w:cs="Calibri"/>
                <w:color w:val="000000"/>
                <w:sz w:val="18"/>
                <w:szCs w:val="18"/>
              </w:rPr>
              <w:t>No. de Prof. de Medio tiempo</w:t>
            </w:r>
          </w:p>
        </w:tc>
        <w:tc>
          <w:tcPr>
            <w:tcW w:w="992" w:type="dxa"/>
            <w:shd w:val="clear" w:color="000000" w:fill="D9E2F3"/>
            <w:vAlign w:val="center"/>
            <w:hideMark/>
          </w:tcPr>
          <w:p w14:paraId="335C9F18" w14:textId="77777777" w:rsidR="0018453F" w:rsidRPr="00946FE8" w:rsidRDefault="0018453F" w:rsidP="00062CFC">
            <w:pPr>
              <w:jc w:val="center"/>
              <w:rPr>
                <w:rFonts w:ascii="AvantGarde Bk BT" w:hAnsi="AvantGarde Bk BT" w:cs="Calibri"/>
                <w:color w:val="000000"/>
                <w:sz w:val="18"/>
                <w:szCs w:val="18"/>
              </w:rPr>
            </w:pPr>
            <w:r w:rsidRPr="00946FE8">
              <w:rPr>
                <w:rFonts w:ascii="AvantGarde Bk BT" w:hAnsi="AvantGarde Bk BT" w:cs="Calibri"/>
                <w:color w:val="000000"/>
                <w:sz w:val="18"/>
                <w:szCs w:val="18"/>
              </w:rPr>
              <w:t>No de Prof. Asig.</w:t>
            </w:r>
          </w:p>
        </w:tc>
        <w:tc>
          <w:tcPr>
            <w:tcW w:w="1358" w:type="dxa"/>
            <w:shd w:val="clear" w:color="000000" w:fill="D9E2F3"/>
            <w:vAlign w:val="center"/>
            <w:hideMark/>
          </w:tcPr>
          <w:p w14:paraId="0350301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No. de Prof. de Medio tiempo con Asig.</w:t>
            </w:r>
          </w:p>
        </w:tc>
        <w:tc>
          <w:tcPr>
            <w:tcW w:w="1021" w:type="dxa"/>
            <w:shd w:val="clear" w:color="000000" w:fill="D9E2F3"/>
            <w:vAlign w:val="center"/>
            <w:hideMark/>
          </w:tcPr>
          <w:p w14:paraId="3651AA1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Profesores adscritos</w:t>
            </w:r>
            <w:r w:rsidRPr="00946FE8">
              <w:rPr>
                <w:rFonts w:ascii="AvantGarde Bk BT" w:hAnsi="AvantGarde Bk BT" w:cs="Calibri"/>
                <w:color w:val="000000"/>
                <w:sz w:val="20"/>
                <w:szCs w:val="20"/>
              </w:rPr>
              <w:t xml:space="preserve"> </w:t>
            </w:r>
            <w:r w:rsidRPr="00946FE8">
              <w:rPr>
                <w:rFonts w:ascii="AvantGarde Bk BT" w:hAnsi="AvantGarde Bk BT" w:cs="Calibri"/>
                <w:color w:val="000000"/>
                <w:sz w:val="20"/>
                <w:szCs w:val="20"/>
                <w:vertAlign w:val="superscript"/>
              </w:rPr>
              <w:t>2</w:t>
            </w:r>
          </w:p>
        </w:tc>
      </w:tr>
      <w:tr w:rsidR="0018453F" w:rsidRPr="00946FE8" w14:paraId="6F8E7BCA" w14:textId="77777777" w:rsidTr="0028671F">
        <w:trPr>
          <w:trHeight w:val="340"/>
        </w:trPr>
        <w:tc>
          <w:tcPr>
            <w:tcW w:w="1081" w:type="dxa"/>
            <w:vMerge w:val="restart"/>
            <w:shd w:val="clear" w:color="000000" w:fill="FFFFFF"/>
            <w:vAlign w:val="center"/>
            <w:hideMark/>
          </w:tcPr>
          <w:p w14:paraId="78B0379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Políticos y Sociales</w:t>
            </w:r>
          </w:p>
        </w:tc>
        <w:tc>
          <w:tcPr>
            <w:tcW w:w="2038" w:type="dxa"/>
            <w:shd w:val="clear" w:color="000000" w:fill="FFFFFF"/>
            <w:vAlign w:val="center"/>
            <w:hideMark/>
          </w:tcPr>
          <w:p w14:paraId="1B519FF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Sociología</w:t>
            </w:r>
          </w:p>
        </w:tc>
        <w:tc>
          <w:tcPr>
            <w:tcW w:w="1319" w:type="dxa"/>
            <w:shd w:val="clear" w:color="000000" w:fill="FFFFFF"/>
            <w:vAlign w:val="center"/>
            <w:hideMark/>
          </w:tcPr>
          <w:p w14:paraId="2572367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867" w:type="dxa"/>
            <w:shd w:val="clear" w:color="000000" w:fill="FFFFFF"/>
            <w:vAlign w:val="center"/>
            <w:hideMark/>
          </w:tcPr>
          <w:p w14:paraId="29A089D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41</w:t>
            </w:r>
          </w:p>
        </w:tc>
        <w:tc>
          <w:tcPr>
            <w:tcW w:w="1276" w:type="dxa"/>
            <w:shd w:val="clear" w:color="000000" w:fill="FFFFFF"/>
            <w:vAlign w:val="center"/>
            <w:hideMark/>
          </w:tcPr>
          <w:p w14:paraId="0ED4B45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992" w:type="dxa"/>
            <w:shd w:val="clear" w:color="000000" w:fill="FFFFFF"/>
            <w:vAlign w:val="center"/>
            <w:hideMark/>
          </w:tcPr>
          <w:p w14:paraId="1116CF5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w:t>
            </w:r>
          </w:p>
        </w:tc>
        <w:tc>
          <w:tcPr>
            <w:tcW w:w="1358" w:type="dxa"/>
            <w:shd w:val="clear" w:color="auto" w:fill="auto"/>
            <w:noWrap/>
            <w:vAlign w:val="center"/>
            <w:hideMark/>
          </w:tcPr>
          <w:p w14:paraId="331CE165"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75FFC0A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51</w:t>
            </w:r>
          </w:p>
        </w:tc>
      </w:tr>
      <w:tr w:rsidR="0018453F" w:rsidRPr="00946FE8" w14:paraId="330AC113" w14:textId="77777777" w:rsidTr="0028671F">
        <w:trPr>
          <w:trHeight w:val="212"/>
        </w:trPr>
        <w:tc>
          <w:tcPr>
            <w:tcW w:w="1081" w:type="dxa"/>
            <w:vMerge/>
            <w:vAlign w:val="center"/>
            <w:hideMark/>
          </w:tcPr>
          <w:p w14:paraId="482FEC58"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718ABE7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Políticos</w:t>
            </w:r>
          </w:p>
        </w:tc>
        <w:tc>
          <w:tcPr>
            <w:tcW w:w="1319" w:type="dxa"/>
            <w:shd w:val="clear" w:color="000000" w:fill="FFFFFF"/>
            <w:vAlign w:val="center"/>
            <w:hideMark/>
          </w:tcPr>
          <w:p w14:paraId="72B9B48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p>
        </w:tc>
        <w:tc>
          <w:tcPr>
            <w:tcW w:w="867" w:type="dxa"/>
            <w:shd w:val="clear" w:color="000000" w:fill="FFFFFF"/>
            <w:vAlign w:val="center"/>
            <w:hideMark/>
          </w:tcPr>
          <w:p w14:paraId="5950261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33</w:t>
            </w:r>
          </w:p>
        </w:tc>
        <w:tc>
          <w:tcPr>
            <w:tcW w:w="1276" w:type="dxa"/>
            <w:shd w:val="clear" w:color="000000" w:fill="FFFFFF"/>
            <w:vAlign w:val="center"/>
            <w:hideMark/>
          </w:tcPr>
          <w:p w14:paraId="72D31CD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2806836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19</w:t>
            </w:r>
          </w:p>
        </w:tc>
        <w:tc>
          <w:tcPr>
            <w:tcW w:w="1358" w:type="dxa"/>
            <w:shd w:val="clear" w:color="auto" w:fill="auto"/>
            <w:noWrap/>
            <w:vAlign w:val="center"/>
            <w:hideMark/>
          </w:tcPr>
          <w:p w14:paraId="1CEBE6DA"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21040A4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53</w:t>
            </w:r>
          </w:p>
        </w:tc>
      </w:tr>
      <w:tr w:rsidR="0018453F" w:rsidRPr="00946FE8" w14:paraId="1DE4AE0D" w14:textId="77777777" w:rsidTr="0028671F">
        <w:trPr>
          <w:trHeight w:val="75"/>
        </w:trPr>
        <w:tc>
          <w:tcPr>
            <w:tcW w:w="1081" w:type="dxa"/>
            <w:vMerge/>
            <w:vAlign w:val="center"/>
            <w:hideMark/>
          </w:tcPr>
          <w:p w14:paraId="3E9DBEBC"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44AAFB0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Internacionales</w:t>
            </w:r>
          </w:p>
        </w:tc>
        <w:tc>
          <w:tcPr>
            <w:tcW w:w="1319" w:type="dxa"/>
            <w:shd w:val="clear" w:color="000000" w:fill="FFFFFF"/>
            <w:vAlign w:val="center"/>
            <w:hideMark/>
          </w:tcPr>
          <w:p w14:paraId="6E6E09DF"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867" w:type="dxa"/>
            <w:shd w:val="clear" w:color="000000" w:fill="FFFFFF"/>
            <w:vAlign w:val="center"/>
            <w:hideMark/>
          </w:tcPr>
          <w:p w14:paraId="0E7D9C4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15</w:t>
            </w:r>
          </w:p>
        </w:tc>
        <w:tc>
          <w:tcPr>
            <w:tcW w:w="1276" w:type="dxa"/>
            <w:shd w:val="clear" w:color="000000" w:fill="FFFFFF"/>
            <w:vAlign w:val="center"/>
            <w:hideMark/>
          </w:tcPr>
          <w:p w14:paraId="03E16222" w14:textId="77777777" w:rsidR="0018453F" w:rsidRPr="00946FE8" w:rsidRDefault="0018453F" w:rsidP="00062CFC">
            <w:pPr>
              <w:jc w:val="center"/>
              <w:rPr>
                <w:rFonts w:ascii="AvantGarde Bk BT" w:hAnsi="AvantGarde Bk BT" w:cs="Calibri"/>
                <w:color w:val="000000"/>
                <w:sz w:val="20"/>
                <w:szCs w:val="20"/>
              </w:rPr>
            </w:pPr>
          </w:p>
        </w:tc>
        <w:tc>
          <w:tcPr>
            <w:tcW w:w="992" w:type="dxa"/>
            <w:shd w:val="clear" w:color="000000" w:fill="FFFFFF"/>
            <w:vAlign w:val="center"/>
            <w:hideMark/>
          </w:tcPr>
          <w:p w14:paraId="787E5C0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23</w:t>
            </w:r>
          </w:p>
        </w:tc>
        <w:tc>
          <w:tcPr>
            <w:tcW w:w="1358" w:type="dxa"/>
            <w:shd w:val="clear" w:color="auto" w:fill="auto"/>
            <w:noWrap/>
            <w:vAlign w:val="center"/>
            <w:hideMark/>
          </w:tcPr>
          <w:p w14:paraId="229CB8A2"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7163D4B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38</w:t>
            </w:r>
          </w:p>
        </w:tc>
      </w:tr>
      <w:tr w:rsidR="0018453F" w:rsidRPr="00946FE8" w14:paraId="50F69D68" w14:textId="77777777" w:rsidTr="0028671F">
        <w:trPr>
          <w:trHeight w:val="340"/>
        </w:trPr>
        <w:tc>
          <w:tcPr>
            <w:tcW w:w="1081" w:type="dxa"/>
            <w:vMerge/>
            <w:vAlign w:val="center"/>
            <w:hideMark/>
          </w:tcPr>
          <w:p w14:paraId="68F5F17A"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3E3DBD7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Trabajo Social</w:t>
            </w:r>
          </w:p>
        </w:tc>
        <w:tc>
          <w:tcPr>
            <w:tcW w:w="1319" w:type="dxa"/>
            <w:shd w:val="clear" w:color="000000" w:fill="FFFFFF"/>
            <w:vAlign w:val="center"/>
            <w:hideMark/>
          </w:tcPr>
          <w:p w14:paraId="619A90D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867" w:type="dxa"/>
            <w:shd w:val="clear" w:color="000000" w:fill="FFFFFF"/>
            <w:vAlign w:val="center"/>
            <w:hideMark/>
          </w:tcPr>
          <w:p w14:paraId="01B45A3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40</w:t>
            </w:r>
          </w:p>
        </w:tc>
        <w:tc>
          <w:tcPr>
            <w:tcW w:w="1276" w:type="dxa"/>
            <w:shd w:val="clear" w:color="000000" w:fill="FFFFFF"/>
            <w:vAlign w:val="center"/>
            <w:hideMark/>
          </w:tcPr>
          <w:p w14:paraId="7EF4862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p>
        </w:tc>
        <w:tc>
          <w:tcPr>
            <w:tcW w:w="992" w:type="dxa"/>
            <w:shd w:val="clear" w:color="000000" w:fill="FFFFFF"/>
            <w:vAlign w:val="center"/>
            <w:hideMark/>
          </w:tcPr>
          <w:p w14:paraId="05CA7DA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36</w:t>
            </w:r>
          </w:p>
        </w:tc>
        <w:tc>
          <w:tcPr>
            <w:tcW w:w="1358" w:type="dxa"/>
            <w:shd w:val="clear" w:color="auto" w:fill="auto"/>
            <w:noWrap/>
            <w:vAlign w:val="center"/>
            <w:hideMark/>
          </w:tcPr>
          <w:p w14:paraId="44433C2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1021" w:type="dxa"/>
            <w:shd w:val="clear" w:color="auto" w:fill="auto"/>
            <w:noWrap/>
            <w:vAlign w:val="center"/>
            <w:hideMark/>
          </w:tcPr>
          <w:p w14:paraId="626828E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80</w:t>
            </w:r>
          </w:p>
        </w:tc>
      </w:tr>
      <w:tr w:rsidR="0018453F" w:rsidRPr="00946FE8" w14:paraId="7D65EEAA" w14:textId="77777777" w:rsidTr="0028671F">
        <w:trPr>
          <w:trHeight w:val="69"/>
        </w:trPr>
        <w:tc>
          <w:tcPr>
            <w:tcW w:w="1081" w:type="dxa"/>
            <w:vMerge/>
            <w:vAlign w:val="center"/>
            <w:hideMark/>
          </w:tcPr>
          <w:p w14:paraId="2001770D"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7340E02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Desarrollo Social</w:t>
            </w:r>
          </w:p>
        </w:tc>
        <w:tc>
          <w:tcPr>
            <w:tcW w:w="1319" w:type="dxa"/>
            <w:shd w:val="clear" w:color="000000" w:fill="FFFFFF"/>
            <w:vAlign w:val="center"/>
            <w:hideMark/>
          </w:tcPr>
          <w:p w14:paraId="1AE3F50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867" w:type="dxa"/>
            <w:shd w:val="clear" w:color="000000" w:fill="FFFFFF"/>
            <w:vAlign w:val="center"/>
            <w:hideMark/>
          </w:tcPr>
          <w:p w14:paraId="363B3A7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18</w:t>
            </w:r>
          </w:p>
        </w:tc>
        <w:tc>
          <w:tcPr>
            <w:tcW w:w="1276" w:type="dxa"/>
            <w:shd w:val="clear" w:color="000000" w:fill="FFFFFF"/>
            <w:vAlign w:val="center"/>
            <w:hideMark/>
          </w:tcPr>
          <w:p w14:paraId="193E16C3" w14:textId="77777777" w:rsidR="0018453F" w:rsidRPr="00946FE8" w:rsidRDefault="0018453F" w:rsidP="00062CFC">
            <w:pPr>
              <w:jc w:val="center"/>
              <w:rPr>
                <w:rFonts w:ascii="AvantGarde Bk BT" w:hAnsi="AvantGarde Bk BT" w:cs="Calibri"/>
                <w:color w:val="000000"/>
                <w:sz w:val="20"/>
                <w:szCs w:val="20"/>
              </w:rPr>
            </w:pPr>
          </w:p>
        </w:tc>
        <w:tc>
          <w:tcPr>
            <w:tcW w:w="992" w:type="dxa"/>
            <w:shd w:val="clear" w:color="000000" w:fill="FFFFFF"/>
            <w:vAlign w:val="center"/>
            <w:hideMark/>
          </w:tcPr>
          <w:p w14:paraId="7DFBE72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358" w:type="dxa"/>
            <w:shd w:val="clear" w:color="auto" w:fill="auto"/>
            <w:noWrap/>
            <w:vAlign w:val="center"/>
            <w:hideMark/>
          </w:tcPr>
          <w:p w14:paraId="43E03C88"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0C7EF41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19</w:t>
            </w:r>
          </w:p>
        </w:tc>
      </w:tr>
      <w:tr w:rsidR="0018453F" w:rsidRPr="00946FE8" w14:paraId="00E4A333" w14:textId="77777777" w:rsidTr="0028671F">
        <w:trPr>
          <w:trHeight w:val="340"/>
        </w:trPr>
        <w:tc>
          <w:tcPr>
            <w:tcW w:w="1081" w:type="dxa"/>
            <w:vMerge/>
            <w:vAlign w:val="center"/>
            <w:hideMark/>
          </w:tcPr>
          <w:p w14:paraId="4A81DC54"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DDEBF7"/>
            <w:noWrap/>
            <w:vAlign w:val="center"/>
            <w:hideMark/>
          </w:tcPr>
          <w:p w14:paraId="72EE63FF"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319" w:type="dxa"/>
            <w:shd w:val="clear" w:color="000000" w:fill="DDEBF7"/>
            <w:noWrap/>
            <w:vAlign w:val="center"/>
            <w:hideMark/>
          </w:tcPr>
          <w:p w14:paraId="3E7F138A"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13</w:t>
            </w:r>
          </w:p>
        </w:tc>
        <w:tc>
          <w:tcPr>
            <w:tcW w:w="867" w:type="dxa"/>
            <w:shd w:val="clear" w:color="000000" w:fill="DDEBF7"/>
            <w:noWrap/>
            <w:vAlign w:val="center"/>
            <w:hideMark/>
          </w:tcPr>
          <w:p w14:paraId="2C1D702C"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147</w:t>
            </w:r>
          </w:p>
        </w:tc>
        <w:tc>
          <w:tcPr>
            <w:tcW w:w="1276" w:type="dxa"/>
            <w:shd w:val="clear" w:color="000000" w:fill="DDEBF7"/>
            <w:noWrap/>
            <w:vAlign w:val="center"/>
            <w:hideMark/>
          </w:tcPr>
          <w:p w14:paraId="00651610"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7</w:t>
            </w:r>
          </w:p>
        </w:tc>
        <w:tc>
          <w:tcPr>
            <w:tcW w:w="992" w:type="dxa"/>
            <w:shd w:val="clear" w:color="000000" w:fill="DDEBF7"/>
            <w:noWrap/>
            <w:vAlign w:val="center"/>
            <w:hideMark/>
          </w:tcPr>
          <w:p w14:paraId="410C21A1"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87</w:t>
            </w:r>
          </w:p>
        </w:tc>
        <w:tc>
          <w:tcPr>
            <w:tcW w:w="1358" w:type="dxa"/>
            <w:shd w:val="clear" w:color="000000" w:fill="DDEBF7"/>
            <w:noWrap/>
            <w:vAlign w:val="center"/>
            <w:hideMark/>
          </w:tcPr>
          <w:p w14:paraId="0972F1B6"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2</w:t>
            </w:r>
          </w:p>
        </w:tc>
        <w:tc>
          <w:tcPr>
            <w:tcW w:w="1021" w:type="dxa"/>
            <w:shd w:val="clear" w:color="000000" w:fill="DDEBF7"/>
            <w:noWrap/>
            <w:vAlign w:val="center"/>
            <w:hideMark/>
          </w:tcPr>
          <w:p w14:paraId="19AF9B47"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241</w:t>
            </w:r>
          </w:p>
        </w:tc>
      </w:tr>
      <w:tr w:rsidR="0018453F" w:rsidRPr="00946FE8" w14:paraId="55ACFE66" w14:textId="77777777" w:rsidTr="0028671F">
        <w:trPr>
          <w:trHeight w:val="69"/>
        </w:trPr>
        <w:tc>
          <w:tcPr>
            <w:tcW w:w="1081" w:type="dxa"/>
            <w:vMerge w:val="restart"/>
            <w:shd w:val="clear" w:color="000000" w:fill="FFFFFF"/>
            <w:vAlign w:val="center"/>
            <w:hideMark/>
          </w:tcPr>
          <w:p w14:paraId="5E559C0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Históricos y Humanos</w:t>
            </w:r>
          </w:p>
        </w:tc>
        <w:tc>
          <w:tcPr>
            <w:tcW w:w="2038" w:type="dxa"/>
            <w:shd w:val="clear" w:color="000000" w:fill="FFFFFF"/>
            <w:vAlign w:val="center"/>
            <w:hideMark/>
          </w:tcPr>
          <w:p w14:paraId="1550148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Historia</w:t>
            </w:r>
          </w:p>
        </w:tc>
        <w:tc>
          <w:tcPr>
            <w:tcW w:w="1319" w:type="dxa"/>
            <w:shd w:val="clear" w:color="000000" w:fill="FFFFFF"/>
            <w:vAlign w:val="center"/>
            <w:hideMark/>
          </w:tcPr>
          <w:p w14:paraId="3C30961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w:t>
            </w:r>
          </w:p>
        </w:tc>
        <w:tc>
          <w:tcPr>
            <w:tcW w:w="867" w:type="dxa"/>
            <w:shd w:val="clear" w:color="000000" w:fill="FFFFFF"/>
            <w:vAlign w:val="center"/>
            <w:hideMark/>
          </w:tcPr>
          <w:p w14:paraId="2EFB1E1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63</w:t>
            </w:r>
          </w:p>
        </w:tc>
        <w:tc>
          <w:tcPr>
            <w:tcW w:w="1276" w:type="dxa"/>
            <w:shd w:val="clear" w:color="000000" w:fill="FFFFFF"/>
            <w:vAlign w:val="center"/>
            <w:hideMark/>
          </w:tcPr>
          <w:p w14:paraId="72BF20F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29617DA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33</w:t>
            </w:r>
          </w:p>
        </w:tc>
        <w:tc>
          <w:tcPr>
            <w:tcW w:w="1358" w:type="dxa"/>
            <w:shd w:val="clear" w:color="auto" w:fill="auto"/>
            <w:noWrap/>
            <w:vAlign w:val="center"/>
            <w:hideMark/>
          </w:tcPr>
          <w:p w14:paraId="1C1F21C1"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715E9CA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97</w:t>
            </w:r>
          </w:p>
        </w:tc>
      </w:tr>
      <w:tr w:rsidR="0018453F" w:rsidRPr="00946FE8" w14:paraId="554D1893" w14:textId="77777777" w:rsidTr="0028671F">
        <w:trPr>
          <w:trHeight w:val="69"/>
        </w:trPr>
        <w:tc>
          <w:tcPr>
            <w:tcW w:w="1081" w:type="dxa"/>
            <w:vMerge/>
            <w:vAlign w:val="center"/>
            <w:hideMark/>
          </w:tcPr>
          <w:p w14:paraId="68A86465"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1F2072A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Filosofía</w:t>
            </w:r>
          </w:p>
        </w:tc>
        <w:tc>
          <w:tcPr>
            <w:tcW w:w="1319" w:type="dxa"/>
            <w:shd w:val="clear" w:color="000000" w:fill="FFFFFF"/>
            <w:vAlign w:val="center"/>
            <w:hideMark/>
          </w:tcPr>
          <w:p w14:paraId="3ADA283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867" w:type="dxa"/>
            <w:shd w:val="clear" w:color="000000" w:fill="FFFFFF"/>
            <w:vAlign w:val="center"/>
            <w:hideMark/>
          </w:tcPr>
          <w:p w14:paraId="5E4663E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34</w:t>
            </w:r>
          </w:p>
        </w:tc>
        <w:tc>
          <w:tcPr>
            <w:tcW w:w="1276" w:type="dxa"/>
            <w:shd w:val="clear" w:color="000000" w:fill="FFFFFF"/>
            <w:vAlign w:val="center"/>
            <w:hideMark/>
          </w:tcPr>
          <w:p w14:paraId="4D739A8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992" w:type="dxa"/>
            <w:shd w:val="clear" w:color="000000" w:fill="FFFFFF"/>
            <w:vAlign w:val="center"/>
            <w:hideMark/>
          </w:tcPr>
          <w:p w14:paraId="66FB8E9F"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30</w:t>
            </w:r>
          </w:p>
        </w:tc>
        <w:tc>
          <w:tcPr>
            <w:tcW w:w="1358" w:type="dxa"/>
            <w:shd w:val="clear" w:color="auto" w:fill="auto"/>
            <w:noWrap/>
            <w:vAlign w:val="center"/>
            <w:hideMark/>
          </w:tcPr>
          <w:p w14:paraId="5B9B4D5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021" w:type="dxa"/>
            <w:shd w:val="clear" w:color="auto" w:fill="auto"/>
            <w:noWrap/>
            <w:vAlign w:val="center"/>
            <w:hideMark/>
          </w:tcPr>
          <w:p w14:paraId="6FF2EBC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67</w:t>
            </w:r>
          </w:p>
        </w:tc>
      </w:tr>
      <w:tr w:rsidR="0018453F" w:rsidRPr="00946FE8" w14:paraId="7BB231EC" w14:textId="77777777" w:rsidTr="0028671F">
        <w:trPr>
          <w:trHeight w:val="204"/>
        </w:trPr>
        <w:tc>
          <w:tcPr>
            <w:tcW w:w="1081" w:type="dxa"/>
            <w:vMerge/>
            <w:vAlign w:val="center"/>
            <w:hideMark/>
          </w:tcPr>
          <w:p w14:paraId="09B4980C"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7039B34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Letras</w:t>
            </w:r>
          </w:p>
        </w:tc>
        <w:tc>
          <w:tcPr>
            <w:tcW w:w="1319" w:type="dxa"/>
            <w:shd w:val="clear" w:color="000000" w:fill="FFFFFF"/>
            <w:vAlign w:val="center"/>
            <w:hideMark/>
          </w:tcPr>
          <w:p w14:paraId="709F064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867" w:type="dxa"/>
            <w:shd w:val="clear" w:color="000000" w:fill="FFFFFF"/>
            <w:vAlign w:val="center"/>
            <w:hideMark/>
          </w:tcPr>
          <w:p w14:paraId="1FC1A6A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35</w:t>
            </w:r>
          </w:p>
        </w:tc>
        <w:tc>
          <w:tcPr>
            <w:tcW w:w="1276" w:type="dxa"/>
            <w:shd w:val="clear" w:color="000000" w:fill="FFFFFF"/>
            <w:vAlign w:val="center"/>
            <w:hideMark/>
          </w:tcPr>
          <w:p w14:paraId="6322C65B" w14:textId="77777777" w:rsidR="0018453F" w:rsidRPr="00946FE8" w:rsidRDefault="0018453F" w:rsidP="00062CFC">
            <w:pPr>
              <w:jc w:val="center"/>
              <w:rPr>
                <w:rFonts w:ascii="AvantGarde Bk BT" w:hAnsi="AvantGarde Bk BT" w:cs="Calibri"/>
                <w:color w:val="000000"/>
                <w:sz w:val="20"/>
                <w:szCs w:val="20"/>
              </w:rPr>
            </w:pPr>
          </w:p>
        </w:tc>
        <w:tc>
          <w:tcPr>
            <w:tcW w:w="992" w:type="dxa"/>
            <w:shd w:val="clear" w:color="000000" w:fill="FFFFFF"/>
            <w:vAlign w:val="center"/>
            <w:hideMark/>
          </w:tcPr>
          <w:p w14:paraId="482076A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24</w:t>
            </w:r>
          </w:p>
        </w:tc>
        <w:tc>
          <w:tcPr>
            <w:tcW w:w="1358" w:type="dxa"/>
            <w:shd w:val="clear" w:color="auto" w:fill="auto"/>
            <w:noWrap/>
            <w:vAlign w:val="center"/>
            <w:hideMark/>
          </w:tcPr>
          <w:p w14:paraId="207516ED"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46FD3A4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59</w:t>
            </w:r>
          </w:p>
        </w:tc>
      </w:tr>
      <w:tr w:rsidR="0018453F" w:rsidRPr="00946FE8" w14:paraId="595874AB" w14:textId="77777777" w:rsidTr="0028671F">
        <w:trPr>
          <w:trHeight w:val="69"/>
        </w:trPr>
        <w:tc>
          <w:tcPr>
            <w:tcW w:w="1081" w:type="dxa"/>
            <w:vMerge/>
            <w:vAlign w:val="center"/>
            <w:hideMark/>
          </w:tcPr>
          <w:p w14:paraId="7E323366"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66EADC3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Geografía y Ordenación Territorial</w:t>
            </w:r>
          </w:p>
        </w:tc>
        <w:tc>
          <w:tcPr>
            <w:tcW w:w="1319" w:type="dxa"/>
            <w:shd w:val="clear" w:color="000000" w:fill="FFFFFF"/>
            <w:vAlign w:val="center"/>
            <w:hideMark/>
          </w:tcPr>
          <w:p w14:paraId="5B10310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p>
        </w:tc>
        <w:tc>
          <w:tcPr>
            <w:tcW w:w="867" w:type="dxa"/>
            <w:shd w:val="clear" w:color="000000" w:fill="FFFFFF"/>
            <w:vAlign w:val="center"/>
            <w:hideMark/>
          </w:tcPr>
          <w:p w14:paraId="1735D91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42</w:t>
            </w:r>
          </w:p>
        </w:tc>
        <w:tc>
          <w:tcPr>
            <w:tcW w:w="1276" w:type="dxa"/>
            <w:shd w:val="clear" w:color="000000" w:fill="FFFFFF"/>
            <w:vAlign w:val="center"/>
            <w:hideMark/>
          </w:tcPr>
          <w:p w14:paraId="07D5673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992" w:type="dxa"/>
            <w:shd w:val="clear" w:color="000000" w:fill="FFFFFF"/>
            <w:vAlign w:val="center"/>
            <w:hideMark/>
          </w:tcPr>
          <w:p w14:paraId="20E5CDD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11</w:t>
            </w:r>
          </w:p>
        </w:tc>
        <w:tc>
          <w:tcPr>
            <w:tcW w:w="1358" w:type="dxa"/>
            <w:shd w:val="clear" w:color="auto" w:fill="auto"/>
            <w:noWrap/>
            <w:vAlign w:val="center"/>
            <w:hideMark/>
          </w:tcPr>
          <w:p w14:paraId="2B15E28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021" w:type="dxa"/>
            <w:shd w:val="clear" w:color="auto" w:fill="auto"/>
            <w:noWrap/>
            <w:vAlign w:val="center"/>
            <w:hideMark/>
          </w:tcPr>
          <w:p w14:paraId="019F5A5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55</w:t>
            </w:r>
          </w:p>
        </w:tc>
      </w:tr>
      <w:tr w:rsidR="0018453F" w:rsidRPr="00946FE8" w14:paraId="759DB514" w14:textId="77777777" w:rsidTr="0028671F">
        <w:trPr>
          <w:trHeight w:val="69"/>
        </w:trPr>
        <w:tc>
          <w:tcPr>
            <w:tcW w:w="1081" w:type="dxa"/>
            <w:vMerge/>
            <w:vAlign w:val="center"/>
            <w:hideMark/>
          </w:tcPr>
          <w:p w14:paraId="3180BA83"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327FF23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Lenguas Modernas</w:t>
            </w:r>
          </w:p>
        </w:tc>
        <w:tc>
          <w:tcPr>
            <w:tcW w:w="1319" w:type="dxa"/>
            <w:shd w:val="clear" w:color="000000" w:fill="FFFFFF"/>
            <w:vAlign w:val="center"/>
            <w:hideMark/>
          </w:tcPr>
          <w:p w14:paraId="717C959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6</w:t>
            </w:r>
          </w:p>
        </w:tc>
        <w:tc>
          <w:tcPr>
            <w:tcW w:w="867" w:type="dxa"/>
            <w:shd w:val="clear" w:color="000000" w:fill="FFFFFF"/>
            <w:vAlign w:val="center"/>
            <w:hideMark/>
          </w:tcPr>
          <w:p w14:paraId="538327E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34</w:t>
            </w:r>
          </w:p>
        </w:tc>
        <w:tc>
          <w:tcPr>
            <w:tcW w:w="1276" w:type="dxa"/>
            <w:shd w:val="clear" w:color="000000" w:fill="FFFFFF"/>
            <w:vAlign w:val="center"/>
            <w:hideMark/>
          </w:tcPr>
          <w:p w14:paraId="699FB54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992" w:type="dxa"/>
            <w:shd w:val="clear" w:color="000000" w:fill="FFFFFF"/>
            <w:vAlign w:val="center"/>
            <w:hideMark/>
          </w:tcPr>
          <w:p w14:paraId="2EFAE44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40</w:t>
            </w:r>
          </w:p>
        </w:tc>
        <w:tc>
          <w:tcPr>
            <w:tcW w:w="1358" w:type="dxa"/>
            <w:shd w:val="clear" w:color="auto" w:fill="auto"/>
            <w:noWrap/>
            <w:vAlign w:val="center"/>
            <w:hideMark/>
          </w:tcPr>
          <w:p w14:paraId="6A152095"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478FE05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76</w:t>
            </w:r>
          </w:p>
        </w:tc>
      </w:tr>
      <w:tr w:rsidR="0018453F" w:rsidRPr="00946FE8" w14:paraId="52EB1FCC" w14:textId="77777777" w:rsidTr="0028671F">
        <w:trPr>
          <w:trHeight w:val="340"/>
        </w:trPr>
        <w:tc>
          <w:tcPr>
            <w:tcW w:w="1081" w:type="dxa"/>
            <w:vMerge/>
            <w:vAlign w:val="center"/>
            <w:hideMark/>
          </w:tcPr>
          <w:p w14:paraId="3E38B3CE"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DDEBF7"/>
            <w:noWrap/>
            <w:vAlign w:val="center"/>
            <w:hideMark/>
          </w:tcPr>
          <w:p w14:paraId="2056C346"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319" w:type="dxa"/>
            <w:shd w:val="clear" w:color="000000" w:fill="DDEBF7"/>
            <w:noWrap/>
            <w:vAlign w:val="center"/>
            <w:hideMark/>
          </w:tcPr>
          <w:p w14:paraId="3B8E1B50"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21</w:t>
            </w:r>
          </w:p>
        </w:tc>
        <w:tc>
          <w:tcPr>
            <w:tcW w:w="867" w:type="dxa"/>
            <w:shd w:val="clear" w:color="000000" w:fill="DDEBF7"/>
            <w:noWrap/>
            <w:vAlign w:val="center"/>
            <w:hideMark/>
          </w:tcPr>
          <w:p w14:paraId="55BA9F75"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208</w:t>
            </w:r>
          </w:p>
        </w:tc>
        <w:tc>
          <w:tcPr>
            <w:tcW w:w="1276" w:type="dxa"/>
            <w:shd w:val="clear" w:color="000000" w:fill="DDEBF7"/>
            <w:noWrap/>
            <w:vAlign w:val="center"/>
            <w:hideMark/>
          </w:tcPr>
          <w:p w14:paraId="73842BB6"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8</w:t>
            </w:r>
          </w:p>
        </w:tc>
        <w:tc>
          <w:tcPr>
            <w:tcW w:w="992" w:type="dxa"/>
            <w:shd w:val="clear" w:color="000000" w:fill="DDEBF7"/>
            <w:noWrap/>
            <w:vAlign w:val="center"/>
            <w:hideMark/>
          </w:tcPr>
          <w:p w14:paraId="308DC7A6"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138</w:t>
            </w:r>
          </w:p>
        </w:tc>
        <w:tc>
          <w:tcPr>
            <w:tcW w:w="1358" w:type="dxa"/>
            <w:shd w:val="clear" w:color="000000" w:fill="DDEBF7"/>
            <w:noWrap/>
            <w:vAlign w:val="center"/>
            <w:hideMark/>
          </w:tcPr>
          <w:p w14:paraId="4A30FFC0"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2</w:t>
            </w:r>
          </w:p>
        </w:tc>
        <w:tc>
          <w:tcPr>
            <w:tcW w:w="1021" w:type="dxa"/>
            <w:shd w:val="clear" w:color="000000" w:fill="DDEBF7"/>
            <w:noWrap/>
            <w:vAlign w:val="center"/>
            <w:hideMark/>
          </w:tcPr>
          <w:p w14:paraId="54D0376C"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354</w:t>
            </w:r>
          </w:p>
        </w:tc>
      </w:tr>
      <w:tr w:rsidR="0018453F" w:rsidRPr="00946FE8" w14:paraId="6D4F8BBE" w14:textId="77777777" w:rsidTr="0028671F">
        <w:trPr>
          <w:trHeight w:val="69"/>
        </w:trPr>
        <w:tc>
          <w:tcPr>
            <w:tcW w:w="1081" w:type="dxa"/>
            <w:vMerge w:val="restart"/>
            <w:shd w:val="clear" w:color="000000" w:fill="FFFFFF"/>
            <w:vAlign w:val="center"/>
            <w:hideMark/>
          </w:tcPr>
          <w:p w14:paraId="212FAEB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Jurídicos</w:t>
            </w:r>
          </w:p>
        </w:tc>
        <w:tc>
          <w:tcPr>
            <w:tcW w:w="2038" w:type="dxa"/>
            <w:shd w:val="clear" w:color="000000" w:fill="FFFFFF"/>
            <w:vAlign w:val="center"/>
            <w:hideMark/>
          </w:tcPr>
          <w:p w14:paraId="3D4ED25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 Privado</w:t>
            </w:r>
          </w:p>
        </w:tc>
        <w:tc>
          <w:tcPr>
            <w:tcW w:w="1319" w:type="dxa"/>
            <w:shd w:val="clear" w:color="000000" w:fill="FFFFFF"/>
            <w:vAlign w:val="center"/>
            <w:hideMark/>
          </w:tcPr>
          <w:p w14:paraId="13E812FF"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shd w:val="clear" w:color="000000" w:fill="FFFFFF"/>
            <w:vAlign w:val="center"/>
            <w:hideMark/>
          </w:tcPr>
          <w:p w14:paraId="492D8DB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17</w:t>
            </w:r>
          </w:p>
        </w:tc>
        <w:tc>
          <w:tcPr>
            <w:tcW w:w="1276" w:type="dxa"/>
            <w:shd w:val="clear" w:color="000000" w:fill="FFFFFF"/>
            <w:vAlign w:val="center"/>
            <w:hideMark/>
          </w:tcPr>
          <w:p w14:paraId="73A361F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p>
        </w:tc>
        <w:tc>
          <w:tcPr>
            <w:tcW w:w="992" w:type="dxa"/>
            <w:shd w:val="clear" w:color="000000" w:fill="FFFFFF"/>
            <w:vAlign w:val="center"/>
            <w:hideMark/>
          </w:tcPr>
          <w:p w14:paraId="5DF2974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85</w:t>
            </w:r>
          </w:p>
        </w:tc>
        <w:tc>
          <w:tcPr>
            <w:tcW w:w="1358" w:type="dxa"/>
            <w:shd w:val="clear" w:color="auto" w:fill="auto"/>
            <w:noWrap/>
            <w:vAlign w:val="center"/>
            <w:hideMark/>
          </w:tcPr>
          <w:p w14:paraId="3EA14D97"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4D2A5D7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106</w:t>
            </w:r>
          </w:p>
        </w:tc>
      </w:tr>
      <w:tr w:rsidR="0018453F" w:rsidRPr="00946FE8" w14:paraId="3880A045" w14:textId="77777777" w:rsidTr="0028671F">
        <w:trPr>
          <w:trHeight w:val="69"/>
        </w:trPr>
        <w:tc>
          <w:tcPr>
            <w:tcW w:w="1081" w:type="dxa"/>
            <w:vMerge/>
            <w:vAlign w:val="center"/>
            <w:hideMark/>
          </w:tcPr>
          <w:p w14:paraId="1FB0F41B"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629181D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 Público</w:t>
            </w:r>
          </w:p>
        </w:tc>
        <w:tc>
          <w:tcPr>
            <w:tcW w:w="1319" w:type="dxa"/>
            <w:shd w:val="clear" w:color="000000" w:fill="FFFFFF"/>
            <w:vAlign w:val="center"/>
            <w:hideMark/>
          </w:tcPr>
          <w:p w14:paraId="032F846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867" w:type="dxa"/>
            <w:shd w:val="clear" w:color="000000" w:fill="FFFFFF"/>
            <w:vAlign w:val="center"/>
            <w:hideMark/>
          </w:tcPr>
          <w:p w14:paraId="50F82995" w14:textId="37DCC622"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r w:rsidR="00D7027C">
              <w:rPr>
                <w:rFonts w:ascii="AvantGarde Bk BT" w:hAnsi="AvantGarde Bk BT" w:cs="Calibri"/>
                <w:color w:val="000000"/>
                <w:sz w:val="20"/>
                <w:szCs w:val="20"/>
              </w:rPr>
              <w:t>7</w:t>
            </w:r>
          </w:p>
        </w:tc>
        <w:tc>
          <w:tcPr>
            <w:tcW w:w="1276" w:type="dxa"/>
            <w:shd w:val="clear" w:color="000000" w:fill="FFFFFF"/>
            <w:vAlign w:val="center"/>
            <w:hideMark/>
          </w:tcPr>
          <w:p w14:paraId="5B6006C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w:t>
            </w:r>
          </w:p>
        </w:tc>
        <w:tc>
          <w:tcPr>
            <w:tcW w:w="992" w:type="dxa"/>
            <w:shd w:val="clear" w:color="000000" w:fill="FFFFFF"/>
            <w:vAlign w:val="center"/>
            <w:hideMark/>
          </w:tcPr>
          <w:p w14:paraId="0DF011D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91</w:t>
            </w:r>
          </w:p>
        </w:tc>
        <w:tc>
          <w:tcPr>
            <w:tcW w:w="1358" w:type="dxa"/>
            <w:shd w:val="clear" w:color="auto" w:fill="auto"/>
            <w:noWrap/>
            <w:vAlign w:val="center"/>
            <w:hideMark/>
          </w:tcPr>
          <w:p w14:paraId="4DE995B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1021" w:type="dxa"/>
            <w:shd w:val="clear" w:color="auto" w:fill="auto"/>
            <w:noWrap/>
            <w:vAlign w:val="center"/>
            <w:hideMark/>
          </w:tcPr>
          <w:p w14:paraId="152145D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144</w:t>
            </w:r>
          </w:p>
        </w:tc>
      </w:tr>
      <w:tr w:rsidR="0018453F" w:rsidRPr="00946FE8" w14:paraId="201CCDB0" w14:textId="77777777" w:rsidTr="0028671F">
        <w:trPr>
          <w:trHeight w:val="75"/>
        </w:trPr>
        <w:tc>
          <w:tcPr>
            <w:tcW w:w="1081" w:type="dxa"/>
            <w:vMerge/>
            <w:vAlign w:val="center"/>
            <w:hideMark/>
          </w:tcPr>
          <w:p w14:paraId="39915122"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16E2459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 Social</w:t>
            </w:r>
          </w:p>
        </w:tc>
        <w:tc>
          <w:tcPr>
            <w:tcW w:w="1319" w:type="dxa"/>
            <w:shd w:val="clear" w:color="000000" w:fill="FFFFFF"/>
            <w:vAlign w:val="center"/>
            <w:hideMark/>
          </w:tcPr>
          <w:p w14:paraId="019398B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867" w:type="dxa"/>
            <w:shd w:val="clear" w:color="000000" w:fill="FFFFFF"/>
            <w:vAlign w:val="center"/>
            <w:hideMark/>
          </w:tcPr>
          <w:p w14:paraId="165600B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23</w:t>
            </w:r>
          </w:p>
        </w:tc>
        <w:tc>
          <w:tcPr>
            <w:tcW w:w="1276" w:type="dxa"/>
            <w:shd w:val="clear" w:color="000000" w:fill="FFFFFF"/>
            <w:vAlign w:val="center"/>
            <w:hideMark/>
          </w:tcPr>
          <w:p w14:paraId="7C673A3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992" w:type="dxa"/>
            <w:shd w:val="clear" w:color="000000" w:fill="FFFFFF"/>
            <w:vAlign w:val="center"/>
            <w:hideMark/>
          </w:tcPr>
          <w:p w14:paraId="1F31100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76</w:t>
            </w:r>
          </w:p>
        </w:tc>
        <w:tc>
          <w:tcPr>
            <w:tcW w:w="1358" w:type="dxa"/>
            <w:shd w:val="clear" w:color="auto" w:fill="auto"/>
            <w:noWrap/>
            <w:vAlign w:val="center"/>
            <w:hideMark/>
          </w:tcPr>
          <w:p w14:paraId="383FEBA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021" w:type="dxa"/>
            <w:shd w:val="clear" w:color="auto" w:fill="auto"/>
            <w:noWrap/>
            <w:vAlign w:val="center"/>
            <w:hideMark/>
          </w:tcPr>
          <w:p w14:paraId="073F3D3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101</w:t>
            </w:r>
          </w:p>
        </w:tc>
      </w:tr>
      <w:tr w:rsidR="0018453F" w:rsidRPr="00946FE8" w14:paraId="21124910" w14:textId="77777777" w:rsidTr="0028671F">
        <w:trPr>
          <w:trHeight w:val="220"/>
        </w:trPr>
        <w:tc>
          <w:tcPr>
            <w:tcW w:w="1081" w:type="dxa"/>
            <w:vMerge/>
            <w:vAlign w:val="center"/>
            <w:hideMark/>
          </w:tcPr>
          <w:p w14:paraId="0C0B96D5"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FFFFFF"/>
            <w:vAlign w:val="center"/>
            <w:hideMark/>
          </w:tcPr>
          <w:p w14:paraId="33A61E34" w14:textId="692EB47B"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 xml:space="preserve">Disciplinas </w:t>
            </w:r>
            <w:r w:rsidR="0028671F">
              <w:rPr>
                <w:rFonts w:ascii="AvantGarde Bk BT" w:hAnsi="AvantGarde Bk BT" w:cs="Calibri"/>
                <w:color w:val="000000"/>
                <w:sz w:val="20"/>
                <w:szCs w:val="20"/>
              </w:rPr>
              <w:t xml:space="preserve">afines al </w:t>
            </w:r>
            <w:r w:rsidRPr="003058B0">
              <w:rPr>
                <w:rFonts w:ascii="AvantGarde Bk BT" w:hAnsi="AvantGarde Bk BT"/>
                <w:sz w:val="20"/>
                <w:szCs w:val="20"/>
              </w:rPr>
              <w:t>D</w:t>
            </w:r>
            <w:r w:rsidRPr="001F6308">
              <w:rPr>
                <w:rFonts w:ascii="AvantGarde Bk BT" w:hAnsi="AvantGarde Bk BT" w:cs="Calibri"/>
                <w:color w:val="000000"/>
                <w:sz w:val="20"/>
                <w:szCs w:val="20"/>
              </w:rPr>
              <w:t>erecho</w:t>
            </w:r>
          </w:p>
        </w:tc>
        <w:tc>
          <w:tcPr>
            <w:tcW w:w="1319" w:type="dxa"/>
            <w:shd w:val="clear" w:color="000000" w:fill="FFFFFF"/>
            <w:vAlign w:val="center"/>
            <w:hideMark/>
          </w:tcPr>
          <w:p w14:paraId="06E18CE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shd w:val="clear" w:color="000000" w:fill="FFFFFF"/>
            <w:vAlign w:val="center"/>
            <w:hideMark/>
          </w:tcPr>
          <w:p w14:paraId="15E755DC" w14:textId="2F9FD4BE"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r w:rsidR="00D7027C">
              <w:rPr>
                <w:rFonts w:ascii="AvantGarde Bk BT" w:hAnsi="AvantGarde Bk BT" w:cs="Calibri"/>
                <w:color w:val="000000"/>
                <w:sz w:val="20"/>
                <w:szCs w:val="20"/>
              </w:rPr>
              <w:t>1</w:t>
            </w:r>
          </w:p>
        </w:tc>
        <w:tc>
          <w:tcPr>
            <w:tcW w:w="1276" w:type="dxa"/>
            <w:shd w:val="clear" w:color="000000" w:fill="FFFFFF"/>
            <w:vAlign w:val="center"/>
            <w:hideMark/>
          </w:tcPr>
          <w:p w14:paraId="66D5878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28BD1F2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57</w:t>
            </w:r>
          </w:p>
        </w:tc>
        <w:tc>
          <w:tcPr>
            <w:tcW w:w="1358" w:type="dxa"/>
            <w:shd w:val="clear" w:color="auto" w:fill="auto"/>
            <w:noWrap/>
            <w:vAlign w:val="center"/>
            <w:hideMark/>
          </w:tcPr>
          <w:p w14:paraId="7A60341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1021" w:type="dxa"/>
            <w:shd w:val="clear" w:color="auto" w:fill="auto"/>
            <w:noWrap/>
            <w:vAlign w:val="center"/>
            <w:hideMark/>
          </w:tcPr>
          <w:p w14:paraId="57BA4C6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88</w:t>
            </w:r>
          </w:p>
        </w:tc>
      </w:tr>
      <w:tr w:rsidR="0018453F" w:rsidRPr="00946FE8" w14:paraId="04F45F27" w14:textId="77777777" w:rsidTr="0028671F">
        <w:trPr>
          <w:trHeight w:val="340"/>
        </w:trPr>
        <w:tc>
          <w:tcPr>
            <w:tcW w:w="1081" w:type="dxa"/>
            <w:vMerge/>
            <w:vAlign w:val="center"/>
            <w:hideMark/>
          </w:tcPr>
          <w:p w14:paraId="5589BA63" w14:textId="77777777" w:rsidR="0018453F" w:rsidRPr="00946FE8" w:rsidRDefault="0018453F" w:rsidP="00062CFC">
            <w:pPr>
              <w:jc w:val="center"/>
              <w:rPr>
                <w:rFonts w:ascii="AvantGarde Bk BT" w:hAnsi="AvantGarde Bk BT" w:cs="Calibri"/>
                <w:color w:val="000000"/>
                <w:sz w:val="20"/>
                <w:szCs w:val="20"/>
              </w:rPr>
            </w:pPr>
          </w:p>
        </w:tc>
        <w:tc>
          <w:tcPr>
            <w:tcW w:w="2038" w:type="dxa"/>
            <w:shd w:val="clear" w:color="000000" w:fill="DDEBF7"/>
            <w:noWrap/>
            <w:vAlign w:val="center"/>
            <w:hideMark/>
          </w:tcPr>
          <w:p w14:paraId="1FC03E0F"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319" w:type="dxa"/>
            <w:shd w:val="clear" w:color="000000" w:fill="DDEBF7"/>
            <w:noWrap/>
            <w:vAlign w:val="center"/>
            <w:hideMark/>
          </w:tcPr>
          <w:p w14:paraId="2D1993FA"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6</w:t>
            </w:r>
          </w:p>
        </w:tc>
        <w:tc>
          <w:tcPr>
            <w:tcW w:w="867" w:type="dxa"/>
            <w:shd w:val="clear" w:color="000000" w:fill="DDEBF7"/>
            <w:noWrap/>
            <w:vAlign w:val="center"/>
            <w:hideMark/>
          </w:tcPr>
          <w:p w14:paraId="494E9F15"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118</w:t>
            </w:r>
          </w:p>
        </w:tc>
        <w:tc>
          <w:tcPr>
            <w:tcW w:w="1276" w:type="dxa"/>
            <w:shd w:val="clear" w:color="000000" w:fill="DDEBF7"/>
            <w:noWrap/>
            <w:vAlign w:val="center"/>
            <w:hideMark/>
          </w:tcPr>
          <w:p w14:paraId="6839CA7C"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12</w:t>
            </w:r>
          </w:p>
        </w:tc>
        <w:tc>
          <w:tcPr>
            <w:tcW w:w="992" w:type="dxa"/>
            <w:shd w:val="clear" w:color="000000" w:fill="DDEBF7"/>
            <w:noWrap/>
            <w:vAlign w:val="center"/>
            <w:hideMark/>
          </w:tcPr>
          <w:p w14:paraId="0C19D96E"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309</w:t>
            </w:r>
          </w:p>
        </w:tc>
        <w:tc>
          <w:tcPr>
            <w:tcW w:w="1358" w:type="dxa"/>
            <w:shd w:val="clear" w:color="000000" w:fill="DDEBF7"/>
            <w:noWrap/>
            <w:vAlign w:val="center"/>
            <w:hideMark/>
          </w:tcPr>
          <w:p w14:paraId="56B71764"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4</w:t>
            </w:r>
          </w:p>
        </w:tc>
        <w:tc>
          <w:tcPr>
            <w:tcW w:w="1021" w:type="dxa"/>
            <w:shd w:val="clear" w:color="000000" w:fill="DDEBF7"/>
            <w:noWrap/>
            <w:vAlign w:val="center"/>
            <w:hideMark/>
          </w:tcPr>
          <w:p w14:paraId="49094DA4"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439</w:t>
            </w:r>
          </w:p>
        </w:tc>
      </w:tr>
      <w:tr w:rsidR="0018453F" w:rsidRPr="00946FE8" w14:paraId="29D464CF" w14:textId="77777777" w:rsidTr="0028671F">
        <w:trPr>
          <w:trHeight w:val="172"/>
        </w:trPr>
        <w:tc>
          <w:tcPr>
            <w:tcW w:w="1081" w:type="dxa"/>
            <w:vMerge w:val="restart"/>
            <w:shd w:val="clear" w:color="000000" w:fill="FFFFFF"/>
            <w:vAlign w:val="center"/>
            <w:hideMark/>
          </w:tcPr>
          <w:p w14:paraId="2DF3151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de la Cultura</w:t>
            </w:r>
          </w:p>
        </w:tc>
        <w:tc>
          <w:tcPr>
            <w:tcW w:w="2038" w:type="dxa"/>
            <w:shd w:val="clear" w:color="000000" w:fill="FFFFFF"/>
            <w:vAlign w:val="center"/>
            <w:hideMark/>
          </w:tcPr>
          <w:p w14:paraId="617CD67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Mesoamericanos y Mexicanos</w:t>
            </w:r>
          </w:p>
        </w:tc>
        <w:tc>
          <w:tcPr>
            <w:tcW w:w="1319" w:type="dxa"/>
            <w:shd w:val="clear" w:color="000000" w:fill="FFFFFF"/>
            <w:vAlign w:val="center"/>
            <w:hideMark/>
          </w:tcPr>
          <w:p w14:paraId="0D3D700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1</w:t>
            </w:r>
          </w:p>
        </w:tc>
        <w:tc>
          <w:tcPr>
            <w:tcW w:w="867" w:type="dxa"/>
            <w:shd w:val="clear" w:color="000000" w:fill="FFFFFF"/>
            <w:vAlign w:val="center"/>
            <w:hideMark/>
          </w:tcPr>
          <w:p w14:paraId="08FF5E4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9 </w:t>
            </w:r>
          </w:p>
        </w:tc>
        <w:tc>
          <w:tcPr>
            <w:tcW w:w="1276" w:type="dxa"/>
            <w:shd w:val="clear" w:color="000000" w:fill="FFFFFF"/>
            <w:vAlign w:val="center"/>
            <w:hideMark/>
          </w:tcPr>
          <w:p w14:paraId="47D0002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w:t>
            </w:r>
          </w:p>
        </w:tc>
        <w:tc>
          <w:tcPr>
            <w:tcW w:w="992" w:type="dxa"/>
            <w:shd w:val="clear" w:color="000000" w:fill="FFFFFF"/>
            <w:vAlign w:val="center"/>
            <w:hideMark/>
          </w:tcPr>
          <w:p w14:paraId="11A229B7"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152713A5"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1729635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w:t>
            </w:r>
          </w:p>
        </w:tc>
      </w:tr>
      <w:tr w:rsidR="0018453F" w:rsidRPr="00946FE8" w14:paraId="2D2AABF2" w14:textId="77777777" w:rsidTr="0028671F">
        <w:trPr>
          <w:trHeight w:val="69"/>
        </w:trPr>
        <w:tc>
          <w:tcPr>
            <w:tcW w:w="1081" w:type="dxa"/>
            <w:vMerge/>
            <w:vAlign w:val="center"/>
            <w:hideMark/>
          </w:tcPr>
          <w:p w14:paraId="542C2420"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3C72D20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de Lenguas Indígenas</w:t>
            </w:r>
          </w:p>
        </w:tc>
        <w:tc>
          <w:tcPr>
            <w:tcW w:w="1319" w:type="dxa"/>
            <w:shd w:val="clear" w:color="000000" w:fill="FFFFFF"/>
            <w:vAlign w:val="center"/>
            <w:hideMark/>
          </w:tcPr>
          <w:p w14:paraId="1BF0B17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2</w:t>
            </w:r>
          </w:p>
        </w:tc>
        <w:tc>
          <w:tcPr>
            <w:tcW w:w="867" w:type="dxa"/>
            <w:shd w:val="clear" w:color="000000" w:fill="FFFFFF"/>
            <w:vAlign w:val="center"/>
            <w:hideMark/>
          </w:tcPr>
          <w:p w14:paraId="7BD5B27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9</w:t>
            </w:r>
          </w:p>
        </w:tc>
        <w:tc>
          <w:tcPr>
            <w:tcW w:w="1276" w:type="dxa"/>
            <w:shd w:val="clear" w:color="000000" w:fill="FFFFFF"/>
            <w:vAlign w:val="center"/>
            <w:hideMark/>
          </w:tcPr>
          <w:p w14:paraId="502B956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1</w:t>
            </w:r>
          </w:p>
        </w:tc>
        <w:tc>
          <w:tcPr>
            <w:tcW w:w="992" w:type="dxa"/>
            <w:shd w:val="clear" w:color="000000" w:fill="FFFFFF"/>
            <w:vAlign w:val="center"/>
            <w:hideMark/>
          </w:tcPr>
          <w:p w14:paraId="33108AE2" w14:textId="77777777" w:rsidR="0018453F" w:rsidRPr="00946FE8" w:rsidRDefault="0018453F" w:rsidP="00062CFC">
            <w:pPr>
              <w:rPr>
                <w:rFonts w:ascii="AvantGarde Bk BT" w:hAnsi="AvantGarde Bk BT" w:cs="Calibri"/>
                <w:color w:val="000000"/>
                <w:sz w:val="20"/>
                <w:szCs w:val="20"/>
              </w:rPr>
            </w:pPr>
          </w:p>
        </w:tc>
        <w:tc>
          <w:tcPr>
            <w:tcW w:w="1358" w:type="dxa"/>
            <w:shd w:val="clear" w:color="auto" w:fill="auto"/>
            <w:noWrap/>
            <w:vAlign w:val="center"/>
            <w:hideMark/>
          </w:tcPr>
          <w:p w14:paraId="1CACC57D"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2B21078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w:t>
            </w:r>
          </w:p>
        </w:tc>
      </w:tr>
      <w:tr w:rsidR="0018453F" w:rsidRPr="00946FE8" w14:paraId="359A7EC6" w14:textId="77777777" w:rsidTr="0028671F">
        <w:trPr>
          <w:trHeight w:val="69"/>
        </w:trPr>
        <w:tc>
          <w:tcPr>
            <w:tcW w:w="1081" w:type="dxa"/>
            <w:vMerge/>
            <w:vAlign w:val="center"/>
            <w:hideMark/>
          </w:tcPr>
          <w:p w14:paraId="59133DF3"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523C87B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Literarios</w:t>
            </w:r>
          </w:p>
        </w:tc>
        <w:tc>
          <w:tcPr>
            <w:tcW w:w="1319" w:type="dxa"/>
            <w:shd w:val="clear" w:color="000000" w:fill="FFFFFF"/>
            <w:vAlign w:val="center"/>
            <w:hideMark/>
          </w:tcPr>
          <w:p w14:paraId="772F5BA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2</w:t>
            </w:r>
          </w:p>
        </w:tc>
        <w:tc>
          <w:tcPr>
            <w:tcW w:w="867" w:type="dxa"/>
            <w:shd w:val="clear" w:color="000000" w:fill="FFFFFF"/>
            <w:vAlign w:val="center"/>
            <w:hideMark/>
          </w:tcPr>
          <w:p w14:paraId="6EDC369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21</w:t>
            </w:r>
          </w:p>
        </w:tc>
        <w:tc>
          <w:tcPr>
            <w:tcW w:w="1276" w:type="dxa"/>
            <w:shd w:val="clear" w:color="000000" w:fill="FFFFFF"/>
            <w:vAlign w:val="center"/>
            <w:hideMark/>
          </w:tcPr>
          <w:p w14:paraId="1128052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w:t>
            </w:r>
          </w:p>
        </w:tc>
        <w:tc>
          <w:tcPr>
            <w:tcW w:w="992" w:type="dxa"/>
            <w:shd w:val="clear" w:color="000000" w:fill="FFFFFF"/>
            <w:vAlign w:val="center"/>
            <w:hideMark/>
          </w:tcPr>
          <w:p w14:paraId="475B1E4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1358" w:type="dxa"/>
            <w:shd w:val="clear" w:color="auto" w:fill="auto"/>
            <w:noWrap/>
            <w:vAlign w:val="center"/>
            <w:hideMark/>
          </w:tcPr>
          <w:p w14:paraId="0DA4A970"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0104F0E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23</w:t>
            </w:r>
          </w:p>
        </w:tc>
      </w:tr>
      <w:tr w:rsidR="0018453F" w:rsidRPr="00946FE8" w14:paraId="3FDA1E83" w14:textId="77777777" w:rsidTr="0028671F">
        <w:trPr>
          <w:trHeight w:val="69"/>
        </w:trPr>
        <w:tc>
          <w:tcPr>
            <w:tcW w:w="1081" w:type="dxa"/>
            <w:vMerge/>
            <w:vAlign w:val="center"/>
            <w:hideMark/>
          </w:tcPr>
          <w:p w14:paraId="02FE35E5"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6D66477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en Comunicación Social</w:t>
            </w:r>
          </w:p>
        </w:tc>
        <w:tc>
          <w:tcPr>
            <w:tcW w:w="1319" w:type="dxa"/>
            <w:shd w:val="clear" w:color="000000" w:fill="FFFFFF"/>
            <w:vAlign w:val="center"/>
            <w:hideMark/>
          </w:tcPr>
          <w:p w14:paraId="07D07FB2"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3</w:t>
            </w:r>
          </w:p>
        </w:tc>
        <w:tc>
          <w:tcPr>
            <w:tcW w:w="867" w:type="dxa"/>
            <w:shd w:val="clear" w:color="000000" w:fill="FFFFFF"/>
            <w:vAlign w:val="center"/>
            <w:hideMark/>
          </w:tcPr>
          <w:p w14:paraId="64BF839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34</w:t>
            </w:r>
          </w:p>
        </w:tc>
        <w:tc>
          <w:tcPr>
            <w:tcW w:w="1276" w:type="dxa"/>
            <w:shd w:val="clear" w:color="000000" w:fill="FFFFFF"/>
            <w:vAlign w:val="center"/>
            <w:hideMark/>
          </w:tcPr>
          <w:p w14:paraId="22280CF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1</w:t>
            </w:r>
          </w:p>
        </w:tc>
        <w:tc>
          <w:tcPr>
            <w:tcW w:w="992" w:type="dxa"/>
            <w:shd w:val="clear" w:color="000000" w:fill="FFFFFF"/>
            <w:vAlign w:val="center"/>
            <w:hideMark/>
          </w:tcPr>
          <w:p w14:paraId="7586937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5</w:t>
            </w:r>
          </w:p>
        </w:tc>
        <w:tc>
          <w:tcPr>
            <w:tcW w:w="1358" w:type="dxa"/>
            <w:shd w:val="clear" w:color="auto" w:fill="auto"/>
            <w:noWrap/>
            <w:vAlign w:val="center"/>
            <w:hideMark/>
          </w:tcPr>
          <w:p w14:paraId="46D4CC85"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6CB6E77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39</w:t>
            </w:r>
          </w:p>
        </w:tc>
      </w:tr>
      <w:tr w:rsidR="0018453F" w:rsidRPr="00946FE8" w14:paraId="0D3F2B4C" w14:textId="77777777" w:rsidTr="0028671F">
        <w:trPr>
          <w:trHeight w:val="340"/>
        </w:trPr>
        <w:tc>
          <w:tcPr>
            <w:tcW w:w="1081" w:type="dxa"/>
            <w:vMerge/>
            <w:vAlign w:val="center"/>
            <w:hideMark/>
          </w:tcPr>
          <w:p w14:paraId="2DD16B9F"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DDEBF7"/>
            <w:noWrap/>
            <w:vAlign w:val="center"/>
            <w:hideMark/>
          </w:tcPr>
          <w:p w14:paraId="561A790B"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319" w:type="dxa"/>
            <w:shd w:val="clear" w:color="000000" w:fill="DDEBF7"/>
            <w:noWrap/>
            <w:vAlign w:val="center"/>
            <w:hideMark/>
          </w:tcPr>
          <w:p w14:paraId="50A2835F"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8 </w:t>
            </w:r>
          </w:p>
        </w:tc>
        <w:tc>
          <w:tcPr>
            <w:tcW w:w="867" w:type="dxa"/>
            <w:shd w:val="clear" w:color="000000" w:fill="DDEBF7"/>
            <w:noWrap/>
            <w:vAlign w:val="center"/>
            <w:hideMark/>
          </w:tcPr>
          <w:p w14:paraId="0596AE54"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73 </w:t>
            </w:r>
          </w:p>
        </w:tc>
        <w:tc>
          <w:tcPr>
            <w:tcW w:w="1276" w:type="dxa"/>
            <w:shd w:val="clear" w:color="000000" w:fill="DDEBF7"/>
            <w:noWrap/>
            <w:vAlign w:val="center"/>
            <w:hideMark/>
          </w:tcPr>
          <w:p w14:paraId="00AA85B1"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2 </w:t>
            </w:r>
          </w:p>
        </w:tc>
        <w:tc>
          <w:tcPr>
            <w:tcW w:w="992" w:type="dxa"/>
            <w:shd w:val="clear" w:color="000000" w:fill="DDEBF7"/>
            <w:noWrap/>
            <w:vAlign w:val="center"/>
            <w:hideMark/>
          </w:tcPr>
          <w:p w14:paraId="28D77B1E"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7</w:t>
            </w:r>
          </w:p>
        </w:tc>
        <w:tc>
          <w:tcPr>
            <w:tcW w:w="1358" w:type="dxa"/>
            <w:shd w:val="clear" w:color="000000" w:fill="DDEBF7"/>
            <w:noWrap/>
            <w:vAlign w:val="center"/>
            <w:hideMark/>
          </w:tcPr>
          <w:p w14:paraId="6D9B00FE"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0</w:t>
            </w:r>
          </w:p>
        </w:tc>
        <w:tc>
          <w:tcPr>
            <w:tcW w:w="1021" w:type="dxa"/>
            <w:shd w:val="clear" w:color="000000" w:fill="DDEBF7"/>
            <w:noWrap/>
            <w:vAlign w:val="center"/>
            <w:hideMark/>
          </w:tcPr>
          <w:p w14:paraId="6E820678"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80</w:t>
            </w:r>
          </w:p>
        </w:tc>
      </w:tr>
      <w:tr w:rsidR="0018453F" w:rsidRPr="00946FE8" w14:paraId="1D169C77" w14:textId="77777777" w:rsidTr="0028671F">
        <w:trPr>
          <w:trHeight w:val="69"/>
        </w:trPr>
        <w:tc>
          <w:tcPr>
            <w:tcW w:w="1081" w:type="dxa"/>
            <w:vMerge w:val="restart"/>
            <w:shd w:val="clear" w:color="000000" w:fill="FFFFFF"/>
            <w:vAlign w:val="center"/>
            <w:hideMark/>
          </w:tcPr>
          <w:p w14:paraId="4B6CC64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lastRenderedPageBreak/>
              <w:t>Estudios de Estado y Sociedad</w:t>
            </w:r>
          </w:p>
        </w:tc>
        <w:tc>
          <w:tcPr>
            <w:tcW w:w="2038" w:type="dxa"/>
            <w:shd w:val="clear" w:color="000000" w:fill="FFFFFF"/>
            <w:vAlign w:val="center"/>
            <w:hideMark/>
          </w:tcPr>
          <w:p w14:paraId="26FF1FB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Sobre Movimientos Sociales</w:t>
            </w:r>
          </w:p>
        </w:tc>
        <w:tc>
          <w:tcPr>
            <w:tcW w:w="1319" w:type="dxa"/>
            <w:shd w:val="clear" w:color="000000" w:fill="FFFFFF"/>
            <w:vAlign w:val="center"/>
            <w:hideMark/>
          </w:tcPr>
          <w:p w14:paraId="24711A8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shd w:val="clear" w:color="000000" w:fill="FFFFFF"/>
            <w:vAlign w:val="center"/>
            <w:hideMark/>
          </w:tcPr>
          <w:p w14:paraId="2213A5D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24</w:t>
            </w:r>
          </w:p>
        </w:tc>
        <w:tc>
          <w:tcPr>
            <w:tcW w:w="1276" w:type="dxa"/>
            <w:shd w:val="clear" w:color="000000" w:fill="FFFFFF"/>
            <w:vAlign w:val="center"/>
            <w:hideMark/>
          </w:tcPr>
          <w:p w14:paraId="66CD885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75F52329"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5852D1C1"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7C45CEA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25</w:t>
            </w:r>
          </w:p>
        </w:tc>
      </w:tr>
      <w:tr w:rsidR="0018453F" w:rsidRPr="00946FE8" w14:paraId="532DF130" w14:textId="77777777" w:rsidTr="0028671F">
        <w:trPr>
          <w:trHeight w:val="69"/>
        </w:trPr>
        <w:tc>
          <w:tcPr>
            <w:tcW w:w="1081" w:type="dxa"/>
            <w:vMerge/>
            <w:vAlign w:val="center"/>
            <w:hideMark/>
          </w:tcPr>
          <w:p w14:paraId="077D3E00"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6AC0456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en Educación</w:t>
            </w:r>
          </w:p>
        </w:tc>
        <w:tc>
          <w:tcPr>
            <w:tcW w:w="1319" w:type="dxa"/>
            <w:shd w:val="clear" w:color="000000" w:fill="FFFFFF"/>
            <w:vAlign w:val="center"/>
            <w:hideMark/>
          </w:tcPr>
          <w:p w14:paraId="6D32DA6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w:t>
            </w:r>
          </w:p>
        </w:tc>
        <w:tc>
          <w:tcPr>
            <w:tcW w:w="867" w:type="dxa"/>
            <w:shd w:val="clear" w:color="000000" w:fill="FFFFFF"/>
            <w:vAlign w:val="center"/>
            <w:hideMark/>
          </w:tcPr>
          <w:p w14:paraId="52F2844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48</w:t>
            </w:r>
          </w:p>
        </w:tc>
        <w:tc>
          <w:tcPr>
            <w:tcW w:w="1276" w:type="dxa"/>
            <w:shd w:val="clear" w:color="000000" w:fill="FFFFFF"/>
            <w:vAlign w:val="center"/>
            <w:hideMark/>
          </w:tcPr>
          <w:p w14:paraId="3CC97B39" w14:textId="77777777" w:rsidR="0018453F" w:rsidRPr="00946FE8" w:rsidRDefault="0018453F" w:rsidP="00062CFC">
            <w:pPr>
              <w:jc w:val="center"/>
              <w:rPr>
                <w:rFonts w:ascii="AvantGarde Bk BT" w:hAnsi="AvantGarde Bk BT" w:cs="Calibri"/>
                <w:color w:val="000000"/>
                <w:sz w:val="20"/>
                <w:szCs w:val="20"/>
              </w:rPr>
            </w:pPr>
          </w:p>
        </w:tc>
        <w:tc>
          <w:tcPr>
            <w:tcW w:w="992" w:type="dxa"/>
            <w:shd w:val="clear" w:color="000000" w:fill="FFFFFF"/>
            <w:vAlign w:val="center"/>
            <w:hideMark/>
          </w:tcPr>
          <w:p w14:paraId="188914F9"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5DF65113"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4D911DB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48</w:t>
            </w:r>
          </w:p>
        </w:tc>
      </w:tr>
      <w:tr w:rsidR="0018453F" w:rsidRPr="00946FE8" w14:paraId="7D48E701" w14:textId="77777777" w:rsidTr="0028671F">
        <w:trPr>
          <w:trHeight w:val="69"/>
        </w:trPr>
        <w:tc>
          <w:tcPr>
            <w:tcW w:w="1081" w:type="dxa"/>
            <w:vMerge/>
            <w:vAlign w:val="center"/>
            <w:hideMark/>
          </w:tcPr>
          <w:p w14:paraId="248A9402"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735CD4D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Ibéricos y Latinoamericanos</w:t>
            </w:r>
          </w:p>
        </w:tc>
        <w:tc>
          <w:tcPr>
            <w:tcW w:w="1319" w:type="dxa"/>
            <w:shd w:val="clear" w:color="000000" w:fill="FFFFFF"/>
            <w:vAlign w:val="center"/>
            <w:hideMark/>
          </w:tcPr>
          <w:p w14:paraId="4B5DF3D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shd w:val="clear" w:color="000000" w:fill="FFFFFF"/>
            <w:vAlign w:val="center"/>
            <w:hideMark/>
          </w:tcPr>
          <w:p w14:paraId="6E60D16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21</w:t>
            </w:r>
          </w:p>
        </w:tc>
        <w:tc>
          <w:tcPr>
            <w:tcW w:w="1276" w:type="dxa"/>
            <w:shd w:val="clear" w:color="000000" w:fill="FFFFFF"/>
            <w:vAlign w:val="center"/>
            <w:hideMark/>
          </w:tcPr>
          <w:p w14:paraId="134F3DA2" w14:textId="77777777" w:rsidR="0018453F" w:rsidRPr="00946FE8" w:rsidRDefault="0018453F" w:rsidP="00062CFC">
            <w:pPr>
              <w:jc w:val="center"/>
              <w:rPr>
                <w:rFonts w:ascii="AvantGarde Bk BT" w:hAnsi="AvantGarde Bk BT" w:cs="Calibri"/>
                <w:color w:val="000000"/>
                <w:sz w:val="20"/>
                <w:szCs w:val="20"/>
              </w:rPr>
            </w:pPr>
          </w:p>
        </w:tc>
        <w:tc>
          <w:tcPr>
            <w:tcW w:w="992" w:type="dxa"/>
            <w:shd w:val="clear" w:color="000000" w:fill="FFFFFF"/>
            <w:vAlign w:val="center"/>
            <w:hideMark/>
          </w:tcPr>
          <w:p w14:paraId="61FC2D37"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225F8E1E"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46DBE76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21</w:t>
            </w:r>
          </w:p>
        </w:tc>
      </w:tr>
      <w:tr w:rsidR="0018453F" w:rsidRPr="00946FE8" w14:paraId="5376481C" w14:textId="77777777" w:rsidTr="0028671F">
        <w:trPr>
          <w:trHeight w:val="69"/>
        </w:trPr>
        <w:tc>
          <w:tcPr>
            <w:tcW w:w="1081" w:type="dxa"/>
            <w:vMerge/>
            <w:vAlign w:val="center"/>
            <w:hideMark/>
          </w:tcPr>
          <w:p w14:paraId="70D2FEFB"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698CD97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del Pacífico</w:t>
            </w:r>
          </w:p>
        </w:tc>
        <w:tc>
          <w:tcPr>
            <w:tcW w:w="1319" w:type="dxa"/>
            <w:shd w:val="clear" w:color="000000" w:fill="FFFFFF"/>
            <w:vAlign w:val="center"/>
            <w:hideMark/>
          </w:tcPr>
          <w:p w14:paraId="5B80AFC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shd w:val="clear" w:color="000000" w:fill="FFFFFF"/>
            <w:vAlign w:val="center"/>
            <w:hideMark/>
          </w:tcPr>
          <w:p w14:paraId="72E472E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21</w:t>
            </w:r>
          </w:p>
        </w:tc>
        <w:tc>
          <w:tcPr>
            <w:tcW w:w="1276" w:type="dxa"/>
            <w:shd w:val="clear" w:color="000000" w:fill="FFFFFF"/>
            <w:vAlign w:val="center"/>
            <w:hideMark/>
          </w:tcPr>
          <w:p w14:paraId="411913A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7A140B17"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6DFA633E"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39BE455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22</w:t>
            </w:r>
          </w:p>
        </w:tc>
      </w:tr>
      <w:tr w:rsidR="0018453F" w:rsidRPr="00946FE8" w14:paraId="19110B0E" w14:textId="77777777" w:rsidTr="0028671F">
        <w:trPr>
          <w:trHeight w:val="69"/>
        </w:trPr>
        <w:tc>
          <w:tcPr>
            <w:tcW w:w="1081" w:type="dxa"/>
            <w:vMerge/>
            <w:vAlign w:val="center"/>
            <w:hideMark/>
          </w:tcPr>
          <w:p w14:paraId="7BB93488"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FFFFFF"/>
            <w:vAlign w:val="center"/>
            <w:hideMark/>
          </w:tcPr>
          <w:p w14:paraId="0B2147D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Socio-Urbanos</w:t>
            </w:r>
          </w:p>
        </w:tc>
        <w:tc>
          <w:tcPr>
            <w:tcW w:w="1319" w:type="dxa"/>
            <w:shd w:val="clear" w:color="000000" w:fill="FFFFFF"/>
            <w:vAlign w:val="center"/>
            <w:hideMark/>
          </w:tcPr>
          <w:p w14:paraId="16CE7F8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w:t>
            </w:r>
          </w:p>
        </w:tc>
        <w:tc>
          <w:tcPr>
            <w:tcW w:w="867" w:type="dxa"/>
            <w:shd w:val="clear" w:color="000000" w:fill="FFFFFF"/>
            <w:vAlign w:val="center"/>
            <w:hideMark/>
          </w:tcPr>
          <w:p w14:paraId="0AFFA8F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39</w:t>
            </w:r>
          </w:p>
        </w:tc>
        <w:tc>
          <w:tcPr>
            <w:tcW w:w="1276" w:type="dxa"/>
            <w:shd w:val="clear" w:color="000000" w:fill="FFFFFF"/>
            <w:vAlign w:val="center"/>
            <w:hideMark/>
          </w:tcPr>
          <w:p w14:paraId="0D0147A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992" w:type="dxa"/>
            <w:shd w:val="clear" w:color="000000" w:fill="FFFFFF"/>
            <w:vAlign w:val="center"/>
            <w:hideMark/>
          </w:tcPr>
          <w:p w14:paraId="05257455" w14:textId="77777777" w:rsidR="0018453F" w:rsidRPr="00946FE8" w:rsidRDefault="0018453F" w:rsidP="00062CFC">
            <w:pPr>
              <w:jc w:val="center"/>
              <w:rPr>
                <w:rFonts w:ascii="AvantGarde Bk BT" w:hAnsi="AvantGarde Bk BT" w:cs="Calibri"/>
                <w:color w:val="000000"/>
                <w:sz w:val="20"/>
                <w:szCs w:val="20"/>
              </w:rPr>
            </w:pPr>
          </w:p>
        </w:tc>
        <w:tc>
          <w:tcPr>
            <w:tcW w:w="1358" w:type="dxa"/>
            <w:shd w:val="clear" w:color="auto" w:fill="auto"/>
            <w:noWrap/>
            <w:vAlign w:val="center"/>
            <w:hideMark/>
          </w:tcPr>
          <w:p w14:paraId="08ECA4FE" w14:textId="77777777" w:rsidR="0018453F" w:rsidRPr="00946FE8" w:rsidRDefault="0018453F" w:rsidP="00062CFC">
            <w:pPr>
              <w:jc w:val="center"/>
              <w:rPr>
                <w:rFonts w:ascii="AvantGarde Bk BT" w:hAnsi="AvantGarde Bk BT" w:cs="Calibri"/>
                <w:color w:val="000000"/>
                <w:sz w:val="20"/>
                <w:szCs w:val="20"/>
              </w:rPr>
            </w:pPr>
          </w:p>
        </w:tc>
        <w:tc>
          <w:tcPr>
            <w:tcW w:w="1021" w:type="dxa"/>
            <w:shd w:val="clear" w:color="auto" w:fill="auto"/>
            <w:noWrap/>
            <w:vAlign w:val="center"/>
            <w:hideMark/>
          </w:tcPr>
          <w:p w14:paraId="79825C0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40</w:t>
            </w:r>
          </w:p>
        </w:tc>
      </w:tr>
      <w:tr w:rsidR="0018453F" w:rsidRPr="00946FE8" w14:paraId="75BD13AA" w14:textId="77777777" w:rsidTr="0028671F">
        <w:trPr>
          <w:trHeight w:val="340"/>
        </w:trPr>
        <w:tc>
          <w:tcPr>
            <w:tcW w:w="1081" w:type="dxa"/>
            <w:vMerge/>
            <w:vAlign w:val="center"/>
            <w:hideMark/>
          </w:tcPr>
          <w:p w14:paraId="3DE1C678" w14:textId="77777777" w:rsidR="0018453F" w:rsidRPr="00946FE8" w:rsidRDefault="0018453F" w:rsidP="00062CFC">
            <w:pPr>
              <w:rPr>
                <w:rFonts w:ascii="AvantGarde Bk BT" w:hAnsi="AvantGarde Bk BT" w:cs="Calibri"/>
                <w:color w:val="000000"/>
                <w:sz w:val="20"/>
                <w:szCs w:val="20"/>
              </w:rPr>
            </w:pPr>
          </w:p>
        </w:tc>
        <w:tc>
          <w:tcPr>
            <w:tcW w:w="2038" w:type="dxa"/>
            <w:shd w:val="clear" w:color="000000" w:fill="DDEBF7"/>
            <w:noWrap/>
            <w:vAlign w:val="center"/>
            <w:hideMark/>
          </w:tcPr>
          <w:p w14:paraId="1987ADC8"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319" w:type="dxa"/>
            <w:shd w:val="clear" w:color="000000" w:fill="DDEBF7"/>
            <w:noWrap/>
            <w:vAlign w:val="center"/>
            <w:hideMark/>
          </w:tcPr>
          <w:p w14:paraId="05229060"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10 </w:t>
            </w:r>
          </w:p>
        </w:tc>
        <w:tc>
          <w:tcPr>
            <w:tcW w:w="867" w:type="dxa"/>
            <w:shd w:val="clear" w:color="000000" w:fill="DDEBF7"/>
            <w:noWrap/>
            <w:vAlign w:val="center"/>
            <w:hideMark/>
          </w:tcPr>
          <w:p w14:paraId="1A0967A1"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153 </w:t>
            </w:r>
          </w:p>
        </w:tc>
        <w:tc>
          <w:tcPr>
            <w:tcW w:w="1276" w:type="dxa"/>
            <w:shd w:val="clear" w:color="000000" w:fill="DDEBF7"/>
            <w:noWrap/>
            <w:vAlign w:val="center"/>
            <w:hideMark/>
          </w:tcPr>
          <w:p w14:paraId="75D93A2A"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3 </w:t>
            </w:r>
          </w:p>
        </w:tc>
        <w:tc>
          <w:tcPr>
            <w:tcW w:w="992" w:type="dxa"/>
            <w:shd w:val="clear" w:color="000000" w:fill="DDEBF7"/>
            <w:noWrap/>
            <w:vAlign w:val="center"/>
            <w:hideMark/>
          </w:tcPr>
          <w:p w14:paraId="299963AE"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0</w:t>
            </w:r>
          </w:p>
        </w:tc>
        <w:tc>
          <w:tcPr>
            <w:tcW w:w="1358" w:type="dxa"/>
            <w:shd w:val="clear" w:color="000000" w:fill="DDEBF7"/>
            <w:noWrap/>
            <w:vAlign w:val="center"/>
            <w:hideMark/>
          </w:tcPr>
          <w:p w14:paraId="7C91DEF4"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0</w:t>
            </w:r>
          </w:p>
        </w:tc>
        <w:tc>
          <w:tcPr>
            <w:tcW w:w="1021" w:type="dxa"/>
            <w:shd w:val="clear" w:color="000000" w:fill="DDEBF7"/>
            <w:noWrap/>
            <w:vAlign w:val="center"/>
            <w:hideMark/>
          </w:tcPr>
          <w:p w14:paraId="03232131"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156</w:t>
            </w:r>
          </w:p>
        </w:tc>
      </w:tr>
      <w:tr w:rsidR="0018453F" w:rsidRPr="00946FE8" w14:paraId="471DC4D3" w14:textId="77777777" w:rsidTr="0028671F">
        <w:trPr>
          <w:trHeight w:val="340"/>
        </w:trPr>
        <w:tc>
          <w:tcPr>
            <w:tcW w:w="3119" w:type="dxa"/>
            <w:gridSpan w:val="2"/>
            <w:shd w:val="clear" w:color="000000" w:fill="203764"/>
            <w:vAlign w:val="center"/>
            <w:hideMark/>
          </w:tcPr>
          <w:p w14:paraId="71A849CF"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Gran Total</w:t>
            </w:r>
          </w:p>
        </w:tc>
        <w:tc>
          <w:tcPr>
            <w:tcW w:w="1319" w:type="dxa"/>
            <w:shd w:val="clear" w:color="000000" w:fill="203764"/>
            <w:vAlign w:val="center"/>
            <w:hideMark/>
          </w:tcPr>
          <w:p w14:paraId="60246E14"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 58</w:t>
            </w:r>
          </w:p>
        </w:tc>
        <w:tc>
          <w:tcPr>
            <w:tcW w:w="867" w:type="dxa"/>
            <w:shd w:val="clear" w:color="000000" w:fill="203764"/>
            <w:vAlign w:val="center"/>
            <w:hideMark/>
          </w:tcPr>
          <w:p w14:paraId="709FD40C"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699 </w:t>
            </w:r>
          </w:p>
        </w:tc>
        <w:tc>
          <w:tcPr>
            <w:tcW w:w="1276" w:type="dxa"/>
            <w:shd w:val="clear" w:color="000000" w:fill="203764"/>
            <w:vAlign w:val="center"/>
            <w:hideMark/>
          </w:tcPr>
          <w:p w14:paraId="3E96C7F2"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32</w:t>
            </w:r>
          </w:p>
        </w:tc>
        <w:tc>
          <w:tcPr>
            <w:tcW w:w="992" w:type="dxa"/>
            <w:shd w:val="clear" w:color="000000" w:fill="203764"/>
            <w:vAlign w:val="center"/>
            <w:hideMark/>
          </w:tcPr>
          <w:p w14:paraId="398164DC"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541</w:t>
            </w:r>
          </w:p>
        </w:tc>
        <w:tc>
          <w:tcPr>
            <w:tcW w:w="1358" w:type="dxa"/>
            <w:shd w:val="clear" w:color="000000" w:fill="203764"/>
            <w:vAlign w:val="center"/>
            <w:hideMark/>
          </w:tcPr>
          <w:p w14:paraId="34070C83"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8</w:t>
            </w:r>
          </w:p>
        </w:tc>
        <w:tc>
          <w:tcPr>
            <w:tcW w:w="1021" w:type="dxa"/>
            <w:shd w:val="clear" w:color="000000" w:fill="203764"/>
            <w:vAlign w:val="center"/>
            <w:hideMark/>
          </w:tcPr>
          <w:p w14:paraId="0D77C719"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1270</w:t>
            </w:r>
          </w:p>
        </w:tc>
      </w:tr>
    </w:tbl>
    <w:p w14:paraId="5C14BC13" w14:textId="77777777" w:rsidR="0018453F" w:rsidRPr="00946FE8" w:rsidRDefault="0018453F" w:rsidP="0018453F">
      <w:pPr>
        <w:pStyle w:val="Prrafodelista"/>
        <w:spacing w:after="0" w:line="240" w:lineRule="auto"/>
        <w:ind w:left="567" w:right="-11"/>
        <w:contextualSpacing w:val="0"/>
        <w:jc w:val="both"/>
        <w:rPr>
          <w:rFonts w:ascii="AvantGarde Bk BT" w:eastAsiaTheme="minorHAnsi" w:hAnsi="AvantGarde Bk BT" w:cs="Arial"/>
        </w:rPr>
      </w:pPr>
    </w:p>
    <w:p w14:paraId="2280148C" w14:textId="2AA42E1E" w:rsidR="0018453F" w:rsidRPr="00946FE8" w:rsidRDefault="0018453F" w:rsidP="0018453F">
      <w:pPr>
        <w:pStyle w:val="Prrafodelista"/>
        <w:numPr>
          <w:ilvl w:val="0"/>
          <w:numId w:val="1"/>
        </w:numPr>
        <w:spacing w:after="0" w:line="240" w:lineRule="auto"/>
        <w:ind w:left="567" w:right="-11" w:hanging="567"/>
        <w:contextualSpacing w:val="0"/>
        <w:jc w:val="both"/>
        <w:rPr>
          <w:rFonts w:ascii="AvantGarde Bk BT" w:eastAsiaTheme="minorHAnsi" w:hAnsi="AvantGarde Bk BT" w:cs="Arial"/>
        </w:rPr>
      </w:pPr>
      <w:r w:rsidRPr="00946FE8">
        <w:rPr>
          <w:rFonts w:ascii="AvantGarde Bk BT" w:eastAsiaTheme="minorHAnsi" w:hAnsi="AvantGarde Bk BT" w:cs="Arial"/>
        </w:rPr>
        <w:t xml:space="preserve">Que con </w:t>
      </w:r>
      <w:r w:rsidRPr="001C2D94">
        <w:rPr>
          <w:rFonts w:ascii="AvantGarde Bk BT" w:eastAsiaTheme="minorHAnsi" w:hAnsi="AvantGarde Bk BT" w:cs="Arial"/>
        </w:rPr>
        <w:t xml:space="preserve">la fusión del Departamento de Derecho Social y el Departamento de Disciplinas </w:t>
      </w:r>
      <w:r w:rsidR="00062CFC" w:rsidRPr="00062CFC">
        <w:rPr>
          <w:rFonts w:ascii="AvantGarde Bk BT" w:hAnsi="AvantGarde Bk BT"/>
          <w:bCs/>
          <w:color w:val="000000" w:themeColor="text1"/>
        </w:rPr>
        <w:t>afines al</w:t>
      </w:r>
      <w:r w:rsidRPr="005B7A28">
        <w:rPr>
          <w:rFonts w:ascii="AvantGarde Bk BT" w:hAnsi="AvantGarde Bk BT"/>
          <w:b/>
          <w:color w:val="7030A0"/>
        </w:rPr>
        <w:t xml:space="preserve"> </w:t>
      </w:r>
      <w:r w:rsidRPr="001C2D94">
        <w:rPr>
          <w:rFonts w:ascii="AvantGarde Bk BT" w:eastAsiaTheme="minorHAnsi" w:hAnsi="AvantGarde Bk BT" w:cs="Arial"/>
        </w:rPr>
        <w:t xml:space="preserve">Derecho, para quedar como Departamento de Derecho Social y </w:t>
      </w:r>
      <w:r w:rsidRPr="00A32BAC">
        <w:rPr>
          <w:rFonts w:ascii="AvantGarde Bk BT" w:eastAsiaTheme="minorHAnsi" w:hAnsi="AvantGarde Bk BT" w:cs="Arial"/>
        </w:rPr>
        <w:t xml:space="preserve">Disciplinas </w:t>
      </w:r>
      <w:r w:rsidRPr="00A32BAC">
        <w:rPr>
          <w:rFonts w:ascii="AvantGarde Bk BT" w:hAnsi="AvantGarde Bk BT"/>
        </w:rPr>
        <w:t xml:space="preserve">sobre el </w:t>
      </w:r>
      <w:r w:rsidRPr="001C2D94">
        <w:rPr>
          <w:rFonts w:ascii="AvantGarde Bk BT" w:eastAsiaTheme="minorHAnsi" w:hAnsi="AvantGarde Bk BT" w:cs="Arial"/>
        </w:rPr>
        <w:t>Derecho, así como</w:t>
      </w:r>
      <w:r w:rsidRPr="00946FE8">
        <w:rPr>
          <w:rFonts w:ascii="AvantGarde Bk BT" w:eastAsiaTheme="minorHAnsi" w:hAnsi="AvantGarde Bk BT" w:cs="Arial"/>
        </w:rPr>
        <w:t xml:space="preserve"> la creación del </w:t>
      </w:r>
      <w:r w:rsidRPr="00062CFC">
        <w:rPr>
          <w:rFonts w:ascii="AvantGarde Bk BT" w:eastAsiaTheme="minorHAnsi" w:hAnsi="AvantGarde Bk BT" w:cs="Arial"/>
          <w:bCs/>
          <w:color w:val="000000" w:themeColor="text1"/>
        </w:rPr>
        <w:t>Departamento de Estudios Interdisciplinares en Ciencias Penales,</w:t>
      </w:r>
      <w:r w:rsidRPr="00946FE8">
        <w:rPr>
          <w:rFonts w:ascii="AvantGarde Bk BT" w:eastAsiaTheme="minorHAnsi" w:hAnsi="AvantGarde Bk BT" w:cs="Arial"/>
        </w:rPr>
        <w:t xml:space="preserve"> la distribución de académicos quedará como sigue:</w:t>
      </w:r>
    </w:p>
    <w:p w14:paraId="3299B5C0" w14:textId="77777777" w:rsidR="0018453F" w:rsidRPr="00946FE8" w:rsidRDefault="0018453F" w:rsidP="0018453F">
      <w:pPr>
        <w:pStyle w:val="Prrafodelista"/>
        <w:spacing w:after="0" w:line="240" w:lineRule="auto"/>
        <w:ind w:left="567" w:right="-11"/>
        <w:contextualSpacing w:val="0"/>
        <w:jc w:val="both"/>
        <w:rPr>
          <w:rFonts w:ascii="AvantGarde Bk BT" w:eastAsiaTheme="minorHAnsi" w:hAnsi="AvantGarde Bk BT" w:cs="Arial"/>
        </w:rPr>
      </w:pPr>
    </w:p>
    <w:tbl>
      <w:tblPr>
        <w:tblW w:w="8788" w:type="dxa"/>
        <w:jc w:val="center"/>
        <w:tblCellMar>
          <w:left w:w="70" w:type="dxa"/>
          <w:right w:w="70" w:type="dxa"/>
        </w:tblCellMar>
        <w:tblLook w:val="04A0" w:firstRow="1" w:lastRow="0" w:firstColumn="1" w:lastColumn="0" w:noHBand="0" w:noVBand="1"/>
      </w:tblPr>
      <w:tblGrid>
        <w:gridCol w:w="958"/>
        <w:gridCol w:w="2051"/>
        <w:gridCol w:w="1134"/>
        <w:gridCol w:w="734"/>
        <w:gridCol w:w="747"/>
        <w:gridCol w:w="867"/>
        <w:gridCol w:w="1276"/>
        <w:gridCol w:w="1021"/>
      </w:tblGrid>
      <w:tr w:rsidR="0018453F" w:rsidRPr="00946FE8" w14:paraId="63218115" w14:textId="77777777" w:rsidTr="00062CFC">
        <w:trPr>
          <w:trHeight w:val="340"/>
          <w:jc w:val="center"/>
        </w:trPr>
        <w:tc>
          <w:tcPr>
            <w:tcW w:w="8788" w:type="dxa"/>
            <w:gridSpan w:val="8"/>
            <w:tcBorders>
              <w:top w:val="single" w:sz="8" w:space="0" w:color="D0CECE"/>
              <w:left w:val="single" w:sz="8" w:space="0" w:color="D0CECE"/>
              <w:bottom w:val="single" w:sz="8" w:space="0" w:color="D0CECE"/>
              <w:right w:val="single" w:sz="8" w:space="0" w:color="D0CECE"/>
            </w:tcBorders>
            <w:shd w:val="clear" w:color="auto" w:fill="244061" w:themeFill="accent1" w:themeFillShade="80"/>
          </w:tcPr>
          <w:p w14:paraId="4DDE459D" w14:textId="77777777" w:rsidR="0018453F" w:rsidRPr="00946FE8" w:rsidRDefault="0018453F" w:rsidP="00062CFC">
            <w:pPr>
              <w:jc w:val="center"/>
              <w:rPr>
                <w:rFonts w:ascii="AvantGarde Bk BT" w:hAnsi="AvantGarde Bk BT" w:cs="Calibri"/>
                <w:color w:val="FFFFFF"/>
                <w:sz w:val="20"/>
                <w:szCs w:val="20"/>
              </w:rPr>
            </w:pPr>
            <w:r w:rsidRPr="00946FE8">
              <w:rPr>
                <w:rFonts w:ascii="AvantGarde Bk BT" w:hAnsi="AvantGarde Bk BT" w:cs="Calibri"/>
                <w:color w:val="FFFFFF"/>
                <w:sz w:val="20"/>
                <w:szCs w:val="20"/>
              </w:rPr>
              <w:t>Estructura  académica propuesta</w:t>
            </w:r>
          </w:p>
        </w:tc>
      </w:tr>
      <w:tr w:rsidR="0018453F" w:rsidRPr="00946FE8" w14:paraId="104763C4" w14:textId="77777777" w:rsidTr="00062CFC">
        <w:trPr>
          <w:trHeight w:val="319"/>
          <w:jc w:val="center"/>
        </w:trPr>
        <w:tc>
          <w:tcPr>
            <w:tcW w:w="642" w:type="dxa"/>
            <w:tcBorders>
              <w:top w:val="nil"/>
              <w:left w:val="single" w:sz="8" w:space="0" w:color="D0CECE"/>
              <w:bottom w:val="nil"/>
              <w:right w:val="single" w:sz="8" w:space="0" w:color="D0CECE"/>
            </w:tcBorders>
            <w:shd w:val="clear" w:color="000000" w:fill="D9E2F3"/>
            <w:vAlign w:val="center"/>
            <w:hideMark/>
          </w:tcPr>
          <w:p w14:paraId="1761F5C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Divisiones</w:t>
            </w:r>
          </w:p>
        </w:tc>
        <w:tc>
          <w:tcPr>
            <w:tcW w:w="2051" w:type="dxa"/>
            <w:tcBorders>
              <w:top w:val="nil"/>
              <w:left w:val="nil"/>
              <w:bottom w:val="nil"/>
              <w:right w:val="single" w:sz="8" w:space="0" w:color="D0CECE"/>
            </w:tcBorders>
            <w:shd w:val="clear" w:color="000000" w:fill="D9E2F3"/>
            <w:vAlign w:val="center"/>
            <w:hideMark/>
          </w:tcPr>
          <w:p w14:paraId="241F4D8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Departamentos</w:t>
            </w:r>
          </w:p>
        </w:tc>
        <w:tc>
          <w:tcPr>
            <w:tcW w:w="1134" w:type="dxa"/>
            <w:tcBorders>
              <w:top w:val="nil"/>
              <w:left w:val="nil"/>
              <w:bottom w:val="nil"/>
              <w:right w:val="single" w:sz="4" w:space="0" w:color="D9D9D9" w:themeColor="background1" w:themeShade="D9"/>
            </w:tcBorders>
            <w:shd w:val="clear" w:color="000000" w:fill="D9E2F3"/>
            <w:vAlign w:val="center"/>
            <w:hideMark/>
          </w:tcPr>
          <w:p w14:paraId="5FEF0E2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Directivos</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E2F3"/>
            <w:vAlign w:val="center"/>
          </w:tcPr>
          <w:p w14:paraId="70FE2E7A"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No. de PTC</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9E2F3"/>
            <w:vAlign w:val="center"/>
          </w:tcPr>
          <w:p w14:paraId="6249EF63"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 xml:space="preserve">No. de Prof. de Medio tiempo </w:t>
            </w:r>
          </w:p>
        </w:tc>
        <w:tc>
          <w:tcPr>
            <w:tcW w:w="867" w:type="dxa"/>
            <w:tcBorders>
              <w:top w:val="nil"/>
              <w:left w:val="single" w:sz="4" w:space="0" w:color="D9D9D9" w:themeColor="background1" w:themeShade="D9"/>
              <w:bottom w:val="nil"/>
              <w:right w:val="single" w:sz="8" w:space="0" w:color="D0CECE"/>
            </w:tcBorders>
            <w:shd w:val="clear" w:color="000000" w:fill="D9E2F3"/>
            <w:vAlign w:val="center"/>
            <w:hideMark/>
          </w:tcPr>
          <w:p w14:paraId="4971868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No de Prof. Asig.</w:t>
            </w:r>
          </w:p>
        </w:tc>
        <w:tc>
          <w:tcPr>
            <w:tcW w:w="1276" w:type="dxa"/>
            <w:tcBorders>
              <w:top w:val="nil"/>
              <w:left w:val="nil"/>
              <w:bottom w:val="nil"/>
              <w:right w:val="single" w:sz="8" w:space="0" w:color="D0CECE"/>
            </w:tcBorders>
            <w:shd w:val="clear" w:color="000000" w:fill="D9E2F3"/>
            <w:vAlign w:val="center"/>
            <w:hideMark/>
          </w:tcPr>
          <w:p w14:paraId="2343A40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No. de Prof. de Medio tiempo con Asig.</w:t>
            </w:r>
          </w:p>
        </w:tc>
        <w:tc>
          <w:tcPr>
            <w:tcW w:w="1021" w:type="dxa"/>
            <w:tcBorders>
              <w:top w:val="nil"/>
              <w:left w:val="nil"/>
              <w:bottom w:val="single" w:sz="8" w:space="0" w:color="D0CECE"/>
              <w:right w:val="single" w:sz="8" w:space="0" w:color="D0CECE"/>
            </w:tcBorders>
            <w:shd w:val="clear" w:color="000000" w:fill="D9E2F3"/>
            <w:vAlign w:val="center"/>
            <w:hideMark/>
          </w:tcPr>
          <w:p w14:paraId="74F9052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Profesores adscritos</w:t>
            </w:r>
          </w:p>
        </w:tc>
      </w:tr>
      <w:tr w:rsidR="0018453F" w:rsidRPr="00946FE8" w14:paraId="36668635" w14:textId="77777777" w:rsidTr="00062CFC">
        <w:trPr>
          <w:trHeight w:val="69"/>
          <w:jc w:val="center"/>
        </w:trPr>
        <w:tc>
          <w:tcPr>
            <w:tcW w:w="642" w:type="dxa"/>
            <w:vMerge w:val="restart"/>
            <w:tcBorders>
              <w:top w:val="nil"/>
              <w:left w:val="single" w:sz="8" w:space="0" w:color="D0CECE"/>
              <w:bottom w:val="single" w:sz="8" w:space="0" w:color="D0CECE"/>
              <w:right w:val="single" w:sz="8" w:space="0" w:color="D0CECE"/>
            </w:tcBorders>
            <w:shd w:val="clear" w:color="000000" w:fill="FFFFFF"/>
            <w:vAlign w:val="center"/>
            <w:hideMark/>
          </w:tcPr>
          <w:p w14:paraId="1DCB0B7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Jurídicos</w:t>
            </w:r>
          </w:p>
        </w:tc>
        <w:tc>
          <w:tcPr>
            <w:tcW w:w="2051" w:type="dxa"/>
            <w:tcBorders>
              <w:top w:val="nil"/>
              <w:left w:val="nil"/>
              <w:bottom w:val="single" w:sz="8" w:space="0" w:color="D0CECE"/>
              <w:right w:val="single" w:sz="8" w:space="0" w:color="D0CECE"/>
            </w:tcBorders>
            <w:shd w:val="clear" w:color="000000" w:fill="FFFFFF"/>
            <w:vAlign w:val="center"/>
            <w:hideMark/>
          </w:tcPr>
          <w:p w14:paraId="118426C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 Privado</w:t>
            </w:r>
          </w:p>
        </w:tc>
        <w:tc>
          <w:tcPr>
            <w:tcW w:w="1134" w:type="dxa"/>
            <w:tcBorders>
              <w:top w:val="nil"/>
              <w:left w:val="nil"/>
              <w:bottom w:val="single" w:sz="8" w:space="0" w:color="D0CECE"/>
              <w:right w:val="single" w:sz="4" w:space="0" w:color="D9D9D9" w:themeColor="background1" w:themeShade="D9"/>
            </w:tcBorders>
            <w:shd w:val="clear" w:color="000000" w:fill="FFFFFF"/>
            <w:vAlign w:val="center"/>
            <w:hideMark/>
          </w:tcPr>
          <w:p w14:paraId="15D089DF" w14:textId="77777777" w:rsidR="0018453F" w:rsidRPr="00946FE8" w:rsidRDefault="0018453F" w:rsidP="00062CFC">
            <w:pPr>
              <w:jc w:val="center"/>
              <w:rPr>
                <w:rFonts w:ascii="AvantGarde Bk BT" w:hAnsi="AvantGarde Bk BT" w:cs="Calibri"/>
                <w:color w:val="000000"/>
                <w:sz w:val="20"/>
                <w:szCs w:val="20"/>
              </w:rPr>
            </w:pPr>
            <w:r>
              <w:rPr>
                <w:rFonts w:ascii="AvantGarde Bk BT" w:hAnsi="AvantGarde Bk BT" w:cs="Calibri"/>
                <w:color w:val="000000"/>
                <w:sz w:val="20"/>
                <w:szCs w:val="20"/>
              </w:rPr>
              <w:t>1</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7C45E0DD" w14:textId="35B56932"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1</w:t>
            </w:r>
            <w:r w:rsidR="00100F29">
              <w:rPr>
                <w:rFonts w:ascii="AvantGarde Bk BT" w:hAnsi="AvantGarde Bk BT" w:cs="Calibri"/>
                <w:color w:val="000000"/>
                <w:sz w:val="20"/>
                <w:szCs w:val="20"/>
              </w:rPr>
              <w:t>6</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1FD0689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4</w:t>
            </w:r>
          </w:p>
        </w:tc>
        <w:tc>
          <w:tcPr>
            <w:tcW w:w="867" w:type="dxa"/>
            <w:tcBorders>
              <w:top w:val="nil"/>
              <w:left w:val="single" w:sz="4" w:space="0" w:color="D9D9D9" w:themeColor="background1" w:themeShade="D9"/>
              <w:bottom w:val="single" w:sz="8" w:space="0" w:color="D0CECE"/>
              <w:right w:val="single" w:sz="8" w:space="0" w:color="D0CECE"/>
            </w:tcBorders>
            <w:shd w:val="clear" w:color="000000" w:fill="FFFFFF"/>
            <w:vAlign w:val="center"/>
            <w:hideMark/>
          </w:tcPr>
          <w:p w14:paraId="1949F8E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85</w:t>
            </w:r>
          </w:p>
        </w:tc>
        <w:tc>
          <w:tcPr>
            <w:tcW w:w="1276" w:type="dxa"/>
            <w:tcBorders>
              <w:top w:val="nil"/>
              <w:left w:val="nil"/>
              <w:bottom w:val="single" w:sz="8" w:space="0" w:color="D0CECE"/>
              <w:right w:val="single" w:sz="8" w:space="0" w:color="D0CECE"/>
            </w:tcBorders>
            <w:shd w:val="clear" w:color="000000" w:fill="FFFFFF"/>
            <w:vAlign w:val="center"/>
            <w:hideMark/>
          </w:tcPr>
          <w:p w14:paraId="45DF3DD1" w14:textId="77777777" w:rsidR="0018453F" w:rsidRPr="00946FE8" w:rsidRDefault="0018453F" w:rsidP="00062CFC">
            <w:pPr>
              <w:jc w:val="center"/>
              <w:rPr>
                <w:rFonts w:ascii="AvantGarde Bk BT" w:hAnsi="AvantGarde Bk BT" w:cs="Calibri"/>
                <w:color w:val="000000"/>
                <w:sz w:val="20"/>
                <w:szCs w:val="20"/>
              </w:rPr>
            </w:pPr>
          </w:p>
        </w:tc>
        <w:tc>
          <w:tcPr>
            <w:tcW w:w="1021" w:type="dxa"/>
            <w:tcBorders>
              <w:top w:val="nil"/>
              <w:left w:val="nil"/>
              <w:bottom w:val="single" w:sz="8" w:space="0" w:color="D0CECE"/>
              <w:right w:val="single" w:sz="8" w:space="0" w:color="D0CECE"/>
            </w:tcBorders>
            <w:shd w:val="clear" w:color="000000" w:fill="FFFFFF"/>
            <w:vAlign w:val="center"/>
            <w:hideMark/>
          </w:tcPr>
          <w:p w14:paraId="20534ABA" w14:textId="77777777" w:rsidR="0018453F" w:rsidRPr="00F33261" w:rsidRDefault="0018453F" w:rsidP="00062CFC">
            <w:pPr>
              <w:jc w:val="center"/>
              <w:rPr>
                <w:rFonts w:ascii="AvantGarde Bk BT" w:hAnsi="AvantGarde Bk BT" w:cs="Calibri"/>
                <w:color w:val="000000"/>
                <w:sz w:val="20"/>
                <w:szCs w:val="20"/>
              </w:rPr>
            </w:pPr>
            <w:r>
              <w:rPr>
                <w:rFonts w:ascii="AvantGarde Bk BT" w:hAnsi="AvantGarde Bk BT" w:cs="Calibri"/>
                <w:color w:val="000000"/>
                <w:sz w:val="20"/>
                <w:szCs w:val="20"/>
              </w:rPr>
              <w:t>105</w:t>
            </w:r>
          </w:p>
        </w:tc>
      </w:tr>
      <w:tr w:rsidR="0018453F" w:rsidRPr="00946FE8" w14:paraId="2712D49C" w14:textId="77777777" w:rsidTr="00062CFC">
        <w:trPr>
          <w:trHeight w:val="69"/>
          <w:jc w:val="center"/>
        </w:trPr>
        <w:tc>
          <w:tcPr>
            <w:tcW w:w="642" w:type="dxa"/>
            <w:vMerge/>
            <w:tcBorders>
              <w:top w:val="nil"/>
              <w:left w:val="single" w:sz="8" w:space="0" w:color="D0CECE"/>
              <w:bottom w:val="single" w:sz="8" w:space="0" w:color="D0CECE"/>
              <w:right w:val="single" w:sz="8" w:space="0" w:color="D0CECE"/>
            </w:tcBorders>
            <w:vAlign w:val="center"/>
            <w:hideMark/>
          </w:tcPr>
          <w:p w14:paraId="1637616B" w14:textId="77777777" w:rsidR="0018453F" w:rsidRPr="00946FE8" w:rsidRDefault="0018453F" w:rsidP="00062CFC">
            <w:pPr>
              <w:rPr>
                <w:rFonts w:ascii="AvantGarde Bk BT" w:hAnsi="AvantGarde Bk BT" w:cs="Calibri"/>
                <w:color w:val="000000"/>
                <w:sz w:val="20"/>
                <w:szCs w:val="20"/>
              </w:rPr>
            </w:pPr>
          </w:p>
        </w:tc>
        <w:tc>
          <w:tcPr>
            <w:tcW w:w="2051" w:type="dxa"/>
            <w:tcBorders>
              <w:top w:val="nil"/>
              <w:left w:val="nil"/>
              <w:bottom w:val="single" w:sz="8" w:space="0" w:color="D0CECE"/>
              <w:right w:val="single" w:sz="8" w:space="0" w:color="D0CECE"/>
            </w:tcBorders>
            <w:shd w:val="clear" w:color="000000" w:fill="FFFFFF"/>
            <w:vAlign w:val="center"/>
            <w:hideMark/>
          </w:tcPr>
          <w:p w14:paraId="65A10841"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Público</w:t>
            </w:r>
          </w:p>
        </w:tc>
        <w:tc>
          <w:tcPr>
            <w:tcW w:w="1134" w:type="dxa"/>
            <w:tcBorders>
              <w:top w:val="nil"/>
              <w:left w:val="nil"/>
              <w:bottom w:val="single" w:sz="8" w:space="0" w:color="D0CECE"/>
              <w:right w:val="single" w:sz="4" w:space="0" w:color="D9D9D9" w:themeColor="background1" w:themeShade="D9"/>
            </w:tcBorders>
            <w:shd w:val="clear" w:color="000000" w:fill="FFFFFF"/>
            <w:vAlign w:val="center"/>
            <w:hideMark/>
          </w:tcPr>
          <w:p w14:paraId="6DC6A34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2</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787258FE" w14:textId="6475E390"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4</w:t>
            </w:r>
            <w:r w:rsidR="00100F29">
              <w:rPr>
                <w:rFonts w:ascii="AvantGarde Bk BT" w:hAnsi="AvantGarde Bk BT" w:cs="Calibri"/>
                <w:color w:val="000000"/>
                <w:sz w:val="20"/>
                <w:szCs w:val="20"/>
              </w:rPr>
              <w:t>7</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55CCFAB0" w14:textId="77777777" w:rsidR="0018453F" w:rsidRPr="00946FE8" w:rsidRDefault="0018453F" w:rsidP="00062CFC">
            <w:pPr>
              <w:jc w:val="center"/>
              <w:rPr>
                <w:rFonts w:ascii="AvantGarde Bk BT" w:hAnsi="AvantGarde Bk BT" w:cs="Calibri"/>
                <w:color w:val="000000"/>
                <w:sz w:val="20"/>
                <w:szCs w:val="20"/>
              </w:rPr>
            </w:pPr>
            <w:r>
              <w:rPr>
                <w:rFonts w:ascii="AvantGarde Bk BT" w:hAnsi="AvantGarde Bk BT" w:cs="Calibri"/>
                <w:color w:val="000000"/>
                <w:sz w:val="20"/>
                <w:szCs w:val="20"/>
              </w:rPr>
              <w:t>5</w:t>
            </w:r>
          </w:p>
        </w:tc>
        <w:tc>
          <w:tcPr>
            <w:tcW w:w="867" w:type="dxa"/>
            <w:tcBorders>
              <w:top w:val="nil"/>
              <w:left w:val="single" w:sz="4" w:space="0" w:color="D9D9D9" w:themeColor="background1" w:themeShade="D9"/>
              <w:bottom w:val="single" w:sz="8" w:space="0" w:color="D0CECE"/>
              <w:right w:val="single" w:sz="8" w:space="0" w:color="D0CECE"/>
            </w:tcBorders>
            <w:shd w:val="clear" w:color="000000" w:fill="FFFFFF"/>
            <w:vAlign w:val="center"/>
            <w:hideMark/>
          </w:tcPr>
          <w:p w14:paraId="33BA19D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91</w:t>
            </w:r>
          </w:p>
        </w:tc>
        <w:tc>
          <w:tcPr>
            <w:tcW w:w="1276" w:type="dxa"/>
            <w:tcBorders>
              <w:top w:val="nil"/>
              <w:left w:val="nil"/>
              <w:bottom w:val="single" w:sz="8" w:space="0" w:color="D0CECE"/>
              <w:right w:val="single" w:sz="8" w:space="0" w:color="D0CECE"/>
            </w:tcBorders>
            <w:shd w:val="clear" w:color="000000" w:fill="FFFFFF"/>
            <w:vAlign w:val="center"/>
            <w:hideMark/>
          </w:tcPr>
          <w:p w14:paraId="057F0AA8"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1021" w:type="dxa"/>
            <w:tcBorders>
              <w:top w:val="nil"/>
              <w:left w:val="nil"/>
              <w:bottom w:val="single" w:sz="8" w:space="0" w:color="D0CECE"/>
              <w:right w:val="single" w:sz="8" w:space="0" w:color="D0CECE"/>
            </w:tcBorders>
            <w:shd w:val="clear" w:color="000000" w:fill="FFFFFF"/>
            <w:vAlign w:val="center"/>
            <w:hideMark/>
          </w:tcPr>
          <w:p w14:paraId="75C87A90" w14:textId="77777777" w:rsidR="0018453F" w:rsidRPr="00F33261" w:rsidRDefault="0018453F" w:rsidP="00062CFC">
            <w:pPr>
              <w:jc w:val="center"/>
              <w:rPr>
                <w:rFonts w:ascii="AvantGarde Bk BT" w:hAnsi="AvantGarde Bk BT" w:cs="Calibri"/>
                <w:color w:val="000000"/>
                <w:sz w:val="20"/>
                <w:szCs w:val="20"/>
              </w:rPr>
            </w:pPr>
            <w:r w:rsidRPr="00F33261">
              <w:rPr>
                <w:rFonts w:ascii="AvantGarde Bk BT" w:hAnsi="AvantGarde Bk BT" w:cs="Calibri"/>
                <w:color w:val="000000"/>
                <w:sz w:val="20"/>
                <w:szCs w:val="20"/>
              </w:rPr>
              <w:t>148</w:t>
            </w:r>
          </w:p>
        </w:tc>
      </w:tr>
      <w:tr w:rsidR="0018453F" w:rsidRPr="00946FE8" w14:paraId="2FAF5D82" w14:textId="77777777" w:rsidTr="00062CFC">
        <w:trPr>
          <w:trHeight w:val="75"/>
          <w:jc w:val="center"/>
        </w:trPr>
        <w:tc>
          <w:tcPr>
            <w:tcW w:w="642" w:type="dxa"/>
            <w:vMerge/>
            <w:tcBorders>
              <w:top w:val="nil"/>
              <w:left w:val="single" w:sz="8" w:space="0" w:color="D0CECE"/>
              <w:bottom w:val="single" w:sz="8" w:space="0" w:color="D0CECE"/>
              <w:right w:val="single" w:sz="8" w:space="0" w:color="D0CECE"/>
            </w:tcBorders>
            <w:vAlign w:val="center"/>
            <w:hideMark/>
          </w:tcPr>
          <w:p w14:paraId="18732689" w14:textId="77777777" w:rsidR="0018453F" w:rsidRPr="00946FE8" w:rsidRDefault="0018453F" w:rsidP="00062CFC">
            <w:pPr>
              <w:rPr>
                <w:rFonts w:ascii="AvantGarde Bk BT" w:hAnsi="AvantGarde Bk BT" w:cs="Calibri"/>
                <w:color w:val="000000"/>
                <w:sz w:val="20"/>
                <w:szCs w:val="20"/>
              </w:rPr>
            </w:pPr>
          </w:p>
        </w:tc>
        <w:tc>
          <w:tcPr>
            <w:tcW w:w="2051" w:type="dxa"/>
            <w:tcBorders>
              <w:top w:val="nil"/>
              <w:left w:val="nil"/>
              <w:bottom w:val="single" w:sz="8" w:space="0" w:color="D0CECE"/>
              <w:right w:val="single" w:sz="8" w:space="0" w:color="D0CECE"/>
            </w:tcBorders>
            <w:shd w:val="clear" w:color="000000" w:fill="FFFFFF"/>
            <w:vAlign w:val="center"/>
            <w:hideMark/>
          </w:tcPr>
          <w:p w14:paraId="149A22A6"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 xml:space="preserve">Derecho Social y </w:t>
            </w:r>
            <w:r w:rsidRPr="00A32BAC">
              <w:rPr>
                <w:rFonts w:ascii="AvantGarde Bk BT" w:hAnsi="AvantGarde Bk BT" w:cs="Calibri"/>
                <w:sz w:val="20"/>
                <w:szCs w:val="20"/>
              </w:rPr>
              <w:t xml:space="preserve">Disciplinas </w:t>
            </w:r>
            <w:r w:rsidRPr="00A32BAC">
              <w:rPr>
                <w:rFonts w:ascii="AvantGarde Bk BT" w:hAnsi="AvantGarde Bk BT"/>
                <w:sz w:val="20"/>
                <w:szCs w:val="20"/>
              </w:rPr>
              <w:t xml:space="preserve">sobre el </w:t>
            </w:r>
            <w:r w:rsidRPr="00A32BAC">
              <w:rPr>
                <w:rFonts w:ascii="AvantGarde Bk BT" w:hAnsi="AvantGarde Bk BT" w:cs="Calibri"/>
                <w:sz w:val="20"/>
                <w:szCs w:val="20"/>
              </w:rPr>
              <w:t>Derecho</w:t>
            </w:r>
          </w:p>
        </w:tc>
        <w:tc>
          <w:tcPr>
            <w:tcW w:w="1134" w:type="dxa"/>
            <w:tcBorders>
              <w:top w:val="nil"/>
              <w:left w:val="nil"/>
              <w:bottom w:val="single" w:sz="8" w:space="0" w:color="D0CECE"/>
              <w:right w:val="single" w:sz="4" w:space="0" w:color="D9D9D9" w:themeColor="background1" w:themeShade="D9"/>
            </w:tcBorders>
            <w:shd w:val="clear" w:color="000000" w:fill="FFFFFF"/>
            <w:vAlign w:val="center"/>
            <w:hideMark/>
          </w:tcPr>
          <w:p w14:paraId="782FFBB7" w14:textId="77777777" w:rsidR="0018453F" w:rsidRPr="00946FE8" w:rsidRDefault="0018453F" w:rsidP="00062CFC">
            <w:pPr>
              <w:jc w:val="center"/>
              <w:rPr>
                <w:rFonts w:ascii="AvantGarde Bk BT" w:hAnsi="AvantGarde Bk BT" w:cs="Calibri"/>
                <w:color w:val="000000"/>
                <w:sz w:val="20"/>
                <w:szCs w:val="20"/>
                <w:highlight w:val="cyan"/>
              </w:rPr>
            </w:pPr>
            <w:r w:rsidRPr="00946FE8">
              <w:rPr>
                <w:rFonts w:ascii="AvantGarde Bk BT" w:hAnsi="AvantGarde Bk BT" w:cs="Calibri"/>
                <w:color w:val="000000"/>
                <w:sz w:val="20"/>
                <w:szCs w:val="20"/>
              </w:rPr>
              <w:t> 2</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63D88B46" w14:textId="77777777" w:rsidR="0018453F" w:rsidRPr="00946FE8" w:rsidRDefault="0018453F" w:rsidP="00062CFC">
            <w:pPr>
              <w:jc w:val="center"/>
              <w:rPr>
                <w:rFonts w:ascii="AvantGarde Bk BT" w:hAnsi="AvantGarde Bk BT" w:cs="Calibri"/>
                <w:color w:val="000000"/>
                <w:sz w:val="20"/>
                <w:szCs w:val="20"/>
                <w:highlight w:val="cyan"/>
              </w:rPr>
            </w:pPr>
            <w:r>
              <w:rPr>
                <w:rFonts w:ascii="AvantGarde Bk BT" w:hAnsi="AvantGarde Bk BT" w:cs="Calibri"/>
                <w:color w:val="000000"/>
                <w:sz w:val="20"/>
                <w:szCs w:val="20"/>
              </w:rPr>
              <w:t>53</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0563D693" w14:textId="77777777" w:rsidR="0018453F" w:rsidRPr="00946FE8" w:rsidRDefault="0018453F" w:rsidP="00062CFC">
            <w:pPr>
              <w:jc w:val="center"/>
              <w:rPr>
                <w:rFonts w:ascii="AvantGarde Bk BT" w:hAnsi="AvantGarde Bk BT" w:cs="Calibri"/>
                <w:color w:val="000000"/>
                <w:sz w:val="20"/>
                <w:szCs w:val="20"/>
                <w:highlight w:val="cyan"/>
              </w:rPr>
            </w:pPr>
            <w:r w:rsidRPr="00946FE8">
              <w:rPr>
                <w:rFonts w:ascii="AvantGarde Bk BT" w:hAnsi="AvantGarde Bk BT" w:cs="Calibri"/>
                <w:color w:val="000000"/>
                <w:sz w:val="20"/>
                <w:szCs w:val="20"/>
              </w:rPr>
              <w:t> 3</w:t>
            </w:r>
          </w:p>
        </w:tc>
        <w:tc>
          <w:tcPr>
            <w:tcW w:w="867" w:type="dxa"/>
            <w:tcBorders>
              <w:top w:val="nil"/>
              <w:left w:val="single" w:sz="4" w:space="0" w:color="D9D9D9" w:themeColor="background1" w:themeShade="D9"/>
              <w:bottom w:val="single" w:sz="8" w:space="0" w:color="D0CECE"/>
              <w:right w:val="single" w:sz="8" w:space="0" w:color="D0CECE"/>
            </w:tcBorders>
            <w:shd w:val="clear" w:color="000000" w:fill="FFFFFF"/>
            <w:vAlign w:val="center"/>
            <w:hideMark/>
          </w:tcPr>
          <w:p w14:paraId="622B6638" w14:textId="77777777" w:rsidR="0018453F" w:rsidRPr="00946FE8" w:rsidRDefault="0018453F" w:rsidP="00062CFC">
            <w:pPr>
              <w:jc w:val="center"/>
              <w:rPr>
                <w:rFonts w:ascii="AvantGarde Bk BT" w:hAnsi="AvantGarde Bk BT" w:cs="Calibri"/>
                <w:color w:val="000000"/>
                <w:sz w:val="20"/>
                <w:szCs w:val="20"/>
                <w:highlight w:val="cyan"/>
              </w:rPr>
            </w:pPr>
            <w:r w:rsidRPr="00946FE8">
              <w:rPr>
                <w:rFonts w:ascii="AvantGarde Bk BT" w:hAnsi="AvantGarde Bk BT" w:cs="Calibri"/>
                <w:color w:val="000000"/>
                <w:sz w:val="20"/>
                <w:szCs w:val="20"/>
              </w:rPr>
              <w:t>133</w:t>
            </w:r>
          </w:p>
        </w:tc>
        <w:tc>
          <w:tcPr>
            <w:tcW w:w="1276" w:type="dxa"/>
            <w:tcBorders>
              <w:top w:val="nil"/>
              <w:left w:val="nil"/>
              <w:bottom w:val="single" w:sz="8" w:space="0" w:color="D0CECE"/>
              <w:right w:val="single" w:sz="8" w:space="0" w:color="D0CECE"/>
            </w:tcBorders>
            <w:shd w:val="clear" w:color="000000" w:fill="FFFFFF"/>
            <w:vAlign w:val="center"/>
            <w:hideMark/>
          </w:tcPr>
          <w:p w14:paraId="35FD619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2</w:t>
            </w:r>
          </w:p>
        </w:tc>
        <w:tc>
          <w:tcPr>
            <w:tcW w:w="1021" w:type="dxa"/>
            <w:tcBorders>
              <w:top w:val="nil"/>
              <w:left w:val="nil"/>
              <w:bottom w:val="single" w:sz="8" w:space="0" w:color="D0CECE"/>
              <w:right w:val="single" w:sz="8" w:space="0" w:color="D0CECE"/>
            </w:tcBorders>
            <w:shd w:val="clear" w:color="000000" w:fill="FFFFFF"/>
            <w:vAlign w:val="center"/>
            <w:hideMark/>
          </w:tcPr>
          <w:p w14:paraId="549693C2" w14:textId="77777777" w:rsidR="0018453F" w:rsidRPr="00F33261" w:rsidRDefault="0018453F" w:rsidP="00062CFC">
            <w:pPr>
              <w:jc w:val="center"/>
              <w:rPr>
                <w:rFonts w:ascii="AvantGarde Bk BT" w:hAnsi="AvantGarde Bk BT" w:cs="Calibri"/>
                <w:color w:val="000000"/>
                <w:sz w:val="20"/>
                <w:szCs w:val="20"/>
              </w:rPr>
            </w:pPr>
            <w:r>
              <w:rPr>
                <w:rFonts w:ascii="AvantGarde Bk BT" w:hAnsi="AvantGarde Bk BT" w:cs="Calibri"/>
                <w:color w:val="000000"/>
                <w:sz w:val="20"/>
                <w:szCs w:val="20"/>
              </w:rPr>
              <w:t>193</w:t>
            </w:r>
          </w:p>
        </w:tc>
      </w:tr>
      <w:tr w:rsidR="0018453F" w:rsidRPr="00946FE8" w14:paraId="3246930A" w14:textId="77777777" w:rsidTr="00062CFC">
        <w:trPr>
          <w:trHeight w:val="220"/>
          <w:jc w:val="center"/>
        </w:trPr>
        <w:tc>
          <w:tcPr>
            <w:tcW w:w="642" w:type="dxa"/>
            <w:vMerge/>
            <w:tcBorders>
              <w:top w:val="nil"/>
              <w:left w:val="single" w:sz="8" w:space="0" w:color="D0CECE"/>
              <w:bottom w:val="single" w:sz="8" w:space="0" w:color="D0CECE"/>
              <w:right w:val="single" w:sz="8" w:space="0" w:color="D0CECE"/>
            </w:tcBorders>
            <w:vAlign w:val="center"/>
            <w:hideMark/>
          </w:tcPr>
          <w:p w14:paraId="75A30A82" w14:textId="77777777" w:rsidR="0018453F" w:rsidRPr="00946FE8" w:rsidRDefault="0018453F" w:rsidP="00062CFC">
            <w:pPr>
              <w:rPr>
                <w:rFonts w:ascii="AvantGarde Bk BT" w:hAnsi="AvantGarde Bk BT" w:cs="Calibri"/>
                <w:color w:val="000000"/>
                <w:sz w:val="20"/>
                <w:szCs w:val="20"/>
              </w:rPr>
            </w:pPr>
          </w:p>
        </w:tc>
        <w:tc>
          <w:tcPr>
            <w:tcW w:w="2051" w:type="dxa"/>
            <w:tcBorders>
              <w:top w:val="nil"/>
              <w:left w:val="nil"/>
              <w:bottom w:val="single" w:sz="8" w:space="0" w:color="D0CECE"/>
              <w:right w:val="single" w:sz="8" w:space="0" w:color="D0CECE"/>
            </w:tcBorders>
            <w:shd w:val="clear" w:color="000000" w:fill="FFFFFF"/>
            <w:vAlign w:val="center"/>
            <w:hideMark/>
          </w:tcPr>
          <w:p w14:paraId="0AD7059B"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Estudios Interdisciplinares en Ciencias Penales</w:t>
            </w:r>
          </w:p>
        </w:tc>
        <w:tc>
          <w:tcPr>
            <w:tcW w:w="1134" w:type="dxa"/>
            <w:tcBorders>
              <w:top w:val="nil"/>
              <w:left w:val="nil"/>
              <w:bottom w:val="single" w:sz="8" w:space="0" w:color="D0CECE"/>
              <w:right w:val="single" w:sz="4" w:space="0" w:color="D9D9D9" w:themeColor="background1" w:themeShade="D9"/>
            </w:tcBorders>
            <w:shd w:val="clear" w:color="000000" w:fill="FFFFFF"/>
            <w:vAlign w:val="center"/>
            <w:hideMark/>
          </w:tcPr>
          <w:p w14:paraId="75FEBFD5"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1</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491234E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2</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5A838829"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w:t>
            </w:r>
          </w:p>
        </w:tc>
        <w:tc>
          <w:tcPr>
            <w:tcW w:w="867" w:type="dxa"/>
            <w:tcBorders>
              <w:top w:val="nil"/>
              <w:left w:val="single" w:sz="4" w:space="0" w:color="D9D9D9" w:themeColor="background1" w:themeShade="D9"/>
              <w:bottom w:val="single" w:sz="8" w:space="0" w:color="D0CECE"/>
              <w:right w:val="single" w:sz="8" w:space="0" w:color="D0CECE"/>
            </w:tcBorders>
            <w:shd w:val="clear" w:color="000000" w:fill="FFFFFF"/>
            <w:vAlign w:val="center"/>
            <w:hideMark/>
          </w:tcPr>
          <w:p w14:paraId="030B605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10</w:t>
            </w:r>
          </w:p>
        </w:tc>
        <w:tc>
          <w:tcPr>
            <w:tcW w:w="1276" w:type="dxa"/>
            <w:tcBorders>
              <w:top w:val="nil"/>
              <w:left w:val="nil"/>
              <w:bottom w:val="single" w:sz="8" w:space="0" w:color="D0CECE"/>
              <w:right w:val="single" w:sz="8" w:space="0" w:color="D0CECE"/>
            </w:tcBorders>
            <w:shd w:val="clear" w:color="000000" w:fill="FFFFFF"/>
            <w:vAlign w:val="center"/>
            <w:hideMark/>
          </w:tcPr>
          <w:p w14:paraId="667CB6F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0</w:t>
            </w:r>
          </w:p>
        </w:tc>
        <w:tc>
          <w:tcPr>
            <w:tcW w:w="1021" w:type="dxa"/>
            <w:tcBorders>
              <w:top w:val="nil"/>
              <w:left w:val="nil"/>
              <w:bottom w:val="single" w:sz="8" w:space="0" w:color="D0CECE"/>
              <w:right w:val="single" w:sz="8" w:space="0" w:color="D0CECE"/>
            </w:tcBorders>
            <w:shd w:val="clear" w:color="000000" w:fill="FFFFFF"/>
            <w:vAlign w:val="center"/>
            <w:hideMark/>
          </w:tcPr>
          <w:p w14:paraId="5983D9C7" w14:textId="77777777" w:rsidR="0018453F" w:rsidRPr="00F33261" w:rsidRDefault="0018453F" w:rsidP="00062CFC">
            <w:pPr>
              <w:jc w:val="center"/>
              <w:rPr>
                <w:rFonts w:ascii="AvantGarde Bk BT" w:hAnsi="AvantGarde Bk BT" w:cs="Calibri"/>
                <w:color w:val="000000"/>
                <w:sz w:val="20"/>
                <w:szCs w:val="20"/>
              </w:rPr>
            </w:pPr>
            <w:r>
              <w:rPr>
                <w:rFonts w:ascii="AvantGarde Bk BT" w:hAnsi="AvantGarde Bk BT" w:cs="Calibri"/>
                <w:color w:val="000000"/>
                <w:sz w:val="20"/>
                <w:szCs w:val="20"/>
              </w:rPr>
              <w:t>1</w:t>
            </w:r>
            <w:r w:rsidRPr="00F33261">
              <w:rPr>
                <w:rFonts w:ascii="AvantGarde Bk BT" w:hAnsi="AvantGarde Bk BT" w:cs="Calibri"/>
                <w:color w:val="000000"/>
                <w:sz w:val="20"/>
                <w:szCs w:val="20"/>
              </w:rPr>
              <w:t>4</w:t>
            </w:r>
          </w:p>
        </w:tc>
      </w:tr>
      <w:tr w:rsidR="0018453F" w:rsidRPr="00946FE8" w14:paraId="7DEB65E3" w14:textId="77777777" w:rsidTr="00062CFC">
        <w:trPr>
          <w:trHeight w:val="340"/>
          <w:jc w:val="center"/>
        </w:trPr>
        <w:tc>
          <w:tcPr>
            <w:tcW w:w="642" w:type="dxa"/>
            <w:vMerge/>
            <w:tcBorders>
              <w:top w:val="nil"/>
              <w:left w:val="single" w:sz="8" w:space="0" w:color="D0CECE"/>
              <w:bottom w:val="single" w:sz="8" w:space="0" w:color="D0CECE"/>
              <w:right w:val="single" w:sz="8" w:space="0" w:color="D0CECE"/>
            </w:tcBorders>
            <w:vAlign w:val="center"/>
            <w:hideMark/>
          </w:tcPr>
          <w:p w14:paraId="5883C81D" w14:textId="77777777" w:rsidR="0018453F" w:rsidRPr="00946FE8" w:rsidRDefault="0018453F" w:rsidP="00062CFC">
            <w:pPr>
              <w:rPr>
                <w:rFonts w:ascii="AvantGarde Bk BT" w:hAnsi="AvantGarde Bk BT" w:cs="Calibri"/>
                <w:color w:val="000000"/>
                <w:sz w:val="20"/>
                <w:szCs w:val="20"/>
              </w:rPr>
            </w:pPr>
          </w:p>
        </w:tc>
        <w:tc>
          <w:tcPr>
            <w:tcW w:w="2051" w:type="dxa"/>
            <w:tcBorders>
              <w:top w:val="nil"/>
              <w:left w:val="nil"/>
              <w:bottom w:val="single" w:sz="8" w:space="0" w:color="D0CECE"/>
              <w:right w:val="single" w:sz="8" w:space="0" w:color="D0CECE"/>
            </w:tcBorders>
            <w:shd w:val="clear" w:color="000000" w:fill="DDEBF7"/>
            <w:noWrap/>
            <w:vAlign w:val="center"/>
            <w:hideMark/>
          </w:tcPr>
          <w:p w14:paraId="52A0E670"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1134" w:type="dxa"/>
            <w:tcBorders>
              <w:top w:val="nil"/>
              <w:left w:val="nil"/>
              <w:bottom w:val="single" w:sz="8" w:space="0" w:color="D0CECE"/>
              <w:right w:val="single" w:sz="4" w:space="0" w:color="D9D9D9" w:themeColor="background1" w:themeShade="D9"/>
            </w:tcBorders>
            <w:shd w:val="clear" w:color="000000" w:fill="DDEBF7"/>
            <w:noWrap/>
            <w:vAlign w:val="center"/>
            <w:hideMark/>
          </w:tcPr>
          <w:p w14:paraId="01B531BB"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6</w:t>
            </w:r>
          </w:p>
        </w:tc>
        <w:tc>
          <w:tcPr>
            <w:tcW w:w="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DEBF7"/>
            <w:vAlign w:val="center"/>
          </w:tcPr>
          <w:p w14:paraId="1F417AA6"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118</w:t>
            </w:r>
          </w:p>
        </w:tc>
        <w:tc>
          <w:tcPr>
            <w:tcW w:w="8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DEBF7"/>
            <w:vAlign w:val="center"/>
          </w:tcPr>
          <w:p w14:paraId="2E0AF020" w14:textId="77777777" w:rsidR="0018453F" w:rsidRPr="00946FE8" w:rsidRDefault="0018453F" w:rsidP="00062CFC">
            <w:pPr>
              <w:jc w:val="center"/>
              <w:rPr>
                <w:rFonts w:ascii="AvantGarde Bk BT" w:hAnsi="AvantGarde Bk BT" w:cs="Calibri"/>
                <w:b/>
                <w:bCs/>
                <w:color w:val="000000"/>
                <w:sz w:val="20"/>
                <w:szCs w:val="20"/>
              </w:rPr>
            </w:pPr>
            <w:r>
              <w:rPr>
                <w:rFonts w:ascii="AvantGarde Bk BT" w:hAnsi="AvantGarde Bk BT" w:cs="Calibri"/>
                <w:b/>
                <w:bCs/>
                <w:color w:val="000000"/>
                <w:sz w:val="20"/>
                <w:szCs w:val="20"/>
              </w:rPr>
              <w:t>13</w:t>
            </w:r>
          </w:p>
        </w:tc>
        <w:tc>
          <w:tcPr>
            <w:tcW w:w="867" w:type="dxa"/>
            <w:tcBorders>
              <w:top w:val="nil"/>
              <w:left w:val="single" w:sz="4" w:space="0" w:color="D9D9D9" w:themeColor="background1" w:themeShade="D9"/>
              <w:bottom w:val="single" w:sz="8" w:space="0" w:color="D0CECE"/>
              <w:right w:val="single" w:sz="8" w:space="0" w:color="D0CECE"/>
            </w:tcBorders>
            <w:shd w:val="clear" w:color="000000" w:fill="DDEBF7"/>
            <w:noWrap/>
            <w:vAlign w:val="center"/>
            <w:hideMark/>
          </w:tcPr>
          <w:p w14:paraId="74AAC07B"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319</w:t>
            </w:r>
          </w:p>
        </w:tc>
        <w:tc>
          <w:tcPr>
            <w:tcW w:w="1276" w:type="dxa"/>
            <w:tcBorders>
              <w:top w:val="nil"/>
              <w:left w:val="nil"/>
              <w:bottom w:val="single" w:sz="8" w:space="0" w:color="D0CECE"/>
              <w:right w:val="single" w:sz="8" w:space="0" w:color="D0CECE"/>
            </w:tcBorders>
            <w:shd w:val="clear" w:color="000000" w:fill="DDEBF7"/>
            <w:noWrap/>
            <w:vAlign w:val="center"/>
            <w:hideMark/>
          </w:tcPr>
          <w:p w14:paraId="55A72C1D" w14:textId="77777777" w:rsidR="0018453F" w:rsidRPr="00946FE8" w:rsidRDefault="0018453F" w:rsidP="00062CFC">
            <w:pPr>
              <w:jc w:val="center"/>
              <w:rPr>
                <w:rFonts w:ascii="AvantGarde Bk BT" w:hAnsi="AvantGarde Bk BT" w:cs="Calibri"/>
                <w:b/>
                <w:bCs/>
                <w:color w:val="000000"/>
                <w:sz w:val="20"/>
                <w:szCs w:val="20"/>
              </w:rPr>
            </w:pPr>
            <w:r w:rsidRPr="00946FE8">
              <w:rPr>
                <w:rFonts w:ascii="AvantGarde Bk BT" w:hAnsi="AvantGarde Bk BT" w:cs="Calibri"/>
                <w:b/>
                <w:bCs/>
                <w:color w:val="000000"/>
                <w:sz w:val="20"/>
                <w:szCs w:val="20"/>
              </w:rPr>
              <w:t>4</w:t>
            </w:r>
          </w:p>
        </w:tc>
        <w:tc>
          <w:tcPr>
            <w:tcW w:w="1021" w:type="dxa"/>
            <w:tcBorders>
              <w:top w:val="nil"/>
              <w:left w:val="nil"/>
              <w:bottom w:val="single" w:sz="8" w:space="0" w:color="D0CECE"/>
              <w:right w:val="single" w:sz="8" w:space="0" w:color="D0CECE"/>
            </w:tcBorders>
            <w:shd w:val="clear" w:color="000000" w:fill="DDEBF7"/>
            <w:noWrap/>
            <w:vAlign w:val="center"/>
            <w:hideMark/>
          </w:tcPr>
          <w:p w14:paraId="09543113" w14:textId="77777777" w:rsidR="0018453F" w:rsidRPr="00946FE8" w:rsidRDefault="0018453F" w:rsidP="00062CFC">
            <w:pPr>
              <w:jc w:val="center"/>
              <w:rPr>
                <w:rFonts w:ascii="AvantGarde Bk BT" w:hAnsi="AvantGarde Bk BT" w:cs="Calibri"/>
                <w:b/>
                <w:bCs/>
                <w:color w:val="000000"/>
                <w:sz w:val="20"/>
                <w:szCs w:val="20"/>
              </w:rPr>
            </w:pPr>
            <w:r>
              <w:rPr>
                <w:rFonts w:ascii="AvantGarde Bk BT" w:hAnsi="AvantGarde Bk BT" w:cs="Calibri"/>
                <w:b/>
                <w:bCs/>
                <w:color w:val="000000"/>
                <w:sz w:val="20"/>
                <w:szCs w:val="20"/>
              </w:rPr>
              <w:t>46</w:t>
            </w:r>
            <w:r w:rsidRPr="00946FE8">
              <w:rPr>
                <w:rFonts w:ascii="AvantGarde Bk BT" w:hAnsi="AvantGarde Bk BT" w:cs="Calibri"/>
                <w:b/>
                <w:bCs/>
                <w:color w:val="000000"/>
                <w:sz w:val="20"/>
                <w:szCs w:val="20"/>
              </w:rPr>
              <w:t>0</w:t>
            </w:r>
          </w:p>
        </w:tc>
      </w:tr>
    </w:tbl>
    <w:p w14:paraId="4AB0BA50" w14:textId="77777777" w:rsidR="0018453F" w:rsidRPr="00946FE8" w:rsidRDefault="0018453F" w:rsidP="0018453F">
      <w:pPr>
        <w:ind w:right="-11"/>
        <w:jc w:val="both"/>
        <w:rPr>
          <w:rFonts w:ascii="AvantGarde Bk BT" w:eastAsiaTheme="minorHAnsi" w:hAnsi="AvantGarde Bk BT"/>
        </w:rPr>
      </w:pPr>
    </w:p>
    <w:p w14:paraId="78E86AD9" w14:textId="77777777" w:rsidR="0018453F" w:rsidRPr="00946FE8" w:rsidRDefault="0018453F" w:rsidP="0018453F">
      <w:pPr>
        <w:pStyle w:val="Prrafodelista"/>
        <w:numPr>
          <w:ilvl w:val="0"/>
          <w:numId w:val="1"/>
        </w:numPr>
        <w:spacing w:after="0" w:line="240" w:lineRule="auto"/>
        <w:ind w:left="567" w:right="-11" w:hanging="567"/>
        <w:contextualSpacing w:val="0"/>
        <w:jc w:val="both"/>
        <w:rPr>
          <w:rFonts w:ascii="AvantGarde Bk BT" w:eastAsiaTheme="minorHAnsi" w:hAnsi="AvantGarde Bk BT" w:cs="Arial"/>
        </w:rPr>
      </w:pPr>
      <w:r w:rsidRPr="00946FE8">
        <w:rPr>
          <w:rFonts w:ascii="AvantGarde Bk BT" w:eastAsiaTheme="minorHAnsi" w:hAnsi="AvantGarde Bk BT" w:cs="Arial"/>
        </w:rPr>
        <w:t xml:space="preserve">Que la actual estructura de la División de Estudios Jurídicos se encuentra rebasada ante la gran variedad y especialización de los temas de conocimiento en el área penal, la necesidad de nuevos </w:t>
      </w:r>
      <w:r w:rsidRPr="009B7D88">
        <w:rPr>
          <w:rFonts w:ascii="AvantGarde Bk BT" w:eastAsiaTheme="minorHAnsi" w:hAnsi="AvantGarde Bk BT" w:cs="Arial"/>
        </w:rPr>
        <w:t xml:space="preserve">programas académicos y nuevas unidades académicas departamentales, que permitan fortalecer el área del conocimiento </w:t>
      </w:r>
      <w:r w:rsidRPr="00946FE8">
        <w:rPr>
          <w:rFonts w:ascii="AvantGarde Bk BT" w:eastAsiaTheme="minorHAnsi" w:hAnsi="AvantGarde Bk BT" w:cs="Arial"/>
        </w:rPr>
        <w:t xml:space="preserve">a través de la investigación, la difusión, la extensión y la vinculación, así como la creciente demanda de estudiantes; considerando las expectativas sociales identificando campos del conocimiento necesarios y los avances disciplinares que está desarrollando las ciencias penales, que hacen repensar la estructura académico-administrativa. Las nuevas tareas y las que se están proyectando abordar implican la necesidad de una reestructuración de la organización académica y administrativa de la División de Estudios Jurídicos. </w:t>
      </w:r>
    </w:p>
    <w:p w14:paraId="0757F43B" w14:textId="77777777" w:rsidR="0018453F" w:rsidRPr="00946FE8" w:rsidRDefault="0018453F" w:rsidP="0018453F">
      <w:pPr>
        <w:pStyle w:val="Prrafodelista"/>
        <w:spacing w:after="0" w:line="240" w:lineRule="auto"/>
        <w:ind w:left="567"/>
        <w:contextualSpacing w:val="0"/>
        <w:jc w:val="both"/>
        <w:rPr>
          <w:rFonts w:ascii="AvantGarde Bk BT" w:eastAsiaTheme="minorHAnsi" w:hAnsi="AvantGarde Bk BT" w:cs="Arial"/>
          <w:highlight w:val="green"/>
        </w:rPr>
      </w:pPr>
    </w:p>
    <w:p w14:paraId="54413667" w14:textId="77777777" w:rsidR="0018453F" w:rsidRPr="00946FE8" w:rsidRDefault="0018453F" w:rsidP="0018453F">
      <w:pPr>
        <w:pStyle w:val="Prrafodelista"/>
        <w:numPr>
          <w:ilvl w:val="0"/>
          <w:numId w:val="1"/>
        </w:numPr>
        <w:spacing w:after="0" w:line="240" w:lineRule="auto"/>
        <w:ind w:left="567" w:right="-11" w:hanging="567"/>
        <w:contextualSpacing w:val="0"/>
        <w:jc w:val="both"/>
        <w:rPr>
          <w:rFonts w:ascii="AvantGarde Bk BT" w:eastAsiaTheme="minorHAnsi" w:hAnsi="AvantGarde Bk BT" w:cs="Arial"/>
        </w:rPr>
      </w:pPr>
      <w:r w:rsidRPr="00946FE8">
        <w:rPr>
          <w:rFonts w:ascii="AvantGarde Bk BT" w:eastAsia="Times New Roman" w:hAnsi="AvantGarde Bk BT" w:cs="Arial"/>
        </w:rPr>
        <w:lastRenderedPageBreak/>
        <w:t>Que en lo que concierne a la investigación la División de Estudios Jurídicos cuenta con 7 cuerpos académicos, 7 Líneas de Generación y Aplicación del Conocimiento</w:t>
      </w:r>
      <w:r w:rsidRPr="00946FE8">
        <w:rPr>
          <w:rFonts w:ascii="AvantGarde Bk BT" w:eastAsiaTheme="minorEastAsia" w:hAnsi="AvantGarde Bk BT"/>
        </w:rPr>
        <w:t xml:space="preserve">. </w:t>
      </w:r>
      <w:r w:rsidRPr="00946FE8">
        <w:rPr>
          <w:rFonts w:ascii="AvantGarde Bk BT" w:eastAsiaTheme="minorHAnsi" w:hAnsi="AvantGarde Bk BT" w:cs="Arial"/>
        </w:rPr>
        <w:t xml:space="preserve">Con la reorganización de la División de Estudios Jurídicos, los Cuerpos Académicos y líneas de investigación quedarán organizados de la siguiente manera: </w:t>
      </w:r>
    </w:p>
    <w:p w14:paraId="64D0E562" w14:textId="77777777" w:rsidR="0018453F" w:rsidRPr="00946FE8" w:rsidRDefault="0018453F" w:rsidP="0018453F">
      <w:pPr>
        <w:ind w:right="-11"/>
        <w:jc w:val="both"/>
        <w:rPr>
          <w:rFonts w:ascii="AvantGarde Bk BT" w:eastAsiaTheme="minorHAnsi" w:hAnsi="AvantGarde Bk BT"/>
        </w:rPr>
      </w:pPr>
    </w:p>
    <w:tbl>
      <w:tblPr>
        <w:tblW w:w="7938" w:type="dxa"/>
        <w:tblInd w:w="12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974"/>
        <w:gridCol w:w="1861"/>
        <w:gridCol w:w="2410"/>
        <w:gridCol w:w="2693"/>
      </w:tblGrid>
      <w:tr w:rsidR="0018453F" w:rsidRPr="00946FE8" w14:paraId="47F3826D" w14:textId="77777777" w:rsidTr="0068413B">
        <w:trPr>
          <w:trHeight w:val="340"/>
        </w:trPr>
        <w:tc>
          <w:tcPr>
            <w:tcW w:w="7938" w:type="dxa"/>
            <w:gridSpan w:val="4"/>
            <w:shd w:val="clear" w:color="000000" w:fill="1F3864"/>
            <w:vAlign w:val="center"/>
            <w:hideMark/>
          </w:tcPr>
          <w:p w14:paraId="3CFCC3E2" w14:textId="77777777" w:rsidR="0018453F" w:rsidRPr="00946FE8" w:rsidRDefault="0018453F" w:rsidP="00062CFC">
            <w:pPr>
              <w:jc w:val="center"/>
              <w:rPr>
                <w:rFonts w:ascii="AvantGarde Bk BT" w:hAnsi="AvantGarde Bk BT" w:cs="Calibri"/>
                <w:color w:val="FFFFFF"/>
                <w:sz w:val="18"/>
                <w:szCs w:val="18"/>
              </w:rPr>
            </w:pPr>
            <w:r w:rsidRPr="00946FE8">
              <w:rPr>
                <w:rFonts w:ascii="AvantGarde Bk BT" w:hAnsi="AvantGarde Bk BT" w:cs="Calibri"/>
                <w:color w:val="FFFFFF"/>
                <w:sz w:val="18"/>
                <w:szCs w:val="18"/>
              </w:rPr>
              <w:t>Estructura  académica</w:t>
            </w:r>
            <w:r w:rsidRPr="00946FE8">
              <w:rPr>
                <w:rFonts w:ascii="AvantGarde Bk BT" w:hAnsi="AvantGarde Bk BT" w:cs="Calibri"/>
                <w:color w:val="FFFFFF"/>
                <w:sz w:val="20"/>
                <w:szCs w:val="20"/>
              </w:rPr>
              <w:t xml:space="preserve"> </w:t>
            </w:r>
            <w:r w:rsidRPr="00816685">
              <w:rPr>
                <w:rFonts w:ascii="AvantGarde Bk BT" w:hAnsi="AvantGarde Bk BT" w:cs="Calibri"/>
                <w:color w:val="FFFFFF"/>
                <w:sz w:val="18"/>
                <w:szCs w:val="18"/>
              </w:rPr>
              <w:t>propuesta</w:t>
            </w:r>
          </w:p>
        </w:tc>
      </w:tr>
      <w:tr w:rsidR="0018453F" w:rsidRPr="00946FE8" w14:paraId="74E8A0BD" w14:textId="77777777" w:rsidTr="0068413B">
        <w:tblPrEx>
          <w:jc w:val="center"/>
          <w:tblInd w:w="0" w:type="dxa"/>
        </w:tblPrEx>
        <w:trPr>
          <w:trHeight w:val="319"/>
          <w:jc w:val="center"/>
        </w:trPr>
        <w:tc>
          <w:tcPr>
            <w:tcW w:w="974" w:type="dxa"/>
            <w:shd w:val="clear" w:color="000000" w:fill="D9E2F3"/>
            <w:vAlign w:val="center"/>
            <w:hideMark/>
          </w:tcPr>
          <w:p w14:paraId="63DF7AD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División:</w:t>
            </w:r>
          </w:p>
        </w:tc>
        <w:tc>
          <w:tcPr>
            <w:tcW w:w="1861" w:type="dxa"/>
            <w:shd w:val="clear" w:color="000000" w:fill="D9E2F3"/>
            <w:vAlign w:val="center"/>
            <w:hideMark/>
          </w:tcPr>
          <w:p w14:paraId="0F77A15C"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Departamentos:</w:t>
            </w:r>
          </w:p>
        </w:tc>
        <w:tc>
          <w:tcPr>
            <w:tcW w:w="2410" w:type="dxa"/>
            <w:shd w:val="clear" w:color="000000" w:fill="D9E2F3"/>
            <w:vAlign w:val="center"/>
            <w:hideMark/>
          </w:tcPr>
          <w:p w14:paraId="7B75FC71"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Cuerpos Académicos:</w:t>
            </w:r>
          </w:p>
        </w:tc>
        <w:tc>
          <w:tcPr>
            <w:tcW w:w="2693" w:type="dxa"/>
            <w:shd w:val="clear" w:color="000000" w:fill="D9E2F3"/>
            <w:vAlign w:val="center"/>
            <w:hideMark/>
          </w:tcPr>
          <w:p w14:paraId="786279D4"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18"/>
                <w:szCs w:val="18"/>
              </w:rPr>
              <w:t>Líneas de Investigación</w:t>
            </w:r>
          </w:p>
        </w:tc>
      </w:tr>
      <w:tr w:rsidR="0018453F" w:rsidRPr="00946FE8" w14:paraId="2DBDC63B" w14:textId="77777777" w:rsidTr="0068413B">
        <w:tblPrEx>
          <w:jc w:val="center"/>
          <w:tblInd w:w="0" w:type="dxa"/>
        </w:tblPrEx>
        <w:trPr>
          <w:trHeight w:val="69"/>
          <w:jc w:val="center"/>
        </w:trPr>
        <w:tc>
          <w:tcPr>
            <w:tcW w:w="974" w:type="dxa"/>
            <w:vMerge w:val="restart"/>
            <w:shd w:val="clear" w:color="000000" w:fill="FFFFFF"/>
            <w:vAlign w:val="center"/>
            <w:hideMark/>
          </w:tcPr>
          <w:p w14:paraId="1B6B7410"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Estudios Jurídicos</w:t>
            </w:r>
          </w:p>
        </w:tc>
        <w:tc>
          <w:tcPr>
            <w:tcW w:w="1861" w:type="dxa"/>
            <w:shd w:val="clear" w:color="000000" w:fill="FFFFFF"/>
            <w:vAlign w:val="center"/>
            <w:hideMark/>
          </w:tcPr>
          <w:p w14:paraId="045057F7"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Privado</w:t>
            </w:r>
          </w:p>
        </w:tc>
        <w:tc>
          <w:tcPr>
            <w:tcW w:w="2410" w:type="dxa"/>
            <w:shd w:val="clear" w:color="auto" w:fill="auto"/>
            <w:noWrap/>
            <w:vAlign w:val="center"/>
            <w:hideMark/>
          </w:tcPr>
          <w:p w14:paraId="194B6384" w14:textId="77777777" w:rsidR="0018453F" w:rsidRPr="00946FE8" w:rsidRDefault="0018453F" w:rsidP="00062CFC">
            <w:pPr>
              <w:jc w:val="center"/>
              <w:rPr>
                <w:rFonts w:ascii="AvantGarde Bk BT" w:hAnsi="AvantGarde Bk BT" w:cs="Calibri"/>
                <w:color w:val="000000"/>
                <w:sz w:val="20"/>
                <w:szCs w:val="20"/>
              </w:rPr>
            </w:pPr>
          </w:p>
        </w:tc>
        <w:tc>
          <w:tcPr>
            <w:tcW w:w="2693" w:type="dxa"/>
            <w:shd w:val="clear" w:color="auto" w:fill="auto"/>
            <w:noWrap/>
            <w:vAlign w:val="center"/>
          </w:tcPr>
          <w:p w14:paraId="7C358F0C" w14:textId="77777777" w:rsidR="0018453F" w:rsidRPr="00946FE8" w:rsidRDefault="0018453F" w:rsidP="00062CFC">
            <w:pPr>
              <w:jc w:val="center"/>
              <w:rPr>
                <w:rFonts w:ascii="AvantGarde Bk BT" w:hAnsi="AvantGarde Bk BT" w:cs="Calibri"/>
                <w:color w:val="000000"/>
                <w:sz w:val="20"/>
                <w:szCs w:val="20"/>
              </w:rPr>
            </w:pPr>
          </w:p>
        </w:tc>
      </w:tr>
      <w:tr w:rsidR="0018453F" w:rsidRPr="00946FE8" w14:paraId="5F068B0E" w14:textId="77777777" w:rsidTr="0068413B">
        <w:tblPrEx>
          <w:jc w:val="center"/>
          <w:tblInd w:w="0" w:type="dxa"/>
        </w:tblPrEx>
        <w:trPr>
          <w:trHeight w:val="490"/>
          <w:jc w:val="center"/>
        </w:trPr>
        <w:tc>
          <w:tcPr>
            <w:tcW w:w="974" w:type="dxa"/>
            <w:vMerge/>
            <w:vAlign w:val="center"/>
            <w:hideMark/>
          </w:tcPr>
          <w:p w14:paraId="646A9D79" w14:textId="77777777" w:rsidR="0018453F" w:rsidRPr="00946FE8" w:rsidRDefault="0018453F" w:rsidP="00062CFC">
            <w:pPr>
              <w:jc w:val="center"/>
              <w:rPr>
                <w:rFonts w:ascii="AvantGarde Bk BT" w:hAnsi="AvantGarde Bk BT" w:cs="Calibri"/>
                <w:color w:val="000000"/>
                <w:sz w:val="20"/>
                <w:szCs w:val="20"/>
              </w:rPr>
            </w:pPr>
          </w:p>
        </w:tc>
        <w:tc>
          <w:tcPr>
            <w:tcW w:w="1861" w:type="dxa"/>
            <w:vMerge w:val="restart"/>
            <w:shd w:val="clear" w:color="000000" w:fill="FFFFFF"/>
            <w:vAlign w:val="center"/>
            <w:hideMark/>
          </w:tcPr>
          <w:p w14:paraId="69281534" w14:textId="77777777" w:rsidR="0018453F" w:rsidRPr="001F6308" w:rsidRDefault="0018453F" w:rsidP="00062CFC">
            <w:pPr>
              <w:jc w:val="center"/>
              <w:rPr>
                <w:rFonts w:ascii="AvantGarde Bk BT" w:hAnsi="AvantGarde Bk BT" w:cs="Calibri"/>
                <w:color w:val="000000"/>
                <w:sz w:val="20"/>
                <w:szCs w:val="20"/>
              </w:rPr>
            </w:pPr>
            <w:r w:rsidRPr="001F6308">
              <w:rPr>
                <w:rFonts w:ascii="AvantGarde Bk BT" w:hAnsi="AvantGarde Bk BT" w:cs="Calibri"/>
                <w:color w:val="000000"/>
                <w:sz w:val="20"/>
                <w:szCs w:val="20"/>
              </w:rPr>
              <w:t>Derecho Público</w:t>
            </w:r>
          </w:p>
        </w:tc>
        <w:tc>
          <w:tcPr>
            <w:tcW w:w="2410" w:type="dxa"/>
            <w:shd w:val="clear" w:color="auto" w:fill="auto"/>
            <w:noWrap/>
            <w:vAlign w:val="center"/>
            <w:hideMark/>
          </w:tcPr>
          <w:p w14:paraId="41C25B76"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Derechos Humanos y Estado de Derecho; y,</w:t>
            </w:r>
          </w:p>
        </w:tc>
        <w:tc>
          <w:tcPr>
            <w:tcW w:w="2693" w:type="dxa"/>
            <w:shd w:val="clear" w:color="auto" w:fill="auto"/>
            <w:noWrap/>
            <w:vAlign w:val="center"/>
          </w:tcPr>
          <w:p w14:paraId="583B831A" w14:textId="77777777" w:rsidR="0018453F" w:rsidRPr="001E263C" w:rsidRDefault="0018453F" w:rsidP="00062CFC">
            <w:pPr>
              <w:jc w:val="center"/>
              <w:rPr>
                <w:rFonts w:ascii="AvantGarde Bk BT" w:hAnsi="AvantGarde Bk BT" w:cs="Calibri"/>
                <w:sz w:val="20"/>
                <w:szCs w:val="20"/>
              </w:rPr>
            </w:pPr>
            <w:r w:rsidRPr="00946FE8">
              <w:rPr>
                <w:rFonts w:ascii="AvantGarde Bk BT" w:hAnsi="AvantGarde Bk BT" w:cs="Calibri"/>
                <w:color w:val="000000"/>
                <w:sz w:val="20"/>
                <w:szCs w:val="20"/>
              </w:rPr>
              <w:t xml:space="preserve">Estado </w:t>
            </w:r>
            <w:r w:rsidRPr="001E263C">
              <w:rPr>
                <w:rFonts w:ascii="AvantGarde Bk BT" w:hAnsi="AvantGarde Bk BT" w:cs="Calibri"/>
                <w:sz w:val="20"/>
                <w:szCs w:val="20"/>
              </w:rPr>
              <w:t>constitucional, y</w:t>
            </w:r>
          </w:p>
          <w:p w14:paraId="7E214FFD" w14:textId="77777777" w:rsidR="0018453F" w:rsidRPr="00946FE8" w:rsidRDefault="0018453F" w:rsidP="00062CFC">
            <w:pPr>
              <w:jc w:val="center"/>
              <w:rPr>
                <w:rFonts w:ascii="AvantGarde Bk BT" w:hAnsi="AvantGarde Bk BT" w:cs="Calibri"/>
                <w:color w:val="000000"/>
                <w:sz w:val="20"/>
                <w:szCs w:val="20"/>
              </w:rPr>
            </w:pPr>
          </w:p>
        </w:tc>
      </w:tr>
      <w:tr w:rsidR="0018453F" w:rsidRPr="00946FE8" w14:paraId="3D8F6723" w14:textId="77777777" w:rsidTr="0068413B">
        <w:tblPrEx>
          <w:jc w:val="center"/>
          <w:tblInd w:w="0" w:type="dxa"/>
        </w:tblPrEx>
        <w:trPr>
          <w:trHeight w:val="490"/>
          <w:jc w:val="center"/>
        </w:trPr>
        <w:tc>
          <w:tcPr>
            <w:tcW w:w="974" w:type="dxa"/>
            <w:vMerge/>
            <w:vAlign w:val="center"/>
          </w:tcPr>
          <w:p w14:paraId="19117287"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4D6361BC" w14:textId="77777777" w:rsidR="0018453F" w:rsidRPr="001F6308" w:rsidRDefault="0018453F" w:rsidP="00062CFC">
            <w:pPr>
              <w:jc w:val="center"/>
              <w:rPr>
                <w:rFonts w:ascii="AvantGarde Bk BT" w:hAnsi="AvantGarde Bk BT" w:cs="Calibri"/>
                <w:color w:val="000000"/>
                <w:sz w:val="20"/>
                <w:szCs w:val="20"/>
              </w:rPr>
            </w:pPr>
          </w:p>
        </w:tc>
        <w:tc>
          <w:tcPr>
            <w:tcW w:w="2410" w:type="dxa"/>
            <w:shd w:val="clear" w:color="auto" w:fill="auto"/>
            <w:noWrap/>
            <w:vAlign w:val="center"/>
          </w:tcPr>
          <w:p w14:paraId="78A94814"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Normas Rectoras y Paradigmas Constitucionales.</w:t>
            </w:r>
          </w:p>
        </w:tc>
        <w:tc>
          <w:tcPr>
            <w:tcW w:w="2693" w:type="dxa"/>
            <w:shd w:val="clear" w:color="auto" w:fill="auto"/>
            <w:noWrap/>
            <w:vAlign w:val="center"/>
          </w:tcPr>
          <w:p w14:paraId="113F1ED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Derechos humanos</w:t>
            </w:r>
            <w:r>
              <w:rPr>
                <w:rFonts w:ascii="AvantGarde Bk BT" w:hAnsi="AvantGarde Bk BT" w:cs="Calibri"/>
                <w:color w:val="000000"/>
                <w:sz w:val="20"/>
                <w:szCs w:val="20"/>
              </w:rPr>
              <w:t>.</w:t>
            </w:r>
          </w:p>
        </w:tc>
      </w:tr>
      <w:tr w:rsidR="0018453F" w:rsidRPr="00946FE8" w14:paraId="02151135" w14:textId="77777777" w:rsidTr="0068413B">
        <w:tblPrEx>
          <w:jc w:val="center"/>
          <w:tblInd w:w="0" w:type="dxa"/>
        </w:tblPrEx>
        <w:trPr>
          <w:trHeight w:val="434"/>
          <w:jc w:val="center"/>
        </w:trPr>
        <w:tc>
          <w:tcPr>
            <w:tcW w:w="974" w:type="dxa"/>
            <w:vMerge/>
            <w:vAlign w:val="center"/>
            <w:hideMark/>
          </w:tcPr>
          <w:p w14:paraId="417490AB" w14:textId="77777777" w:rsidR="0018453F" w:rsidRPr="00946FE8" w:rsidRDefault="0018453F" w:rsidP="00062CFC">
            <w:pPr>
              <w:jc w:val="center"/>
              <w:rPr>
                <w:rFonts w:ascii="AvantGarde Bk BT" w:hAnsi="AvantGarde Bk BT" w:cs="Calibri"/>
                <w:color w:val="000000"/>
                <w:sz w:val="20"/>
                <w:szCs w:val="20"/>
              </w:rPr>
            </w:pPr>
          </w:p>
        </w:tc>
        <w:tc>
          <w:tcPr>
            <w:tcW w:w="1861" w:type="dxa"/>
            <w:vMerge w:val="restart"/>
            <w:shd w:val="clear" w:color="000000" w:fill="FFFFFF"/>
            <w:vAlign w:val="center"/>
            <w:hideMark/>
          </w:tcPr>
          <w:p w14:paraId="2FDEB9A1" w14:textId="77777777" w:rsidR="0018453F" w:rsidRPr="001F6308" w:rsidRDefault="0018453F" w:rsidP="00062CFC">
            <w:pPr>
              <w:jc w:val="center"/>
              <w:rPr>
                <w:rFonts w:ascii="AvantGarde Bk BT" w:hAnsi="AvantGarde Bk BT" w:cs="Calibri"/>
                <w:color w:val="000000"/>
                <w:sz w:val="20"/>
                <w:szCs w:val="20"/>
              </w:rPr>
            </w:pPr>
            <w:r w:rsidRPr="00A32BAC">
              <w:rPr>
                <w:rFonts w:ascii="AvantGarde Bk BT" w:hAnsi="AvantGarde Bk BT" w:cs="Calibri"/>
                <w:sz w:val="20"/>
                <w:szCs w:val="20"/>
              </w:rPr>
              <w:t xml:space="preserve">Derecho Social y Disciplinas </w:t>
            </w:r>
            <w:r w:rsidRPr="00A32BAC">
              <w:rPr>
                <w:rFonts w:ascii="AvantGarde Bk BT" w:hAnsi="AvantGarde Bk BT"/>
                <w:sz w:val="20"/>
                <w:szCs w:val="20"/>
              </w:rPr>
              <w:t xml:space="preserve">sobre el </w:t>
            </w:r>
            <w:r w:rsidRPr="00A32BAC">
              <w:rPr>
                <w:rFonts w:ascii="AvantGarde Bk BT" w:hAnsi="AvantGarde Bk BT" w:cs="Calibri"/>
                <w:sz w:val="20"/>
                <w:szCs w:val="20"/>
              </w:rPr>
              <w:t>Derecho</w:t>
            </w:r>
          </w:p>
        </w:tc>
        <w:tc>
          <w:tcPr>
            <w:tcW w:w="2410" w:type="dxa"/>
            <w:shd w:val="clear" w:color="auto" w:fill="auto"/>
            <w:noWrap/>
            <w:vAlign w:val="center"/>
            <w:hideMark/>
          </w:tcPr>
          <w:p w14:paraId="0E84103C"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Epistemología Jurídica;</w:t>
            </w:r>
          </w:p>
        </w:tc>
        <w:tc>
          <w:tcPr>
            <w:tcW w:w="2693" w:type="dxa"/>
            <w:shd w:val="clear" w:color="auto" w:fill="auto"/>
            <w:noWrap/>
            <w:vAlign w:val="center"/>
          </w:tcPr>
          <w:p w14:paraId="7B6F90DB"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El derecho y la ciencia jurídica en México y América Latina;</w:t>
            </w:r>
          </w:p>
        </w:tc>
      </w:tr>
      <w:tr w:rsidR="0018453F" w:rsidRPr="00946FE8" w14:paraId="7EF2BD44" w14:textId="77777777" w:rsidTr="0068413B">
        <w:tblPrEx>
          <w:jc w:val="center"/>
          <w:tblInd w:w="0" w:type="dxa"/>
        </w:tblPrEx>
        <w:trPr>
          <w:trHeight w:val="433"/>
          <w:jc w:val="center"/>
        </w:trPr>
        <w:tc>
          <w:tcPr>
            <w:tcW w:w="974" w:type="dxa"/>
            <w:vMerge/>
            <w:vAlign w:val="center"/>
          </w:tcPr>
          <w:p w14:paraId="7D41C43D"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5F125BE3" w14:textId="77777777" w:rsidR="0018453F" w:rsidRPr="001F6308" w:rsidRDefault="0018453F" w:rsidP="00062CFC">
            <w:pPr>
              <w:jc w:val="center"/>
              <w:rPr>
                <w:rFonts w:ascii="AvantGarde Bk BT" w:hAnsi="AvantGarde Bk BT" w:cs="Calibri"/>
                <w:color w:val="000000"/>
                <w:sz w:val="20"/>
                <w:szCs w:val="20"/>
              </w:rPr>
            </w:pPr>
          </w:p>
        </w:tc>
        <w:tc>
          <w:tcPr>
            <w:tcW w:w="2410" w:type="dxa"/>
            <w:shd w:val="clear" w:color="auto" w:fill="auto"/>
            <w:noWrap/>
            <w:vAlign w:val="center"/>
          </w:tcPr>
          <w:p w14:paraId="5E5BEA74"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El Derecho y la Ciencia Jurídica en México y en América Latina;</w:t>
            </w:r>
          </w:p>
        </w:tc>
        <w:tc>
          <w:tcPr>
            <w:tcW w:w="2693" w:type="dxa"/>
            <w:shd w:val="clear" w:color="auto" w:fill="auto"/>
            <w:noWrap/>
            <w:vAlign w:val="center"/>
          </w:tcPr>
          <w:p w14:paraId="073E5FED"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Epistemología Jurídica;</w:t>
            </w:r>
          </w:p>
        </w:tc>
      </w:tr>
      <w:tr w:rsidR="0018453F" w:rsidRPr="00946FE8" w14:paraId="7CFAAC21" w14:textId="77777777" w:rsidTr="0068413B">
        <w:tblPrEx>
          <w:jc w:val="center"/>
          <w:tblInd w:w="0" w:type="dxa"/>
        </w:tblPrEx>
        <w:trPr>
          <w:trHeight w:val="433"/>
          <w:jc w:val="center"/>
        </w:trPr>
        <w:tc>
          <w:tcPr>
            <w:tcW w:w="974" w:type="dxa"/>
            <w:vMerge/>
            <w:vAlign w:val="center"/>
          </w:tcPr>
          <w:p w14:paraId="4153E66B"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4ABB7581" w14:textId="77777777" w:rsidR="0018453F" w:rsidRPr="001F6308" w:rsidRDefault="0018453F" w:rsidP="00062CFC">
            <w:pPr>
              <w:jc w:val="center"/>
              <w:rPr>
                <w:rFonts w:ascii="AvantGarde Bk BT" w:hAnsi="AvantGarde Bk BT" w:cs="Calibri"/>
                <w:color w:val="000000"/>
                <w:sz w:val="20"/>
                <w:szCs w:val="20"/>
              </w:rPr>
            </w:pPr>
          </w:p>
        </w:tc>
        <w:tc>
          <w:tcPr>
            <w:tcW w:w="2410" w:type="dxa"/>
            <w:shd w:val="clear" w:color="auto" w:fill="auto"/>
            <w:noWrap/>
            <w:vAlign w:val="center"/>
          </w:tcPr>
          <w:p w14:paraId="1497BF84"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Empleo, Educación y Estructura Productiva; y,</w:t>
            </w:r>
          </w:p>
        </w:tc>
        <w:tc>
          <w:tcPr>
            <w:tcW w:w="2693" w:type="dxa"/>
            <w:shd w:val="clear" w:color="auto" w:fill="auto"/>
            <w:noWrap/>
            <w:vAlign w:val="center"/>
          </w:tcPr>
          <w:p w14:paraId="1C9AE2C7"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 xml:space="preserve">Sistemas Jurídicos Contemporáneos; </w:t>
            </w:r>
          </w:p>
        </w:tc>
      </w:tr>
      <w:tr w:rsidR="0018453F" w:rsidRPr="00946FE8" w14:paraId="5A766356" w14:textId="77777777" w:rsidTr="0068413B">
        <w:tblPrEx>
          <w:jc w:val="center"/>
          <w:tblInd w:w="0" w:type="dxa"/>
        </w:tblPrEx>
        <w:trPr>
          <w:trHeight w:val="433"/>
          <w:jc w:val="center"/>
        </w:trPr>
        <w:tc>
          <w:tcPr>
            <w:tcW w:w="974" w:type="dxa"/>
            <w:vMerge/>
            <w:vAlign w:val="center"/>
          </w:tcPr>
          <w:p w14:paraId="37AA64E6"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1EEDAF96" w14:textId="77777777" w:rsidR="0018453F" w:rsidRPr="001F6308" w:rsidRDefault="0018453F" w:rsidP="00062CFC">
            <w:pPr>
              <w:jc w:val="center"/>
              <w:rPr>
                <w:rFonts w:ascii="AvantGarde Bk BT" w:hAnsi="AvantGarde Bk BT" w:cs="Calibri"/>
                <w:color w:val="000000"/>
                <w:sz w:val="20"/>
                <w:szCs w:val="20"/>
              </w:rPr>
            </w:pPr>
          </w:p>
        </w:tc>
        <w:tc>
          <w:tcPr>
            <w:tcW w:w="2410" w:type="dxa"/>
            <w:vMerge w:val="restart"/>
            <w:shd w:val="clear" w:color="auto" w:fill="auto"/>
            <w:noWrap/>
            <w:vAlign w:val="center"/>
          </w:tcPr>
          <w:p w14:paraId="1F75D3C7"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Enseñanza del Derecho, Procesos de Investigación y</w:t>
            </w:r>
          </w:p>
          <w:p w14:paraId="064A3B4F"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Aplicación de Métodos Educativos.</w:t>
            </w:r>
          </w:p>
        </w:tc>
        <w:tc>
          <w:tcPr>
            <w:tcW w:w="2693" w:type="dxa"/>
            <w:shd w:val="clear" w:color="auto" w:fill="auto"/>
            <w:noWrap/>
            <w:vAlign w:val="center"/>
          </w:tcPr>
          <w:p w14:paraId="68D1FA26"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Derecho Ambiental y Urba</w:t>
            </w:r>
            <w:r w:rsidRPr="001E263C">
              <w:rPr>
                <w:rFonts w:ascii="AvantGarde Bk BT" w:hAnsi="AvantGarde Bk BT" w:cs="Calibri"/>
                <w:color w:val="000000"/>
                <w:sz w:val="20"/>
                <w:szCs w:val="20"/>
              </w:rPr>
              <w:t>no</w:t>
            </w:r>
            <w:r w:rsidRPr="001E263C">
              <w:rPr>
                <w:rFonts w:ascii="AvantGarde Bk BT" w:hAnsi="AvantGarde Bk BT" w:cs="Calibri"/>
                <w:color w:val="0000FF"/>
                <w:sz w:val="20"/>
                <w:szCs w:val="20"/>
              </w:rPr>
              <w:t>,</w:t>
            </w:r>
            <w:r w:rsidRPr="001E263C">
              <w:rPr>
                <w:rFonts w:ascii="AvantGarde Bk BT" w:hAnsi="AvantGarde Bk BT" w:cs="Calibri"/>
                <w:color w:val="000000"/>
                <w:sz w:val="20"/>
                <w:szCs w:val="20"/>
              </w:rPr>
              <w:t xml:space="preserve"> </w:t>
            </w:r>
            <w:r w:rsidRPr="001E263C">
              <w:rPr>
                <w:rFonts w:ascii="AvantGarde Bk BT" w:hAnsi="AvantGarde Bk BT" w:cs="Calibri"/>
                <w:sz w:val="20"/>
                <w:szCs w:val="20"/>
              </w:rPr>
              <w:t>y</w:t>
            </w:r>
          </w:p>
        </w:tc>
      </w:tr>
      <w:tr w:rsidR="0018453F" w:rsidRPr="00946FE8" w14:paraId="1337AFBA" w14:textId="77777777" w:rsidTr="0068413B">
        <w:tblPrEx>
          <w:jc w:val="center"/>
          <w:tblInd w:w="0" w:type="dxa"/>
        </w:tblPrEx>
        <w:trPr>
          <w:trHeight w:val="433"/>
          <w:jc w:val="center"/>
        </w:trPr>
        <w:tc>
          <w:tcPr>
            <w:tcW w:w="974" w:type="dxa"/>
            <w:vMerge/>
            <w:vAlign w:val="center"/>
          </w:tcPr>
          <w:p w14:paraId="0ACDCACA"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13E9541E" w14:textId="77777777" w:rsidR="0018453F" w:rsidRPr="001F6308" w:rsidRDefault="0018453F" w:rsidP="00062CFC">
            <w:pPr>
              <w:jc w:val="center"/>
              <w:rPr>
                <w:rFonts w:ascii="AvantGarde Bk BT" w:hAnsi="AvantGarde Bk BT" w:cs="Calibri"/>
                <w:color w:val="000000"/>
                <w:sz w:val="20"/>
                <w:szCs w:val="20"/>
              </w:rPr>
            </w:pPr>
          </w:p>
        </w:tc>
        <w:tc>
          <w:tcPr>
            <w:tcW w:w="2410" w:type="dxa"/>
            <w:vMerge/>
            <w:shd w:val="clear" w:color="auto" w:fill="auto"/>
            <w:noWrap/>
            <w:vAlign w:val="center"/>
          </w:tcPr>
          <w:p w14:paraId="794CC73B" w14:textId="77777777" w:rsidR="0018453F" w:rsidRPr="00946FE8" w:rsidRDefault="0018453F" w:rsidP="00062CFC">
            <w:pPr>
              <w:rPr>
                <w:rFonts w:ascii="AvantGarde Bk BT" w:hAnsi="AvantGarde Bk BT" w:cs="Calibri"/>
                <w:color w:val="000000"/>
                <w:sz w:val="20"/>
                <w:szCs w:val="20"/>
              </w:rPr>
            </w:pPr>
          </w:p>
        </w:tc>
        <w:tc>
          <w:tcPr>
            <w:tcW w:w="2693" w:type="dxa"/>
            <w:shd w:val="clear" w:color="auto" w:fill="auto"/>
            <w:noWrap/>
            <w:vAlign w:val="center"/>
          </w:tcPr>
          <w:p w14:paraId="11841574" w14:textId="77777777" w:rsidR="0018453F" w:rsidRPr="00946FE8" w:rsidRDefault="0018453F" w:rsidP="00062CFC">
            <w:pPr>
              <w:jc w:val="center"/>
              <w:rPr>
                <w:rFonts w:ascii="AvantGarde Bk BT" w:hAnsi="AvantGarde Bk BT" w:cs="Calibri"/>
                <w:color w:val="000000"/>
                <w:sz w:val="20"/>
                <w:szCs w:val="20"/>
              </w:rPr>
            </w:pPr>
            <w:r w:rsidRPr="000C593F">
              <w:rPr>
                <w:rFonts w:ascii="AvantGarde Bk BT" w:hAnsi="AvantGarde Bk BT" w:cs="Calibri"/>
                <w:sz w:val="20"/>
                <w:szCs w:val="20"/>
              </w:rPr>
              <w:t>Educación y Derechos Humanos.</w:t>
            </w:r>
          </w:p>
        </w:tc>
      </w:tr>
      <w:tr w:rsidR="0018453F" w:rsidRPr="00946FE8" w14:paraId="4AB001F6" w14:textId="77777777" w:rsidTr="0068413B">
        <w:tblPrEx>
          <w:jc w:val="center"/>
          <w:tblInd w:w="0" w:type="dxa"/>
        </w:tblPrEx>
        <w:trPr>
          <w:trHeight w:val="394"/>
          <w:jc w:val="center"/>
        </w:trPr>
        <w:tc>
          <w:tcPr>
            <w:tcW w:w="974" w:type="dxa"/>
            <w:vMerge/>
            <w:vAlign w:val="center"/>
            <w:hideMark/>
          </w:tcPr>
          <w:p w14:paraId="5A5D28F8" w14:textId="77777777" w:rsidR="0018453F" w:rsidRPr="00946FE8" w:rsidRDefault="0018453F" w:rsidP="00062CFC">
            <w:pPr>
              <w:jc w:val="center"/>
              <w:rPr>
                <w:rFonts w:ascii="AvantGarde Bk BT" w:hAnsi="AvantGarde Bk BT" w:cs="Calibri"/>
                <w:color w:val="000000"/>
                <w:sz w:val="20"/>
                <w:szCs w:val="20"/>
              </w:rPr>
            </w:pPr>
          </w:p>
        </w:tc>
        <w:tc>
          <w:tcPr>
            <w:tcW w:w="1861" w:type="dxa"/>
            <w:vMerge w:val="restart"/>
            <w:shd w:val="clear" w:color="000000" w:fill="FFFFFF"/>
            <w:vAlign w:val="center"/>
            <w:hideMark/>
          </w:tcPr>
          <w:p w14:paraId="42F986FD" w14:textId="77777777" w:rsidR="0018453F" w:rsidRPr="0068413B" w:rsidRDefault="0018453F" w:rsidP="00062CFC">
            <w:pPr>
              <w:jc w:val="center"/>
              <w:rPr>
                <w:rFonts w:ascii="AvantGarde Bk BT" w:hAnsi="AvantGarde Bk BT" w:cs="Calibri"/>
                <w:bCs/>
                <w:color w:val="000000" w:themeColor="text1"/>
                <w:sz w:val="20"/>
                <w:szCs w:val="20"/>
              </w:rPr>
            </w:pPr>
            <w:r w:rsidRPr="0068413B">
              <w:rPr>
                <w:rFonts w:ascii="AvantGarde Bk BT" w:hAnsi="AvantGarde Bk BT" w:cs="Calibri"/>
                <w:bCs/>
                <w:color w:val="000000" w:themeColor="text1"/>
                <w:sz w:val="20"/>
                <w:szCs w:val="20"/>
              </w:rPr>
              <w:t>Estudios Interdisciplinares en Ciencias Penales</w:t>
            </w:r>
          </w:p>
        </w:tc>
        <w:tc>
          <w:tcPr>
            <w:tcW w:w="2410" w:type="dxa"/>
            <w:shd w:val="clear" w:color="auto" w:fill="auto"/>
            <w:noWrap/>
            <w:vAlign w:val="center"/>
            <w:hideMark/>
          </w:tcPr>
          <w:p w14:paraId="79BC6A07"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Técnica Legislativa y Reforma Penal; y,</w:t>
            </w:r>
          </w:p>
        </w:tc>
        <w:tc>
          <w:tcPr>
            <w:tcW w:w="2693" w:type="dxa"/>
            <w:vMerge w:val="restart"/>
            <w:shd w:val="clear" w:color="auto" w:fill="auto"/>
            <w:noWrap/>
            <w:vAlign w:val="center"/>
          </w:tcPr>
          <w:p w14:paraId="4C3C91BE" w14:textId="77777777" w:rsidR="0018453F" w:rsidRPr="00946FE8" w:rsidRDefault="0018453F" w:rsidP="00062CFC">
            <w:pPr>
              <w:jc w:val="center"/>
              <w:rPr>
                <w:rFonts w:ascii="AvantGarde Bk BT" w:hAnsi="AvantGarde Bk BT" w:cs="Calibri"/>
                <w:color w:val="000000"/>
                <w:sz w:val="20"/>
                <w:szCs w:val="20"/>
              </w:rPr>
            </w:pPr>
            <w:r w:rsidRPr="00946FE8">
              <w:rPr>
                <w:rFonts w:ascii="AvantGarde Bk BT" w:hAnsi="AvantGarde Bk BT" w:cs="Calibri"/>
                <w:color w:val="000000"/>
                <w:sz w:val="20"/>
                <w:szCs w:val="20"/>
              </w:rPr>
              <w:t>Criminología, Seguridad Pública, Victimología, Sistema de Justicia Penal</w:t>
            </w:r>
            <w:r w:rsidRPr="00946FE8">
              <w:rPr>
                <w:rFonts w:ascii="AvantGarde Bk BT" w:hAnsi="AvantGarde Bk BT" w:cs="Calibri"/>
                <w:color w:val="0000FF"/>
                <w:sz w:val="20"/>
                <w:szCs w:val="20"/>
              </w:rPr>
              <w:t>.</w:t>
            </w:r>
            <w:r w:rsidRPr="00946FE8">
              <w:rPr>
                <w:rFonts w:ascii="AvantGarde Bk BT" w:hAnsi="AvantGarde Bk BT" w:cs="Calibri"/>
                <w:color w:val="000000"/>
                <w:sz w:val="20"/>
                <w:szCs w:val="20"/>
              </w:rPr>
              <w:t>*</w:t>
            </w:r>
          </w:p>
        </w:tc>
      </w:tr>
      <w:tr w:rsidR="0018453F" w:rsidRPr="00946FE8" w14:paraId="329771FC" w14:textId="77777777" w:rsidTr="0068413B">
        <w:tblPrEx>
          <w:jc w:val="center"/>
          <w:tblInd w:w="0" w:type="dxa"/>
        </w:tblPrEx>
        <w:trPr>
          <w:trHeight w:val="393"/>
          <w:jc w:val="center"/>
        </w:trPr>
        <w:tc>
          <w:tcPr>
            <w:tcW w:w="974" w:type="dxa"/>
            <w:vMerge/>
            <w:vAlign w:val="center"/>
          </w:tcPr>
          <w:p w14:paraId="5D480F56" w14:textId="77777777" w:rsidR="0018453F" w:rsidRPr="00946FE8" w:rsidRDefault="0018453F" w:rsidP="00062CFC">
            <w:pPr>
              <w:jc w:val="center"/>
              <w:rPr>
                <w:rFonts w:ascii="AvantGarde Bk BT" w:hAnsi="AvantGarde Bk BT" w:cs="Calibri"/>
                <w:color w:val="000000"/>
                <w:sz w:val="20"/>
                <w:szCs w:val="20"/>
              </w:rPr>
            </w:pPr>
          </w:p>
        </w:tc>
        <w:tc>
          <w:tcPr>
            <w:tcW w:w="1861" w:type="dxa"/>
            <w:vMerge/>
            <w:shd w:val="clear" w:color="000000" w:fill="FFFFFF"/>
            <w:vAlign w:val="center"/>
          </w:tcPr>
          <w:p w14:paraId="30812F55" w14:textId="77777777" w:rsidR="0018453F" w:rsidRPr="00946FE8" w:rsidRDefault="0018453F" w:rsidP="00062CFC">
            <w:pPr>
              <w:jc w:val="center"/>
              <w:rPr>
                <w:rFonts w:ascii="AvantGarde Bk BT" w:hAnsi="AvantGarde Bk BT" w:cs="Calibri"/>
                <w:color w:val="000000"/>
                <w:sz w:val="20"/>
                <w:szCs w:val="20"/>
              </w:rPr>
            </w:pPr>
          </w:p>
        </w:tc>
        <w:tc>
          <w:tcPr>
            <w:tcW w:w="2410" w:type="dxa"/>
            <w:shd w:val="clear" w:color="auto" w:fill="auto"/>
            <w:noWrap/>
            <w:vAlign w:val="center"/>
          </w:tcPr>
          <w:p w14:paraId="6701A898" w14:textId="77777777" w:rsidR="0018453F" w:rsidRPr="00946FE8" w:rsidRDefault="0018453F" w:rsidP="00062CFC">
            <w:pPr>
              <w:rPr>
                <w:rFonts w:ascii="AvantGarde Bk BT" w:hAnsi="AvantGarde Bk BT" w:cs="Calibri"/>
                <w:color w:val="000000"/>
                <w:sz w:val="20"/>
                <w:szCs w:val="20"/>
              </w:rPr>
            </w:pPr>
            <w:r w:rsidRPr="00946FE8">
              <w:rPr>
                <w:rFonts w:ascii="AvantGarde Bk BT" w:hAnsi="AvantGarde Bk BT" w:cs="Calibri"/>
                <w:color w:val="000000"/>
                <w:sz w:val="20"/>
                <w:szCs w:val="20"/>
              </w:rPr>
              <w:t>Derechos Humanos y Estado de Derecho.</w:t>
            </w:r>
          </w:p>
        </w:tc>
        <w:tc>
          <w:tcPr>
            <w:tcW w:w="2693" w:type="dxa"/>
            <w:vMerge/>
            <w:shd w:val="clear" w:color="auto" w:fill="auto"/>
            <w:noWrap/>
            <w:vAlign w:val="center"/>
          </w:tcPr>
          <w:p w14:paraId="45ADAB75" w14:textId="77777777" w:rsidR="0018453F" w:rsidRPr="00946FE8" w:rsidRDefault="0018453F" w:rsidP="00062CFC">
            <w:pPr>
              <w:jc w:val="center"/>
              <w:rPr>
                <w:rFonts w:ascii="AvantGarde Bk BT" w:hAnsi="AvantGarde Bk BT" w:cs="Calibri"/>
                <w:color w:val="000000"/>
                <w:sz w:val="20"/>
                <w:szCs w:val="20"/>
              </w:rPr>
            </w:pPr>
          </w:p>
        </w:tc>
      </w:tr>
      <w:tr w:rsidR="0018453F" w:rsidRPr="00946FE8" w14:paraId="3E87BFA7" w14:textId="77777777" w:rsidTr="0068413B">
        <w:tblPrEx>
          <w:jc w:val="center"/>
          <w:tblInd w:w="0" w:type="dxa"/>
        </w:tblPrEx>
        <w:trPr>
          <w:trHeight w:val="340"/>
          <w:jc w:val="center"/>
        </w:trPr>
        <w:tc>
          <w:tcPr>
            <w:tcW w:w="974" w:type="dxa"/>
            <w:vMerge/>
            <w:vAlign w:val="center"/>
            <w:hideMark/>
          </w:tcPr>
          <w:p w14:paraId="76FC9926" w14:textId="77777777" w:rsidR="0018453F" w:rsidRPr="00946FE8" w:rsidRDefault="0018453F" w:rsidP="00062CFC">
            <w:pPr>
              <w:rPr>
                <w:rFonts w:ascii="AvantGarde Bk BT" w:hAnsi="AvantGarde Bk BT" w:cs="Calibri"/>
                <w:color w:val="000000"/>
                <w:sz w:val="20"/>
                <w:szCs w:val="20"/>
              </w:rPr>
            </w:pPr>
          </w:p>
        </w:tc>
        <w:tc>
          <w:tcPr>
            <w:tcW w:w="1861" w:type="dxa"/>
            <w:shd w:val="clear" w:color="000000" w:fill="DDEBF7"/>
            <w:noWrap/>
            <w:vAlign w:val="center"/>
            <w:hideMark/>
          </w:tcPr>
          <w:p w14:paraId="538C4761" w14:textId="77777777" w:rsidR="0018453F" w:rsidRPr="00946FE8" w:rsidRDefault="0018453F" w:rsidP="00062CFC">
            <w:pPr>
              <w:jc w:val="right"/>
              <w:rPr>
                <w:rFonts w:ascii="AvantGarde Bk BT" w:hAnsi="AvantGarde Bk BT" w:cs="Calibri"/>
                <w:b/>
                <w:bCs/>
                <w:color w:val="000000"/>
                <w:sz w:val="20"/>
                <w:szCs w:val="20"/>
              </w:rPr>
            </w:pPr>
            <w:r w:rsidRPr="00946FE8">
              <w:rPr>
                <w:rFonts w:ascii="AvantGarde Bk BT" w:hAnsi="AvantGarde Bk BT" w:cs="Calibri"/>
                <w:b/>
                <w:bCs/>
                <w:color w:val="000000"/>
                <w:sz w:val="20"/>
                <w:szCs w:val="20"/>
              </w:rPr>
              <w:t>Totales</w:t>
            </w:r>
          </w:p>
        </w:tc>
        <w:tc>
          <w:tcPr>
            <w:tcW w:w="2410" w:type="dxa"/>
            <w:shd w:val="clear" w:color="000000" w:fill="DDEBF7"/>
            <w:noWrap/>
            <w:vAlign w:val="center"/>
          </w:tcPr>
          <w:p w14:paraId="479B48C0" w14:textId="77777777" w:rsidR="0018453F" w:rsidRPr="00946FE8" w:rsidRDefault="0018453F" w:rsidP="00062CFC">
            <w:pPr>
              <w:jc w:val="right"/>
              <w:rPr>
                <w:rFonts w:ascii="AvantGarde Bk BT" w:hAnsi="AvantGarde Bk BT" w:cs="Calibri"/>
                <w:b/>
                <w:bCs/>
                <w:color w:val="000000"/>
                <w:sz w:val="20"/>
                <w:szCs w:val="20"/>
              </w:rPr>
            </w:pPr>
          </w:p>
        </w:tc>
        <w:tc>
          <w:tcPr>
            <w:tcW w:w="2693" w:type="dxa"/>
            <w:shd w:val="clear" w:color="000000" w:fill="DDEBF7"/>
            <w:noWrap/>
            <w:vAlign w:val="center"/>
          </w:tcPr>
          <w:p w14:paraId="2B42D8E6" w14:textId="77777777" w:rsidR="0018453F" w:rsidRPr="00946FE8" w:rsidRDefault="0018453F" w:rsidP="00062CFC">
            <w:pPr>
              <w:jc w:val="right"/>
              <w:rPr>
                <w:rFonts w:ascii="AvantGarde Bk BT" w:hAnsi="AvantGarde Bk BT" w:cs="Calibri"/>
                <w:b/>
                <w:bCs/>
                <w:color w:val="000000"/>
                <w:sz w:val="20"/>
                <w:szCs w:val="20"/>
              </w:rPr>
            </w:pPr>
          </w:p>
        </w:tc>
      </w:tr>
    </w:tbl>
    <w:p w14:paraId="78D04A2C" w14:textId="77777777" w:rsidR="0018453F" w:rsidRPr="00946FE8" w:rsidRDefault="0018453F" w:rsidP="0018453F">
      <w:pPr>
        <w:ind w:left="567" w:right="-11"/>
        <w:jc w:val="both"/>
        <w:rPr>
          <w:rFonts w:ascii="AvantGarde Bk BT" w:hAnsi="AvantGarde Bk BT"/>
          <w:sz w:val="16"/>
          <w:szCs w:val="16"/>
        </w:rPr>
      </w:pPr>
      <w:r w:rsidRPr="00946FE8">
        <w:rPr>
          <w:rFonts w:ascii="AvantGarde Bk BT" w:eastAsiaTheme="minorHAnsi" w:hAnsi="AvantGarde Bk BT"/>
          <w:sz w:val="16"/>
          <w:szCs w:val="16"/>
        </w:rPr>
        <w:t xml:space="preserve">Fuente: </w:t>
      </w:r>
      <w:r w:rsidRPr="00946FE8">
        <w:rPr>
          <w:rFonts w:ascii="AvantGarde Bk BT" w:hAnsi="AvantGarde Bk BT"/>
          <w:sz w:val="16"/>
          <w:szCs w:val="16"/>
        </w:rPr>
        <w:t>Coordinación de investigación del Centro Universitario de Ciencias Sociales y Humanidades</w:t>
      </w:r>
    </w:p>
    <w:p w14:paraId="69BA7863" w14:textId="77777777" w:rsidR="0018453F" w:rsidRPr="00946FE8" w:rsidRDefault="0018453F" w:rsidP="0018453F">
      <w:pPr>
        <w:ind w:right="-11" w:firstLine="567"/>
        <w:jc w:val="both"/>
        <w:rPr>
          <w:rFonts w:ascii="AvantGarde Bk BT" w:eastAsiaTheme="minorHAnsi" w:hAnsi="AvantGarde Bk BT"/>
          <w:sz w:val="16"/>
          <w:szCs w:val="16"/>
        </w:rPr>
      </w:pPr>
      <w:r w:rsidRPr="00946FE8">
        <w:rPr>
          <w:rFonts w:ascii="AvantGarde Bk BT" w:eastAsiaTheme="minorHAnsi" w:hAnsi="AvantGarde Bk BT"/>
          <w:sz w:val="16"/>
          <w:szCs w:val="16"/>
        </w:rPr>
        <w:t>* Líneas proyectadas</w:t>
      </w:r>
    </w:p>
    <w:p w14:paraId="31A9584A" w14:textId="18D3E33D" w:rsidR="003F0C36" w:rsidRDefault="003F0C36">
      <w:pPr>
        <w:spacing w:after="200" w:line="276" w:lineRule="auto"/>
        <w:rPr>
          <w:rFonts w:ascii="AvantGarde Bk BT" w:eastAsiaTheme="minorHAnsi" w:hAnsi="AvantGarde Bk BT"/>
          <w:sz w:val="22"/>
          <w:szCs w:val="22"/>
          <w:lang w:eastAsia="en-US"/>
        </w:rPr>
      </w:pPr>
      <w:r>
        <w:rPr>
          <w:rFonts w:ascii="AvantGarde Bk BT" w:eastAsiaTheme="minorHAnsi" w:hAnsi="AvantGarde Bk BT"/>
        </w:rPr>
        <w:br w:type="page"/>
      </w:r>
    </w:p>
    <w:p w14:paraId="13C15BD4" w14:textId="77777777" w:rsidR="0018453F" w:rsidRPr="00946FE8" w:rsidRDefault="0018453F" w:rsidP="0018453F">
      <w:pPr>
        <w:pStyle w:val="Prrafodelista"/>
        <w:spacing w:line="240" w:lineRule="auto"/>
        <w:rPr>
          <w:rFonts w:ascii="AvantGarde Bk BT" w:eastAsiaTheme="minorHAnsi" w:hAnsi="AvantGarde Bk BT" w:cs="Arial"/>
        </w:rPr>
      </w:pPr>
    </w:p>
    <w:p w14:paraId="48ACDF0E" w14:textId="77777777" w:rsidR="0018453F" w:rsidRPr="000045B2" w:rsidRDefault="0018453F" w:rsidP="0018453F">
      <w:pPr>
        <w:pStyle w:val="Prrafodelista"/>
        <w:numPr>
          <w:ilvl w:val="0"/>
          <w:numId w:val="1"/>
        </w:numPr>
        <w:spacing w:after="0" w:line="240" w:lineRule="auto"/>
        <w:ind w:left="567" w:hanging="567"/>
        <w:contextualSpacing w:val="0"/>
        <w:jc w:val="both"/>
        <w:rPr>
          <w:rFonts w:ascii="AvantGarde Bk BT" w:eastAsiaTheme="minorHAnsi" w:hAnsi="AvantGarde Bk BT" w:cs="Arial"/>
        </w:rPr>
      </w:pPr>
      <w:r w:rsidRPr="0010688C">
        <w:rPr>
          <w:rFonts w:ascii="AvantGarde Bk BT" w:eastAsiaTheme="minorHAnsi" w:hAnsi="AvantGarde Bk BT" w:cs="Arial"/>
        </w:rPr>
        <w:t xml:space="preserve">Que el vasto número de convenios con que cuenta el CUCSH, más los que se generen con la </w:t>
      </w:r>
      <w:r w:rsidRPr="000045B2">
        <w:rPr>
          <w:rFonts w:ascii="AvantGarde Bk BT" w:eastAsiaTheme="minorHAnsi" w:hAnsi="AvantGarde Bk BT" w:cs="Arial"/>
        </w:rPr>
        <w:t xml:space="preserve">creación del </w:t>
      </w:r>
      <w:r w:rsidRPr="0068413B">
        <w:rPr>
          <w:rFonts w:ascii="AvantGarde Bk BT" w:eastAsiaTheme="minorHAnsi" w:hAnsi="AvantGarde Bk BT" w:cs="Arial"/>
          <w:bCs/>
          <w:color w:val="000000" w:themeColor="text1"/>
        </w:rPr>
        <w:t xml:space="preserve">Departamento de </w:t>
      </w:r>
      <w:r w:rsidRPr="0068413B">
        <w:rPr>
          <w:rFonts w:ascii="AvantGarde Bk BT" w:hAnsi="AvantGarde Bk BT"/>
          <w:bCs/>
          <w:color w:val="000000" w:themeColor="text1"/>
        </w:rPr>
        <w:t>Estudios Interdisciplinares en Ciencias Penales</w:t>
      </w:r>
      <w:r w:rsidRPr="0068413B">
        <w:rPr>
          <w:rFonts w:ascii="AvantGarde Bk BT" w:eastAsiaTheme="minorHAnsi" w:hAnsi="AvantGarde Bk BT" w:cs="Arial"/>
          <w:bCs/>
          <w:color w:val="000000" w:themeColor="text1"/>
        </w:rPr>
        <w:t>,</w:t>
      </w:r>
      <w:r w:rsidRPr="001E263C">
        <w:rPr>
          <w:rFonts w:ascii="AvantGarde Bk BT" w:eastAsiaTheme="minorHAnsi" w:hAnsi="AvantGarde Bk BT" w:cs="Arial"/>
          <w:b/>
          <w:color w:val="7030A0"/>
        </w:rPr>
        <w:t xml:space="preserve"> </w:t>
      </w:r>
      <w:r w:rsidRPr="000045B2">
        <w:rPr>
          <w:rFonts w:ascii="AvantGarde Bk BT" w:eastAsiaTheme="minorHAnsi" w:hAnsi="AvantGarde Bk BT" w:cs="Arial"/>
        </w:rPr>
        <w:t>permitirá el cumplimiento y consolidación de las actividades académicas, que con el cambio de paradigma en el Sistema de Justicia Penal, es trascendental, innovar y fortalecer toda la estructura jurídica de las instituciones, por lo que será de vital importancia la tarea académica y de investigación en las labores propias de la División, igual que la eficaz formación de nuestros egresados y del trabajo de investigación.</w:t>
      </w:r>
    </w:p>
    <w:p w14:paraId="2AF60390" w14:textId="77777777" w:rsidR="0018453F" w:rsidRPr="000045B2" w:rsidRDefault="0018453F" w:rsidP="0018453F">
      <w:pPr>
        <w:pStyle w:val="Prrafodelista"/>
        <w:spacing w:line="240" w:lineRule="auto"/>
        <w:rPr>
          <w:rFonts w:ascii="AvantGarde Bk BT" w:eastAsiaTheme="minorHAnsi" w:hAnsi="AvantGarde Bk BT" w:cs="Arial"/>
        </w:rPr>
      </w:pPr>
    </w:p>
    <w:p w14:paraId="3AF37F3C" w14:textId="0245D180"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imes New Roman" w:hAnsi="AvantGarde Bk BT" w:cs="Arial"/>
        </w:rPr>
      </w:pPr>
      <w:r w:rsidRPr="000045B2">
        <w:rPr>
          <w:rFonts w:ascii="AvantGarde Bk BT" w:eastAsiaTheme="minorEastAsia" w:hAnsi="AvantGarde Bk BT" w:cs="Arial"/>
        </w:rPr>
        <w:t xml:space="preserve">Que el Consejo Divisional de Estudios Jurídicos, en su sesión extraordinaria del 12 de febrero de 2018, aprobó la fusión de los Departamentos de Derecho Social y de Disciplinas </w:t>
      </w:r>
      <w:r w:rsidR="00224B5D">
        <w:rPr>
          <w:rFonts w:ascii="AvantGarde Bk BT" w:eastAsiaTheme="minorEastAsia" w:hAnsi="AvantGarde Bk BT" w:cs="Arial"/>
        </w:rPr>
        <w:t>afines al</w:t>
      </w:r>
      <w:r w:rsidRPr="001E263C">
        <w:rPr>
          <w:rFonts w:ascii="AvantGarde Bk BT" w:hAnsi="AvantGarde Bk BT"/>
          <w:b/>
          <w:color w:val="7030A0"/>
        </w:rPr>
        <w:t xml:space="preserve"> </w:t>
      </w:r>
      <w:r w:rsidRPr="000045B2">
        <w:rPr>
          <w:rFonts w:ascii="AvantGarde Bk BT" w:eastAsiaTheme="minorEastAsia" w:hAnsi="AvantGarde Bk BT" w:cs="Arial"/>
        </w:rPr>
        <w:t xml:space="preserve">Derecho, así como la creación del </w:t>
      </w:r>
      <w:r w:rsidRPr="00971D89">
        <w:rPr>
          <w:rFonts w:ascii="AvantGarde Bk BT" w:eastAsiaTheme="minorEastAsia" w:hAnsi="AvantGarde Bk BT" w:cs="Arial"/>
          <w:bCs/>
          <w:color w:val="000000" w:themeColor="text1"/>
        </w:rPr>
        <w:t xml:space="preserve">Departamento de </w:t>
      </w:r>
      <w:r w:rsidRPr="00971D89">
        <w:rPr>
          <w:rFonts w:ascii="AvantGarde Bk BT" w:hAnsi="AvantGarde Bk BT"/>
          <w:bCs/>
          <w:color w:val="000000" w:themeColor="text1"/>
        </w:rPr>
        <w:t>Estudios Interdisciplinares en Ciencias Penales</w:t>
      </w:r>
      <w:r w:rsidRPr="00971D89">
        <w:rPr>
          <w:rFonts w:ascii="AvantGarde Bk BT" w:eastAsiaTheme="minorEastAsia" w:hAnsi="AvantGarde Bk BT" w:cs="Arial"/>
          <w:bCs/>
          <w:color w:val="000000" w:themeColor="text1"/>
        </w:rPr>
        <w:t>,</w:t>
      </w:r>
      <w:r w:rsidRPr="0010688C">
        <w:rPr>
          <w:rFonts w:ascii="AvantGarde Bk BT" w:eastAsiaTheme="minorEastAsia" w:hAnsi="AvantGarde Bk BT" w:cs="Arial"/>
        </w:rPr>
        <w:t xml:space="preserve"> y como consecuencia la reorganización académica-administrativa de la División de Estudios Jurídicos, la cual fue presentada para su aprobación al Consejo del Centro Universitario de Ciencias Sociales y Humanidades. </w:t>
      </w:r>
    </w:p>
    <w:p w14:paraId="2A64E50F" w14:textId="77777777" w:rsidR="0018453F" w:rsidRPr="0010688C" w:rsidRDefault="0018453F" w:rsidP="0018453F">
      <w:pPr>
        <w:pStyle w:val="Prrafodelista"/>
        <w:spacing w:line="240" w:lineRule="auto"/>
        <w:rPr>
          <w:rFonts w:ascii="AvantGarde Bk BT" w:eastAsiaTheme="minorEastAsia" w:hAnsi="AvantGarde Bk BT" w:cs="Arial"/>
        </w:rPr>
      </w:pPr>
    </w:p>
    <w:p w14:paraId="7BB43621" w14:textId="094AD75A" w:rsidR="0018453F" w:rsidRPr="00152A8F"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bCs/>
          <w:color w:val="000000" w:themeColor="text1"/>
        </w:rPr>
      </w:pPr>
      <w:r w:rsidRPr="00152A8F">
        <w:rPr>
          <w:rFonts w:ascii="AvantGarde Bk BT" w:eastAsiaTheme="minorEastAsia" w:hAnsi="AvantGarde Bk BT" w:cs="Arial"/>
          <w:color w:val="000000" w:themeColor="text1"/>
        </w:rPr>
        <w:t xml:space="preserve">Que el Consejo del Centro Universitario </w:t>
      </w:r>
      <w:r w:rsidR="00971D89" w:rsidRPr="00152A8F">
        <w:rPr>
          <w:rFonts w:ascii="AvantGarde Bk BT" w:eastAsiaTheme="minorEastAsia" w:hAnsi="AvantGarde Bk BT" w:cs="Arial"/>
          <w:color w:val="000000" w:themeColor="text1"/>
        </w:rPr>
        <w:t xml:space="preserve">de </w:t>
      </w:r>
      <w:r w:rsidRPr="00152A8F">
        <w:rPr>
          <w:rFonts w:ascii="AvantGarde Bk BT" w:eastAsiaTheme="minorEastAsia" w:hAnsi="AvantGarde Bk BT" w:cs="Arial"/>
          <w:color w:val="000000" w:themeColor="text1"/>
        </w:rPr>
        <w:t xml:space="preserve">Ciencias Sociales y Humanidades, en su sesión ordinaria del 5 de marzo del 2018, aprobó el dictamen CE Y CN/033/2018, mediante el cual se propone que este máximo órgano de gobierno universitario apruebe la reorganización académico administrativa de la División de Estudios Jurídicos, para fusionar los Departamentos de Derecho Social y de Disciplinas </w:t>
      </w:r>
      <w:r w:rsidR="00152A8F" w:rsidRPr="00152A8F">
        <w:rPr>
          <w:rFonts w:ascii="AvantGarde Bk BT" w:eastAsiaTheme="minorEastAsia" w:hAnsi="AvantGarde Bk BT" w:cs="Arial"/>
          <w:color w:val="000000" w:themeColor="text1"/>
        </w:rPr>
        <w:t xml:space="preserve">afines al </w:t>
      </w:r>
      <w:r w:rsidRPr="00152A8F">
        <w:rPr>
          <w:rFonts w:ascii="AvantGarde Bk BT" w:eastAsiaTheme="minorEastAsia" w:hAnsi="AvantGarde Bk BT" w:cs="Arial"/>
          <w:color w:val="000000" w:themeColor="text1"/>
        </w:rPr>
        <w:t xml:space="preserve">Derecho para quedar como Departamento de Derecho Social y Disciplinas </w:t>
      </w:r>
      <w:r w:rsidRPr="00152A8F">
        <w:rPr>
          <w:rFonts w:ascii="AvantGarde Bk BT" w:hAnsi="AvantGarde Bk BT"/>
          <w:color w:val="000000" w:themeColor="text1"/>
        </w:rPr>
        <w:t xml:space="preserve">sobre el </w:t>
      </w:r>
      <w:r w:rsidRPr="00152A8F">
        <w:rPr>
          <w:rFonts w:ascii="AvantGarde Bk BT" w:eastAsiaTheme="minorEastAsia" w:hAnsi="AvantGarde Bk BT" w:cs="Arial"/>
          <w:color w:val="000000" w:themeColor="text1"/>
        </w:rPr>
        <w:t xml:space="preserve">Derecho, así como la creación del </w:t>
      </w:r>
      <w:r w:rsidRPr="00152A8F">
        <w:rPr>
          <w:rFonts w:ascii="AvantGarde Bk BT" w:eastAsiaTheme="minorEastAsia" w:hAnsi="AvantGarde Bk BT" w:cs="Arial"/>
          <w:bCs/>
          <w:color w:val="000000" w:themeColor="text1"/>
        </w:rPr>
        <w:t xml:space="preserve">Departamento de </w:t>
      </w:r>
      <w:r w:rsidRPr="00152A8F">
        <w:rPr>
          <w:rFonts w:ascii="AvantGarde Bk BT" w:hAnsi="AvantGarde Bk BT"/>
          <w:bCs/>
          <w:color w:val="000000" w:themeColor="text1"/>
        </w:rPr>
        <w:t>Estudios Interdisciplinares en Ciencias Penales</w:t>
      </w:r>
      <w:r w:rsidRPr="00152A8F">
        <w:rPr>
          <w:rFonts w:ascii="AvantGarde Bk BT" w:eastAsiaTheme="minorEastAsia" w:hAnsi="AvantGarde Bk BT" w:cs="Arial"/>
          <w:bCs/>
          <w:color w:val="000000" w:themeColor="text1"/>
        </w:rPr>
        <w:t>.</w:t>
      </w:r>
    </w:p>
    <w:p w14:paraId="4B8D8D58" w14:textId="77777777" w:rsidR="0018453F" w:rsidRPr="001C2D94" w:rsidRDefault="0018453F" w:rsidP="0018453F">
      <w:pPr>
        <w:pStyle w:val="Prrafodelista"/>
        <w:spacing w:line="240" w:lineRule="auto"/>
        <w:rPr>
          <w:rFonts w:ascii="AvantGarde Bk BT" w:eastAsiaTheme="minorEastAsia" w:hAnsi="AvantGarde Bk BT"/>
        </w:rPr>
      </w:pPr>
    </w:p>
    <w:p w14:paraId="10743E77" w14:textId="17343DE9"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HAnsi" w:hAnsi="AvantGarde Bk BT" w:cs="Arial"/>
        </w:rPr>
      </w:pPr>
      <w:r w:rsidRPr="001C2D94">
        <w:rPr>
          <w:rFonts w:ascii="AvantGarde Bk BT" w:eastAsiaTheme="minorHAnsi" w:hAnsi="AvantGarde Bk BT" w:cs="Arial"/>
        </w:rPr>
        <w:t xml:space="preserve">Que con la fusión de </w:t>
      </w:r>
      <w:r w:rsidRPr="001C2D94">
        <w:rPr>
          <w:rFonts w:ascii="AvantGarde Bk BT" w:eastAsiaTheme="minorEastAsia" w:hAnsi="AvantGarde Bk BT" w:cs="Arial"/>
        </w:rPr>
        <w:t xml:space="preserve">los Departamentos y la creación de uno nuevo, </w:t>
      </w:r>
      <w:r w:rsidRPr="001C2D94">
        <w:rPr>
          <w:rFonts w:ascii="AvantGarde Bk BT" w:eastAsiaTheme="minorHAnsi" w:hAnsi="AvantGarde Bk BT" w:cs="Arial"/>
        </w:rPr>
        <w:t>de acuerdo a los argumentos expuestos, permitirá afrontar, entre otros, los retos de propiciar una mejor vinculación y articulación entre el posgrado y el pregrado; implementar y operar nuevos programas de estudio acordes a los nuevos requerimientos sociales y curriculares; definir las prioridades y el rumbo de la investigación y del posgrado en la institución, con una orientación estratégica y de aprovechamiento de ventajas competitivas regionales e internacionales, y</w:t>
      </w:r>
      <w:r w:rsidRPr="0010688C">
        <w:rPr>
          <w:rFonts w:ascii="AvantGarde Bk BT" w:eastAsiaTheme="minorHAnsi" w:hAnsi="AvantGarde Bk BT" w:cs="Arial"/>
        </w:rPr>
        <w:t xml:space="preserve"> fortalecer los cuerpos académicos y las líneas estratégica</w:t>
      </w:r>
      <w:r w:rsidR="00152A8F">
        <w:rPr>
          <w:rFonts w:ascii="AvantGarde Bk BT" w:eastAsiaTheme="minorHAnsi" w:hAnsi="AvantGarde Bk BT" w:cs="Arial"/>
        </w:rPr>
        <w:t>s</w:t>
      </w:r>
      <w:r w:rsidRPr="0010688C">
        <w:rPr>
          <w:rFonts w:ascii="AvantGarde Bk BT" w:eastAsiaTheme="minorHAnsi" w:hAnsi="AvantGarde Bk BT" w:cs="Arial"/>
        </w:rPr>
        <w:t xml:space="preserve"> para la investigación, tomando como referencia las tendencias internacionales, así como las necesidades nacionales y locales.</w:t>
      </w:r>
    </w:p>
    <w:p w14:paraId="568D185F" w14:textId="7DFE8AA4" w:rsidR="003F0C36" w:rsidRDefault="003F0C36">
      <w:pPr>
        <w:spacing w:after="200" w:line="276" w:lineRule="auto"/>
        <w:rPr>
          <w:rFonts w:ascii="AvantGarde Bk BT" w:eastAsiaTheme="minorHAnsi" w:hAnsi="AvantGarde Bk BT"/>
          <w:sz w:val="22"/>
          <w:szCs w:val="22"/>
          <w:lang w:eastAsia="en-US"/>
        </w:rPr>
      </w:pPr>
      <w:r>
        <w:rPr>
          <w:rFonts w:ascii="AvantGarde Bk BT" w:eastAsiaTheme="minorHAnsi" w:hAnsi="AvantGarde Bk BT"/>
        </w:rPr>
        <w:br w:type="page"/>
      </w:r>
    </w:p>
    <w:p w14:paraId="2919BEC6" w14:textId="77777777" w:rsidR="0018453F" w:rsidRPr="0010688C" w:rsidRDefault="0018453F" w:rsidP="0018453F">
      <w:pPr>
        <w:pStyle w:val="Prrafodelista"/>
        <w:spacing w:after="0" w:line="240" w:lineRule="auto"/>
        <w:ind w:left="567"/>
        <w:contextualSpacing w:val="0"/>
        <w:jc w:val="both"/>
        <w:rPr>
          <w:rFonts w:ascii="AvantGarde Bk BT" w:eastAsiaTheme="minorHAnsi" w:hAnsi="AvantGarde Bk BT" w:cs="Arial"/>
        </w:rPr>
      </w:pPr>
    </w:p>
    <w:p w14:paraId="5C87D7C6" w14:textId="77777777" w:rsidR="00152A8F"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rPr>
      </w:pPr>
      <w:r w:rsidRPr="0010688C">
        <w:rPr>
          <w:rFonts w:ascii="AvantGarde Bk BT" w:eastAsiaTheme="minorEastAsia" w:hAnsi="AvantGarde Bk BT"/>
        </w:rPr>
        <w:t>Que la División de Estudios Jurídicos del CUCSH quedará con la siguiente estructura:</w:t>
      </w:r>
    </w:p>
    <w:p w14:paraId="7DECD6BD" w14:textId="4A37DF8C" w:rsidR="0018453F" w:rsidRPr="00152A8F" w:rsidRDefault="0018453F" w:rsidP="00152A8F">
      <w:pPr>
        <w:jc w:val="both"/>
        <w:rPr>
          <w:rFonts w:ascii="AvantGarde Bk BT" w:eastAsiaTheme="minorEastAsia" w:hAnsi="AvantGarde Bk BT"/>
        </w:rPr>
      </w:pPr>
      <w:r w:rsidRPr="00152A8F">
        <w:rPr>
          <w:rFonts w:ascii="AvantGarde Bk BT" w:eastAsiaTheme="minorEastAsia" w:hAnsi="AvantGarde Bk BT"/>
        </w:rPr>
        <w:t xml:space="preserve"> </w:t>
      </w:r>
    </w:p>
    <w:tbl>
      <w:tblPr>
        <w:tblW w:w="8365" w:type="dxa"/>
        <w:jc w:val="right"/>
        <w:tblCellMar>
          <w:left w:w="70" w:type="dxa"/>
          <w:right w:w="70" w:type="dxa"/>
        </w:tblCellMar>
        <w:tblLook w:val="04A0" w:firstRow="1" w:lastRow="0" w:firstColumn="1" w:lastColumn="0" w:noHBand="0" w:noVBand="1"/>
      </w:tblPr>
      <w:tblGrid>
        <w:gridCol w:w="1216"/>
        <w:gridCol w:w="1772"/>
        <w:gridCol w:w="1832"/>
        <w:gridCol w:w="1159"/>
        <w:gridCol w:w="1273"/>
        <w:gridCol w:w="1113"/>
      </w:tblGrid>
      <w:tr w:rsidR="0018453F" w:rsidRPr="00946FE8" w14:paraId="7F0F5770" w14:textId="77777777" w:rsidTr="00152A8F">
        <w:trPr>
          <w:trHeight w:val="300"/>
          <w:jc w:val="right"/>
        </w:trPr>
        <w:tc>
          <w:tcPr>
            <w:tcW w:w="8365" w:type="dxa"/>
            <w:gridSpan w:val="6"/>
            <w:tcBorders>
              <w:top w:val="single" w:sz="8" w:space="0" w:color="auto"/>
              <w:left w:val="single" w:sz="8" w:space="0" w:color="auto"/>
              <w:bottom w:val="nil"/>
              <w:right w:val="single" w:sz="8" w:space="0" w:color="000000"/>
            </w:tcBorders>
            <w:shd w:val="clear" w:color="000000" w:fill="203764"/>
            <w:noWrap/>
            <w:vAlign w:val="center"/>
            <w:hideMark/>
          </w:tcPr>
          <w:p w14:paraId="01F715E3" w14:textId="77777777" w:rsidR="0018453F" w:rsidRPr="00946FE8" w:rsidRDefault="0018453F" w:rsidP="00062CFC">
            <w:pPr>
              <w:jc w:val="center"/>
              <w:rPr>
                <w:rFonts w:ascii="AvantGarde Bk BT" w:hAnsi="AvantGarde Bk BT" w:cs="Times New Roman"/>
                <w:b/>
                <w:bCs/>
                <w:color w:val="FFFFFF"/>
                <w:sz w:val="22"/>
                <w:szCs w:val="22"/>
              </w:rPr>
            </w:pPr>
            <w:r w:rsidRPr="00946FE8">
              <w:rPr>
                <w:rFonts w:ascii="AvantGarde Bk BT" w:hAnsi="AvantGarde Bk BT" w:cs="Times New Roman"/>
                <w:b/>
                <w:bCs/>
                <w:color w:val="FFFFFF"/>
                <w:sz w:val="14"/>
                <w:szCs w:val="14"/>
              </w:rPr>
              <w:t xml:space="preserve"> </w:t>
            </w:r>
            <w:r w:rsidRPr="00946FE8">
              <w:rPr>
                <w:rFonts w:ascii="AvantGarde Bk BT" w:hAnsi="AvantGarde Bk BT" w:cs="Times New Roman"/>
                <w:b/>
                <w:bCs/>
                <w:color w:val="FFFFFF"/>
                <w:sz w:val="20"/>
                <w:szCs w:val="20"/>
              </w:rPr>
              <w:t>Estructura académica propuesta</w:t>
            </w:r>
          </w:p>
        </w:tc>
      </w:tr>
      <w:tr w:rsidR="0018453F" w:rsidRPr="00946FE8" w14:paraId="51F3D4E5" w14:textId="77777777" w:rsidTr="00152A8F">
        <w:trPr>
          <w:trHeight w:val="510"/>
          <w:jc w:val="right"/>
        </w:trPr>
        <w:tc>
          <w:tcPr>
            <w:tcW w:w="1216"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0A9A69D1"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División:</w:t>
            </w:r>
          </w:p>
        </w:tc>
        <w:tc>
          <w:tcPr>
            <w:tcW w:w="1772" w:type="dxa"/>
            <w:tcBorders>
              <w:top w:val="single" w:sz="4" w:space="0" w:color="auto"/>
              <w:left w:val="nil"/>
              <w:bottom w:val="single" w:sz="4" w:space="0" w:color="auto"/>
              <w:right w:val="single" w:sz="4" w:space="0" w:color="auto"/>
            </w:tcBorders>
            <w:shd w:val="clear" w:color="000000" w:fill="1F4E78"/>
            <w:vAlign w:val="center"/>
            <w:hideMark/>
          </w:tcPr>
          <w:p w14:paraId="60DA205C"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Departamentos:</w:t>
            </w:r>
          </w:p>
        </w:tc>
        <w:tc>
          <w:tcPr>
            <w:tcW w:w="1832" w:type="dxa"/>
            <w:tcBorders>
              <w:top w:val="single" w:sz="4" w:space="0" w:color="auto"/>
              <w:left w:val="nil"/>
              <w:bottom w:val="single" w:sz="4" w:space="0" w:color="auto"/>
              <w:right w:val="single" w:sz="4" w:space="0" w:color="auto"/>
            </w:tcBorders>
            <w:shd w:val="clear" w:color="000000" w:fill="1F4E78"/>
            <w:vAlign w:val="center"/>
            <w:hideMark/>
          </w:tcPr>
          <w:p w14:paraId="2B18546C"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Programas Pregrado:</w:t>
            </w:r>
          </w:p>
        </w:tc>
        <w:tc>
          <w:tcPr>
            <w:tcW w:w="1159" w:type="dxa"/>
            <w:tcBorders>
              <w:top w:val="single" w:sz="4" w:space="0" w:color="auto"/>
              <w:left w:val="nil"/>
              <w:bottom w:val="single" w:sz="4" w:space="0" w:color="auto"/>
              <w:right w:val="single" w:sz="4" w:space="0" w:color="auto"/>
            </w:tcBorders>
            <w:shd w:val="clear" w:color="000000" w:fill="1F4E78"/>
            <w:vAlign w:val="center"/>
            <w:hideMark/>
          </w:tcPr>
          <w:p w14:paraId="5F6B7565"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Matrícula Pregrado:</w:t>
            </w:r>
          </w:p>
        </w:tc>
        <w:tc>
          <w:tcPr>
            <w:tcW w:w="1273" w:type="dxa"/>
            <w:tcBorders>
              <w:top w:val="single" w:sz="4" w:space="0" w:color="auto"/>
              <w:left w:val="nil"/>
              <w:bottom w:val="single" w:sz="4" w:space="0" w:color="auto"/>
              <w:right w:val="single" w:sz="4" w:space="0" w:color="auto"/>
            </w:tcBorders>
            <w:shd w:val="clear" w:color="000000" w:fill="1F4E78"/>
            <w:vAlign w:val="center"/>
            <w:hideMark/>
          </w:tcPr>
          <w:p w14:paraId="38838C71"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Programas Posgrado:</w:t>
            </w:r>
          </w:p>
        </w:tc>
        <w:tc>
          <w:tcPr>
            <w:tcW w:w="1113" w:type="dxa"/>
            <w:tcBorders>
              <w:top w:val="single" w:sz="4" w:space="0" w:color="auto"/>
              <w:left w:val="nil"/>
              <w:bottom w:val="single" w:sz="4" w:space="0" w:color="auto"/>
              <w:right w:val="single" w:sz="4" w:space="0" w:color="auto"/>
            </w:tcBorders>
            <w:shd w:val="clear" w:color="000000" w:fill="1F4E78"/>
            <w:vAlign w:val="center"/>
            <w:hideMark/>
          </w:tcPr>
          <w:p w14:paraId="29AFA258" w14:textId="77777777" w:rsidR="0018453F" w:rsidRPr="00946FE8" w:rsidRDefault="0018453F" w:rsidP="00062CFC">
            <w:pPr>
              <w:jc w:val="center"/>
              <w:rPr>
                <w:rFonts w:ascii="AvantGarde Bk BT" w:hAnsi="AvantGarde Bk BT" w:cs="Times New Roman"/>
                <w:b/>
                <w:bCs/>
                <w:color w:val="FFFFFF"/>
                <w:sz w:val="20"/>
                <w:szCs w:val="20"/>
              </w:rPr>
            </w:pPr>
            <w:r w:rsidRPr="00946FE8">
              <w:rPr>
                <w:rFonts w:ascii="AvantGarde Bk BT" w:hAnsi="AvantGarde Bk BT" w:cs="Times New Roman"/>
                <w:b/>
                <w:bCs/>
                <w:color w:val="FFFFFF"/>
                <w:sz w:val="20"/>
                <w:szCs w:val="20"/>
              </w:rPr>
              <w:t>Matrícula Posgrado:</w:t>
            </w:r>
          </w:p>
        </w:tc>
      </w:tr>
      <w:tr w:rsidR="0018453F" w:rsidRPr="00946FE8" w14:paraId="0B8F52D8" w14:textId="77777777" w:rsidTr="00152A8F">
        <w:trPr>
          <w:trHeight w:val="1020"/>
          <w:jc w:val="right"/>
        </w:trPr>
        <w:tc>
          <w:tcPr>
            <w:tcW w:w="1216" w:type="dxa"/>
            <w:vMerge w:val="restart"/>
            <w:tcBorders>
              <w:top w:val="nil"/>
              <w:left w:val="single" w:sz="4" w:space="0" w:color="auto"/>
              <w:bottom w:val="single" w:sz="4" w:space="0" w:color="auto"/>
              <w:right w:val="single" w:sz="4" w:space="0" w:color="auto"/>
            </w:tcBorders>
            <w:shd w:val="clear" w:color="000000" w:fill="D6DCE4"/>
            <w:vAlign w:val="center"/>
          </w:tcPr>
          <w:p w14:paraId="123B479C" w14:textId="77777777" w:rsidR="0018453F" w:rsidRPr="00946FE8" w:rsidRDefault="0018453F" w:rsidP="00062CFC">
            <w:pPr>
              <w:jc w:val="center"/>
              <w:rPr>
                <w:rFonts w:ascii="AvantGarde Bk BT" w:hAnsi="AvantGarde Bk BT" w:cs="Times New Roman"/>
                <w:b/>
                <w:bCs/>
                <w:color w:val="000000"/>
                <w:sz w:val="20"/>
                <w:szCs w:val="20"/>
              </w:rPr>
            </w:pPr>
            <w:r w:rsidRPr="00946FE8">
              <w:rPr>
                <w:rFonts w:ascii="AvantGarde Bk BT" w:hAnsi="AvantGarde Bk BT" w:cs="Times New Roman"/>
                <w:b/>
                <w:bCs/>
                <w:color w:val="000000"/>
                <w:sz w:val="20"/>
                <w:szCs w:val="20"/>
              </w:rPr>
              <w:t>Estudios Jurídicos</w:t>
            </w:r>
          </w:p>
        </w:tc>
        <w:tc>
          <w:tcPr>
            <w:tcW w:w="1772" w:type="dxa"/>
            <w:tcBorders>
              <w:top w:val="nil"/>
              <w:left w:val="single" w:sz="4" w:space="0" w:color="auto"/>
              <w:bottom w:val="single" w:sz="4" w:space="0" w:color="auto"/>
              <w:right w:val="single" w:sz="4" w:space="0" w:color="auto"/>
            </w:tcBorders>
            <w:shd w:val="clear" w:color="auto" w:fill="auto"/>
            <w:vAlign w:val="center"/>
          </w:tcPr>
          <w:p w14:paraId="0736ED2A"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Calibri"/>
                <w:color w:val="000000"/>
                <w:sz w:val="20"/>
                <w:szCs w:val="20"/>
              </w:rPr>
              <w:t>Derecho Privado</w:t>
            </w:r>
          </w:p>
        </w:tc>
        <w:tc>
          <w:tcPr>
            <w:tcW w:w="1832" w:type="dxa"/>
            <w:tcBorders>
              <w:top w:val="nil"/>
              <w:left w:val="single" w:sz="4" w:space="0" w:color="auto"/>
              <w:bottom w:val="single" w:sz="4" w:space="0" w:color="000000"/>
              <w:right w:val="single" w:sz="4" w:space="0" w:color="auto"/>
            </w:tcBorders>
            <w:shd w:val="clear" w:color="auto" w:fill="auto"/>
            <w:vAlign w:val="center"/>
          </w:tcPr>
          <w:p w14:paraId="61350E4A" w14:textId="77777777" w:rsidR="0018453F" w:rsidRPr="00946FE8" w:rsidRDefault="0018453F" w:rsidP="00062CFC">
            <w:pPr>
              <w:jc w:val="center"/>
              <w:rPr>
                <w:rFonts w:ascii="AvantGarde Bk BT" w:hAnsi="AvantGarde Bk BT" w:cs="Times New Roman"/>
                <w:color w:val="000000"/>
                <w:sz w:val="20"/>
                <w:szCs w:val="20"/>
              </w:rPr>
            </w:pPr>
            <w:r>
              <w:rPr>
                <w:rFonts w:ascii="AvantGarde Bk BT" w:hAnsi="AvantGarde Bk BT" w:cs="Times New Roman"/>
                <w:color w:val="000000"/>
                <w:sz w:val="20"/>
                <w:szCs w:val="20"/>
              </w:rPr>
              <w:t>A</w:t>
            </w:r>
            <w:r w:rsidRPr="00946FE8">
              <w:rPr>
                <w:rFonts w:ascii="AvantGarde Bk BT" w:hAnsi="AvantGarde Bk BT" w:cs="Times New Roman"/>
                <w:color w:val="000000"/>
                <w:sz w:val="20"/>
                <w:szCs w:val="20"/>
              </w:rPr>
              <w:t xml:space="preserve">bogado </w:t>
            </w:r>
            <w:r>
              <w:rPr>
                <w:rFonts w:ascii="AvantGarde Bk BT" w:hAnsi="AvantGarde Bk BT" w:cs="Times New Roman"/>
                <w:color w:val="000000"/>
                <w:sz w:val="20"/>
                <w:szCs w:val="20"/>
              </w:rPr>
              <w:t xml:space="preserve">Escolarizado </w:t>
            </w:r>
            <w:r w:rsidRPr="00946FE8">
              <w:rPr>
                <w:rFonts w:ascii="AvantGarde Bk BT" w:hAnsi="AvantGarde Bk BT" w:cs="Times New Roman"/>
                <w:color w:val="000000"/>
                <w:sz w:val="20"/>
                <w:szCs w:val="20"/>
              </w:rPr>
              <w:t xml:space="preserve">y Semiescolarizado </w:t>
            </w:r>
          </w:p>
        </w:tc>
        <w:tc>
          <w:tcPr>
            <w:tcW w:w="1159" w:type="dxa"/>
            <w:tcBorders>
              <w:top w:val="nil"/>
              <w:left w:val="single" w:sz="4" w:space="0" w:color="auto"/>
              <w:bottom w:val="single" w:sz="4" w:space="0" w:color="000000"/>
              <w:right w:val="single" w:sz="4" w:space="0" w:color="auto"/>
            </w:tcBorders>
            <w:shd w:val="clear" w:color="auto" w:fill="auto"/>
            <w:vAlign w:val="center"/>
          </w:tcPr>
          <w:p w14:paraId="4B722943"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1465</w:t>
            </w:r>
          </w:p>
        </w:tc>
        <w:tc>
          <w:tcPr>
            <w:tcW w:w="1273" w:type="dxa"/>
            <w:tcBorders>
              <w:top w:val="nil"/>
              <w:left w:val="nil"/>
              <w:bottom w:val="single" w:sz="4" w:space="0" w:color="auto"/>
              <w:right w:val="single" w:sz="4" w:space="0" w:color="auto"/>
            </w:tcBorders>
            <w:shd w:val="clear" w:color="auto" w:fill="auto"/>
            <w:vAlign w:val="center"/>
          </w:tcPr>
          <w:p w14:paraId="75A5DD42" w14:textId="77777777" w:rsidR="0018453F" w:rsidRPr="00946FE8" w:rsidRDefault="0018453F" w:rsidP="00062CFC">
            <w:pPr>
              <w:jc w:val="center"/>
              <w:rPr>
                <w:rFonts w:ascii="AvantGarde Bk BT" w:hAnsi="AvantGarde Bk BT" w:cs="Times New Roman"/>
                <w:color w:val="000000"/>
                <w:sz w:val="20"/>
                <w:szCs w:val="20"/>
              </w:rPr>
            </w:pPr>
          </w:p>
        </w:tc>
        <w:tc>
          <w:tcPr>
            <w:tcW w:w="1113" w:type="dxa"/>
            <w:tcBorders>
              <w:top w:val="nil"/>
              <w:left w:val="nil"/>
              <w:bottom w:val="single" w:sz="4" w:space="0" w:color="auto"/>
              <w:right w:val="single" w:sz="4" w:space="0" w:color="auto"/>
            </w:tcBorders>
            <w:shd w:val="clear" w:color="auto" w:fill="auto"/>
            <w:vAlign w:val="center"/>
          </w:tcPr>
          <w:p w14:paraId="772618B8" w14:textId="77777777" w:rsidR="0018453F" w:rsidRPr="00946FE8" w:rsidRDefault="0018453F" w:rsidP="00062CFC">
            <w:pPr>
              <w:jc w:val="center"/>
              <w:rPr>
                <w:rFonts w:ascii="AvantGarde Bk BT" w:hAnsi="AvantGarde Bk BT" w:cs="Times New Roman"/>
                <w:color w:val="000000"/>
                <w:sz w:val="20"/>
                <w:szCs w:val="20"/>
              </w:rPr>
            </w:pPr>
          </w:p>
        </w:tc>
      </w:tr>
      <w:tr w:rsidR="0018453F" w:rsidRPr="00946FE8" w14:paraId="44BA88C2" w14:textId="77777777" w:rsidTr="00152A8F">
        <w:trPr>
          <w:trHeight w:val="758"/>
          <w:jc w:val="right"/>
        </w:trPr>
        <w:tc>
          <w:tcPr>
            <w:tcW w:w="1216" w:type="dxa"/>
            <w:vMerge/>
            <w:tcBorders>
              <w:top w:val="nil"/>
              <w:left w:val="single" w:sz="4" w:space="0" w:color="auto"/>
              <w:bottom w:val="single" w:sz="4" w:space="0" w:color="auto"/>
              <w:right w:val="single" w:sz="4" w:space="0" w:color="auto"/>
            </w:tcBorders>
            <w:vAlign w:val="center"/>
          </w:tcPr>
          <w:p w14:paraId="1469CFA9" w14:textId="77777777" w:rsidR="0018453F" w:rsidRPr="00946FE8" w:rsidRDefault="0018453F" w:rsidP="00062CFC">
            <w:pPr>
              <w:rPr>
                <w:rFonts w:ascii="AvantGarde Bk BT" w:hAnsi="AvantGarde Bk BT" w:cs="Times New Roman"/>
                <w:b/>
                <w:bCs/>
                <w:color w:val="000000"/>
                <w:sz w:val="20"/>
                <w:szCs w:val="20"/>
              </w:rPr>
            </w:pPr>
          </w:p>
        </w:tc>
        <w:tc>
          <w:tcPr>
            <w:tcW w:w="1772" w:type="dxa"/>
            <w:tcBorders>
              <w:top w:val="nil"/>
              <w:left w:val="single" w:sz="4" w:space="0" w:color="auto"/>
              <w:bottom w:val="single" w:sz="4" w:space="0" w:color="auto"/>
              <w:right w:val="single" w:sz="4" w:space="0" w:color="auto"/>
            </w:tcBorders>
            <w:shd w:val="clear" w:color="auto" w:fill="auto"/>
            <w:vAlign w:val="center"/>
          </w:tcPr>
          <w:p w14:paraId="3A5039CC" w14:textId="77777777" w:rsidR="0018453F" w:rsidRPr="00946FE8" w:rsidRDefault="0018453F" w:rsidP="00062CFC">
            <w:pPr>
              <w:rPr>
                <w:rFonts w:ascii="AvantGarde Bk BT" w:hAnsi="AvantGarde Bk BT" w:cs="Times New Roman"/>
                <w:color w:val="000000"/>
                <w:sz w:val="20"/>
                <w:szCs w:val="20"/>
              </w:rPr>
            </w:pPr>
            <w:r w:rsidRPr="00946FE8">
              <w:rPr>
                <w:rFonts w:ascii="AvantGarde Bk BT" w:hAnsi="AvantGarde Bk BT" w:cs="Calibri"/>
                <w:color w:val="000000"/>
                <w:sz w:val="20"/>
                <w:szCs w:val="20"/>
              </w:rPr>
              <w:t>Derecho Público</w:t>
            </w:r>
          </w:p>
        </w:tc>
        <w:tc>
          <w:tcPr>
            <w:tcW w:w="1832" w:type="dxa"/>
            <w:tcBorders>
              <w:top w:val="nil"/>
              <w:left w:val="nil"/>
              <w:bottom w:val="single" w:sz="4" w:space="0" w:color="auto"/>
              <w:right w:val="single" w:sz="4" w:space="0" w:color="auto"/>
            </w:tcBorders>
            <w:shd w:val="clear" w:color="auto" w:fill="auto"/>
            <w:vAlign w:val="center"/>
          </w:tcPr>
          <w:p w14:paraId="32C611D0" w14:textId="77777777" w:rsidR="0018453F" w:rsidRDefault="0018453F" w:rsidP="00062CFC">
            <w:pPr>
              <w:jc w:val="center"/>
              <w:rPr>
                <w:rFonts w:ascii="AvantGarde Bk BT" w:hAnsi="AvantGarde Bk BT" w:cs="Times New Roman"/>
                <w:color w:val="000000"/>
                <w:sz w:val="20"/>
                <w:szCs w:val="20"/>
              </w:rPr>
            </w:pPr>
            <w:r w:rsidRPr="009970A6">
              <w:rPr>
                <w:rFonts w:ascii="AvantGarde Bk BT" w:hAnsi="AvantGarde Bk BT" w:cs="Times New Roman"/>
                <w:color w:val="000000"/>
                <w:sz w:val="20"/>
                <w:szCs w:val="20"/>
              </w:rPr>
              <w:t>Abogado</w:t>
            </w:r>
          </w:p>
          <w:p w14:paraId="73A63612" w14:textId="77777777" w:rsidR="0018453F" w:rsidRPr="009970A6" w:rsidRDefault="0018453F" w:rsidP="00062CFC">
            <w:pPr>
              <w:jc w:val="center"/>
              <w:rPr>
                <w:rFonts w:ascii="AvantGarde Bk BT" w:hAnsi="AvantGarde Bk BT" w:cs="Times New Roman"/>
                <w:color w:val="000000"/>
                <w:sz w:val="20"/>
                <w:szCs w:val="20"/>
              </w:rPr>
            </w:pPr>
            <w:r w:rsidRPr="003E4201">
              <w:rPr>
                <w:rFonts w:ascii="AvantGarde Bk BT" w:hAnsi="AvantGarde Bk BT" w:cs="Times New Roman"/>
                <w:sz w:val="20"/>
                <w:szCs w:val="20"/>
              </w:rPr>
              <w:t xml:space="preserve">Escolarizado y </w:t>
            </w:r>
            <w:r>
              <w:rPr>
                <w:rFonts w:ascii="AvantGarde Bk BT" w:hAnsi="AvantGarde Bk BT" w:cs="Times New Roman"/>
                <w:color w:val="000000"/>
                <w:sz w:val="20"/>
                <w:szCs w:val="20"/>
              </w:rPr>
              <w:t>Semiescolarizado</w:t>
            </w:r>
          </w:p>
        </w:tc>
        <w:tc>
          <w:tcPr>
            <w:tcW w:w="1159" w:type="dxa"/>
            <w:tcBorders>
              <w:top w:val="nil"/>
              <w:left w:val="nil"/>
              <w:bottom w:val="single" w:sz="4" w:space="0" w:color="auto"/>
              <w:right w:val="single" w:sz="4" w:space="0" w:color="auto"/>
            </w:tcBorders>
            <w:shd w:val="clear" w:color="auto" w:fill="auto"/>
            <w:vAlign w:val="center"/>
          </w:tcPr>
          <w:p w14:paraId="4A7544C1"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1719</w:t>
            </w:r>
          </w:p>
        </w:tc>
        <w:tc>
          <w:tcPr>
            <w:tcW w:w="1273" w:type="dxa"/>
            <w:tcBorders>
              <w:top w:val="nil"/>
              <w:left w:val="nil"/>
              <w:bottom w:val="single" w:sz="4" w:space="0" w:color="auto"/>
              <w:right w:val="single" w:sz="4" w:space="0" w:color="auto"/>
            </w:tcBorders>
            <w:shd w:val="clear" w:color="auto" w:fill="auto"/>
            <w:vAlign w:val="center"/>
          </w:tcPr>
          <w:p w14:paraId="0FDB6F77"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Doctorado en Derecho</w:t>
            </w:r>
          </w:p>
        </w:tc>
        <w:tc>
          <w:tcPr>
            <w:tcW w:w="1113" w:type="dxa"/>
            <w:tcBorders>
              <w:top w:val="nil"/>
              <w:left w:val="nil"/>
              <w:bottom w:val="single" w:sz="4" w:space="0" w:color="auto"/>
              <w:right w:val="single" w:sz="4" w:space="0" w:color="auto"/>
            </w:tcBorders>
            <w:shd w:val="clear" w:color="auto" w:fill="auto"/>
            <w:vAlign w:val="center"/>
          </w:tcPr>
          <w:p w14:paraId="704FE96A"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32</w:t>
            </w:r>
          </w:p>
        </w:tc>
      </w:tr>
      <w:tr w:rsidR="0018453F" w:rsidRPr="00946FE8" w14:paraId="240EAE6A" w14:textId="77777777" w:rsidTr="00152A8F">
        <w:trPr>
          <w:trHeight w:val="720"/>
          <w:jc w:val="right"/>
        </w:trPr>
        <w:tc>
          <w:tcPr>
            <w:tcW w:w="1216" w:type="dxa"/>
            <w:vMerge/>
            <w:tcBorders>
              <w:top w:val="nil"/>
              <w:left w:val="single" w:sz="4" w:space="0" w:color="auto"/>
              <w:bottom w:val="single" w:sz="4" w:space="0" w:color="auto"/>
              <w:right w:val="single" w:sz="4" w:space="0" w:color="auto"/>
            </w:tcBorders>
            <w:vAlign w:val="center"/>
          </w:tcPr>
          <w:p w14:paraId="431D610E" w14:textId="77777777" w:rsidR="0018453F" w:rsidRPr="00946FE8" w:rsidRDefault="0018453F" w:rsidP="00062CFC">
            <w:pPr>
              <w:rPr>
                <w:rFonts w:ascii="AvantGarde Bk BT" w:hAnsi="AvantGarde Bk BT" w:cs="Times New Roman"/>
                <w:b/>
                <w:bCs/>
                <w:color w:val="000000"/>
                <w:sz w:val="20"/>
                <w:szCs w:val="20"/>
              </w:rPr>
            </w:pPr>
          </w:p>
        </w:tc>
        <w:tc>
          <w:tcPr>
            <w:tcW w:w="1772" w:type="dxa"/>
            <w:tcBorders>
              <w:top w:val="nil"/>
              <w:left w:val="nil"/>
              <w:bottom w:val="single" w:sz="4" w:space="0" w:color="auto"/>
              <w:right w:val="single" w:sz="4" w:space="0" w:color="auto"/>
            </w:tcBorders>
            <w:shd w:val="clear" w:color="auto" w:fill="auto"/>
            <w:vAlign w:val="center"/>
          </w:tcPr>
          <w:p w14:paraId="5921231C" w14:textId="77777777" w:rsidR="0018453F" w:rsidRPr="00B50004" w:rsidRDefault="0018453F" w:rsidP="00062CFC">
            <w:pPr>
              <w:jc w:val="center"/>
              <w:rPr>
                <w:rFonts w:ascii="AvantGarde Bk BT" w:hAnsi="AvantGarde Bk BT" w:cs="Times New Roman"/>
                <w:color w:val="000000"/>
                <w:sz w:val="20"/>
                <w:szCs w:val="20"/>
              </w:rPr>
            </w:pPr>
            <w:r w:rsidRPr="001044F1">
              <w:rPr>
                <w:rFonts w:ascii="AvantGarde Bk BT" w:hAnsi="AvantGarde Bk BT" w:cs="Calibri"/>
                <w:sz w:val="20"/>
                <w:szCs w:val="20"/>
              </w:rPr>
              <w:t xml:space="preserve">Derecho Social y Disciplinas </w:t>
            </w:r>
            <w:r w:rsidRPr="001044F1">
              <w:rPr>
                <w:rFonts w:ascii="AvantGarde Bk BT" w:hAnsi="AvantGarde Bk BT"/>
                <w:sz w:val="20"/>
                <w:szCs w:val="20"/>
              </w:rPr>
              <w:t xml:space="preserve">sobre el </w:t>
            </w:r>
            <w:r w:rsidRPr="001044F1">
              <w:rPr>
                <w:rFonts w:ascii="AvantGarde Bk BT" w:hAnsi="AvantGarde Bk BT" w:cs="Calibri"/>
                <w:sz w:val="20"/>
                <w:szCs w:val="20"/>
              </w:rPr>
              <w:t>Derecho</w:t>
            </w:r>
          </w:p>
        </w:tc>
        <w:tc>
          <w:tcPr>
            <w:tcW w:w="1832" w:type="dxa"/>
            <w:tcBorders>
              <w:top w:val="nil"/>
              <w:left w:val="single" w:sz="4" w:space="0" w:color="auto"/>
              <w:bottom w:val="single" w:sz="4" w:space="0" w:color="auto"/>
              <w:right w:val="single" w:sz="4" w:space="0" w:color="auto"/>
            </w:tcBorders>
            <w:shd w:val="clear" w:color="auto" w:fill="auto"/>
            <w:vAlign w:val="center"/>
          </w:tcPr>
          <w:p w14:paraId="674CDEE2" w14:textId="77777777" w:rsidR="0018453F" w:rsidRPr="009970A6" w:rsidRDefault="0018453F" w:rsidP="00062CFC">
            <w:pPr>
              <w:jc w:val="center"/>
              <w:rPr>
                <w:rFonts w:ascii="AvantGarde Bk BT" w:hAnsi="AvantGarde Bk BT" w:cs="Times New Roman"/>
                <w:color w:val="000000"/>
                <w:sz w:val="20"/>
                <w:szCs w:val="20"/>
              </w:rPr>
            </w:pPr>
            <w:r w:rsidRPr="009970A6">
              <w:rPr>
                <w:rFonts w:ascii="AvantGarde Bk BT" w:hAnsi="AvantGarde Bk BT" w:cs="Times New Roman"/>
                <w:color w:val="000000"/>
                <w:sz w:val="20"/>
                <w:szCs w:val="20"/>
              </w:rPr>
              <w:t>Carrera de Abogado Presencial</w:t>
            </w:r>
            <w:r w:rsidRPr="003E4201">
              <w:rPr>
                <w:rFonts w:ascii="AvantGarde Bk BT" w:hAnsi="AvantGarde Bk BT" w:cs="Times New Roman"/>
                <w:sz w:val="20"/>
                <w:szCs w:val="20"/>
              </w:rPr>
              <w:t xml:space="preserve"> y</w:t>
            </w:r>
            <w:r w:rsidRPr="009970A6">
              <w:rPr>
                <w:rFonts w:ascii="AvantGarde Bk BT" w:hAnsi="AvantGarde Bk BT" w:cs="Times New Roman"/>
                <w:color w:val="000000"/>
                <w:sz w:val="20"/>
                <w:szCs w:val="20"/>
              </w:rPr>
              <w:t xml:space="preserve"> Semiescolarizado </w:t>
            </w:r>
          </w:p>
        </w:tc>
        <w:tc>
          <w:tcPr>
            <w:tcW w:w="1159" w:type="dxa"/>
            <w:tcBorders>
              <w:top w:val="nil"/>
              <w:left w:val="single" w:sz="4" w:space="0" w:color="auto"/>
              <w:bottom w:val="single" w:sz="4" w:space="0" w:color="auto"/>
              <w:right w:val="single" w:sz="4" w:space="0" w:color="auto"/>
            </w:tcBorders>
            <w:shd w:val="clear" w:color="auto" w:fill="auto"/>
            <w:vAlign w:val="center"/>
          </w:tcPr>
          <w:p w14:paraId="0B0F6BA8"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2457</w:t>
            </w:r>
          </w:p>
        </w:tc>
        <w:tc>
          <w:tcPr>
            <w:tcW w:w="1273" w:type="dxa"/>
            <w:tcBorders>
              <w:top w:val="nil"/>
              <w:left w:val="single" w:sz="4" w:space="0" w:color="auto"/>
              <w:bottom w:val="single" w:sz="4" w:space="0" w:color="auto"/>
              <w:right w:val="single" w:sz="4" w:space="0" w:color="auto"/>
            </w:tcBorders>
            <w:shd w:val="clear" w:color="auto" w:fill="auto"/>
            <w:vAlign w:val="center"/>
          </w:tcPr>
          <w:p w14:paraId="69A1C08E"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Maestría en Derecho</w:t>
            </w:r>
          </w:p>
        </w:tc>
        <w:tc>
          <w:tcPr>
            <w:tcW w:w="1113" w:type="dxa"/>
            <w:tcBorders>
              <w:top w:val="nil"/>
              <w:left w:val="single" w:sz="4" w:space="0" w:color="auto"/>
              <w:bottom w:val="single" w:sz="4" w:space="0" w:color="auto"/>
              <w:right w:val="single" w:sz="4" w:space="0" w:color="auto"/>
            </w:tcBorders>
            <w:shd w:val="clear" w:color="auto" w:fill="auto"/>
            <w:vAlign w:val="center"/>
          </w:tcPr>
          <w:p w14:paraId="7D64EE16"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97</w:t>
            </w:r>
          </w:p>
        </w:tc>
      </w:tr>
      <w:tr w:rsidR="0018453F" w:rsidRPr="00946FE8" w14:paraId="0CB5C22E" w14:textId="77777777" w:rsidTr="00152A8F">
        <w:trPr>
          <w:trHeight w:val="300"/>
          <w:jc w:val="right"/>
        </w:trPr>
        <w:tc>
          <w:tcPr>
            <w:tcW w:w="1216" w:type="dxa"/>
            <w:vMerge/>
            <w:tcBorders>
              <w:top w:val="nil"/>
              <w:left w:val="single" w:sz="4" w:space="0" w:color="auto"/>
              <w:bottom w:val="single" w:sz="4" w:space="0" w:color="auto"/>
              <w:right w:val="single" w:sz="4" w:space="0" w:color="auto"/>
            </w:tcBorders>
            <w:vAlign w:val="center"/>
          </w:tcPr>
          <w:p w14:paraId="6245EC0D" w14:textId="77777777" w:rsidR="0018453F" w:rsidRPr="00946FE8" w:rsidRDefault="0018453F" w:rsidP="00062CFC">
            <w:pPr>
              <w:rPr>
                <w:rFonts w:ascii="AvantGarde Bk BT" w:hAnsi="AvantGarde Bk BT" w:cs="Times New Roman"/>
                <w:b/>
                <w:bCs/>
                <w:color w:val="000000"/>
                <w:sz w:val="20"/>
                <w:szCs w:val="20"/>
              </w:rPr>
            </w:pPr>
          </w:p>
        </w:tc>
        <w:tc>
          <w:tcPr>
            <w:tcW w:w="1772" w:type="dxa"/>
            <w:vMerge w:val="restart"/>
            <w:tcBorders>
              <w:top w:val="nil"/>
              <w:left w:val="single" w:sz="4" w:space="0" w:color="auto"/>
              <w:bottom w:val="single" w:sz="4" w:space="0" w:color="auto"/>
              <w:right w:val="single" w:sz="4" w:space="0" w:color="auto"/>
            </w:tcBorders>
            <w:shd w:val="clear" w:color="auto" w:fill="auto"/>
            <w:vAlign w:val="center"/>
          </w:tcPr>
          <w:p w14:paraId="2F7D9CDE" w14:textId="77777777" w:rsidR="0018453F" w:rsidRPr="00D97098" w:rsidRDefault="0018453F" w:rsidP="00062CFC">
            <w:pPr>
              <w:jc w:val="center"/>
              <w:rPr>
                <w:rFonts w:ascii="AvantGarde Bk BT" w:hAnsi="AvantGarde Bk BT" w:cs="Times New Roman"/>
                <w:bCs/>
                <w:color w:val="000000" w:themeColor="text1"/>
                <w:sz w:val="20"/>
                <w:szCs w:val="20"/>
              </w:rPr>
            </w:pPr>
            <w:r w:rsidRPr="00D97098">
              <w:rPr>
                <w:rFonts w:ascii="AvantGarde Bk BT" w:hAnsi="AvantGarde Bk BT" w:cs="Calibri"/>
                <w:bCs/>
                <w:color w:val="000000" w:themeColor="text1"/>
                <w:sz w:val="20"/>
                <w:szCs w:val="20"/>
              </w:rPr>
              <w:t>Estudios Interdisciplinares en Ciencias Penales</w:t>
            </w:r>
          </w:p>
        </w:tc>
        <w:tc>
          <w:tcPr>
            <w:tcW w:w="1832" w:type="dxa"/>
            <w:vMerge w:val="restart"/>
            <w:tcBorders>
              <w:top w:val="nil"/>
              <w:left w:val="single" w:sz="4" w:space="0" w:color="auto"/>
              <w:bottom w:val="single" w:sz="4" w:space="0" w:color="auto"/>
              <w:right w:val="single" w:sz="4" w:space="0" w:color="auto"/>
            </w:tcBorders>
            <w:shd w:val="clear" w:color="auto" w:fill="auto"/>
            <w:vAlign w:val="center"/>
          </w:tcPr>
          <w:p w14:paraId="00F7CAF1"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Carrera de Abogado Presencial, Semiescolarizado y Licenciatura en Criminología</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tcPr>
          <w:p w14:paraId="3D312E4E"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178</w:t>
            </w:r>
            <w:r w:rsidRPr="00946FE8">
              <w:rPr>
                <w:rFonts w:ascii="AvantGarde Bk BT" w:hAnsi="AvantGarde Bk BT" w:cs="Times New Roman"/>
                <w:color w:val="000000"/>
                <w:sz w:val="20"/>
                <w:szCs w:val="20"/>
                <w:vertAlign w:val="superscript"/>
              </w:rPr>
              <w:t>1</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tcPr>
          <w:p w14:paraId="22CA4D5E" w14:textId="77777777" w:rsidR="0018453F" w:rsidRPr="00946FE8" w:rsidRDefault="0018453F" w:rsidP="00062CFC">
            <w:pPr>
              <w:jc w:val="center"/>
              <w:rPr>
                <w:rFonts w:ascii="AvantGarde Bk BT" w:hAnsi="AvantGarde Bk BT" w:cs="Times New Roman"/>
                <w:color w:val="000000"/>
                <w:sz w:val="20"/>
                <w:szCs w:val="20"/>
              </w:rPr>
            </w:pP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14:paraId="4606C4B9"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 </w:t>
            </w:r>
          </w:p>
        </w:tc>
      </w:tr>
      <w:tr w:rsidR="0018453F" w:rsidRPr="00946FE8" w14:paraId="604E2D42" w14:textId="77777777" w:rsidTr="00152A8F">
        <w:trPr>
          <w:trHeight w:val="383"/>
          <w:jc w:val="right"/>
        </w:trPr>
        <w:tc>
          <w:tcPr>
            <w:tcW w:w="1216" w:type="dxa"/>
            <w:vMerge/>
            <w:tcBorders>
              <w:top w:val="nil"/>
              <w:left w:val="single" w:sz="4" w:space="0" w:color="auto"/>
              <w:bottom w:val="single" w:sz="4" w:space="0" w:color="auto"/>
              <w:right w:val="single" w:sz="4" w:space="0" w:color="auto"/>
            </w:tcBorders>
            <w:vAlign w:val="center"/>
          </w:tcPr>
          <w:p w14:paraId="33E71170" w14:textId="77777777" w:rsidR="0018453F" w:rsidRPr="00946FE8" w:rsidRDefault="0018453F" w:rsidP="00062CFC">
            <w:pPr>
              <w:rPr>
                <w:rFonts w:ascii="AvantGarde Bk BT" w:hAnsi="AvantGarde Bk BT" w:cs="Times New Roman"/>
                <w:b/>
                <w:bCs/>
                <w:color w:val="000000"/>
                <w:sz w:val="20"/>
                <w:szCs w:val="20"/>
              </w:rPr>
            </w:pPr>
          </w:p>
        </w:tc>
        <w:tc>
          <w:tcPr>
            <w:tcW w:w="1772" w:type="dxa"/>
            <w:vMerge/>
            <w:tcBorders>
              <w:top w:val="nil"/>
              <w:left w:val="single" w:sz="4" w:space="0" w:color="auto"/>
              <w:bottom w:val="single" w:sz="4" w:space="0" w:color="auto"/>
              <w:right w:val="single" w:sz="4" w:space="0" w:color="auto"/>
            </w:tcBorders>
            <w:vAlign w:val="center"/>
          </w:tcPr>
          <w:p w14:paraId="4294CE67" w14:textId="77777777" w:rsidR="0018453F" w:rsidRPr="00946FE8" w:rsidRDefault="0018453F" w:rsidP="00062CFC">
            <w:pPr>
              <w:rPr>
                <w:rFonts w:ascii="AvantGarde Bk BT" w:hAnsi="AvantGarde Bk BT" w:cs="Times New Roman"/>
                <w:color w:val="000000"/>
                <w:sz w:val="20"/>
                <w:szCs w:val="20"/>
              </w:rPr>
            </w:pPr>
          </w:p>
        </w:tc>
        <w:tc>
          <w:tcPr>
            <w:tcW w:w="1832" w:type="dxa"/>
            <w:vMerge/>
            <w:tcBorders>
              <w:top w:val="nil"/>
              <w:left w:val="single" w:sz="4" w:space="0" w:color="auto"/>
              <w:bottom w:val="single" w:sz="4" w:space="0" w:color="auto"/>
              <w:right w:val="single" w:sz="4" w:space="0" w:color="auto"/>
            </w:tcBorders>
            <w:vAlign w:val="center"/>
          </w:tcPr>
          <w:p w14:paraId="61BF21A7" w14:textId="77777777" w:rsidR="0018453F" w:rsidRPr="00946FE8" w:rsidRDefault="0018453F" w:rsidP="00062CFC">
            <w:pPr>
              <w:rPr>
                <w:rFonts w:ascii="AvantGarde Bk BT" w:hAnsi="AvantGarde Bk BT" w:cs="Times New Roman"/>
                <w:color w:val="000000"/>
                <w:sz w:val="20"/>
                <w:szCs w:val="20"/>
              </w:rPr>
            </w:pPr>
          </w:p>
        </w:tc>
        <w:tc>
          <w:tcPr>
            <w:tcW w:w="1159" w:type="dxa"/>
            <w:vMerge/>
            <w:tcBorders>
              <w:top w:val="nil"/>
              <w:left w:val="single" w:sz="4" w:space="0" w:color="auto"/>
              <w:bottom w:val="single" w:sz="4" w:space="0" w:color="auto"/>
              <w:right w:val="single" w:sz="4" w:space="0" w:color="auto"/>
            </w:tcBorders>
            <w:vAlign w:val="center"/>
          </w:tcPr>
          <w:p w14:paraId="7C7AF482" w14:textId="77777777" w:rsidR="0018453F" w:rsidRPr="00946FE8" w:rsidRDefault="0018453F" w:rsidP="00062CFC">
            <w:pPr>
              <w:rPr>
                <w:rFonts w:ascii="AvantGarde Bk BT" w:hAnsi="AvantGarde Bk BT" w:cs="Times New Roman"/>
                <w:color w:val="000000"/>
                <w:sz w:val="20"/>
                <w:szCs w:val="20"/>
              </w:rPr>
            </w:pPr>
          </w:p>
        </w:tc>
        <w:tc>
          <w:tcPr>
            <w:tcW w:w="1273" w:type="dxa"/>
            <w:vMerge/>
            <w:tcBorders>
              <w:top w:val="nil"/>
              <w:left w:val="single" w:sz="4" w:space="0" w:color="auto"/>
              <w:bottom w:val="single" w:sz="4" w:space="0" w:color="auto"/>
              <w:right w:val="single" w:sz="4" w:space="0" w:color="auto"/>
            </w:tcBorders>
            <w:vAlign w:val="center"/>
          </w:tcPr>
          <w:p w14:paraId="14030E33" w14:textId="77777777" w:rsidR="0018453F" w:rsidRPr="00946FE8" w:rsidRDefault="0018453F" w:rsidP="00062CFC">
            <w:pPr>
              <w:rPr>
                <w:rFonts w:ascii="AvantGarde Bk BT" w:hAnsi="AvantGarde Bk BT" w:cs="Times New Roman"/>
                <w:color w:val="000000"/>
                <w:sz w:val="20"/>
                <w:szCs w:val="20"/>
              </w:rPr>
            </w:pPr>
          </w:p>
        </w:tc>
        <w:tc>
          <w:tcPr>
            <w:tcW w:w="1113" w:type="dxa"/>
            <w:vMerge/>
            <w:tcBorders>
              <w:top w:val="nil"/>
              <w:left w:val="single" w:sz="4" w:space="0" w:color="auto"/>
              <w:bottom w:val="single" w:sz="4" w:space="0" w:color="auto"/>
              <w:right w:val="single" w:sz="4" w:space="0" w:color="auto"/>
            </w:tcBorders>
            <w:vAlign w:val="center"/>
            <w:hideMark/>
          </w:tcPr>
          <w:p w14:paraId="54446E74" w14:textId="77777777" w:rsidR="0018453F" w:rsidRPr="00946FE8" w:rsidRDefault="0018453F" w:rsidP="00062CFC">
            <w:pPr>
              <w:rPr>
                <w:rFonts w:ascii="AvantGarde Bk BT" w:hAnsi="AvantGarde Bk BT" w:cs="Times New Roman"/>
                <w:color w:val="000000"/>
                <w:sz w:val="20"/>
                <w:szCs w:val="20"/>
              </w:rPr>
            </w:pPr>
          </w:p>
        </w:tc>
      </w:tr>
      <w:tr w:rsidR="0018453F" w:rsidRPr="00946FE8" w14:paraId="196B2DD8" w14:textId="77777777" w:rsidTr="00152A8F">
        <w:trPr>
          <w:trHeight w:val="300"/>
          <w:jc w:val="right"/>
        </w:trPr>
        <w:tc>
          <w:tcPr>
            <w:tcW w:w="1216" w:type="dxa"/>
            <w:tcBorders>
              <w:top w:val="nil"/>
              <w:left w:val="single" w:sz="4" w:space="0" w:color="auto"/>
              <w:bottom w:val="single" w:sz="4" w:space="0" w:color="auto"/>
              <w:right w:val="single" w:sz="4" w:space="0" w:color="auto"/>
            </w:tcBorders>
            <w:shd w:val="clear" w:color="000000" w:fill="8497B0"/>
            <w:vAlign w:val="center"/>
          </w:tcPr>
          <w:p w14:paraId="322B2401"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Totales:</w:t>
            </w:r>
          </w:p>
        </w:tc>
        <w:tc>
          <w:tcPr>
            <w:tcW w:w="1772" w:type="dxa"/>
            <w:tcBorders>
              <w:top w:val="nil"/>
              <w:left w:val="nil"/>
              <w:bottom w:val="single" w:sz="4" w:space="0" w:color="auto"/>
              <w:right w:val="single" w:sz="4" w:space="0" w:color="auto"/>
            </w:tcBorders>
            <w:shd w:val="clear" w:color="000000" w:fill="8497B0"/>
            <w:vAlign w:val="center"/>
          </w:tcPr>
          <w:p w14:paraId="3C110AD6"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4</w:t>
            </w:r>
          </w:p>
        </w:tc>
        <w:tc>
          <w:tcPr>
            <w:tcW w:w="1832" w:type="dxa"/>
            <w:tcBorders>
              <w:top w:val="nil"/>
              <w:left w:val="nil"/>
              <w:bottom w:val="single" w:sz="4" w:space="0" w:color="auto"/>
              <w:right w:val="single" w:sz="4" w:space="0" w:color="auto"/>
            </w:tcBorders>
            <w:shd w:val="clear" w:color="000000" w:fill="8497B0"/>
            <w:vAlign w:val="center"/>
          </w:tcPr>
          <w:p w14:paraId="74D990BA"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4</w:t>
            </w:r>
          </w:p>
        </w:tc>
        <w:tc>
          <w:tcPr>
            <w:tcW w:w="1159" w:type="dxa"/>
            <w:tcBorders>
              <w:top w:val="nil"/>
              <w:left w:val="nil"/>
              <w:bottom w:val="single" w:sz="4" w:space="0" w:color="auto"/>
              <w:right w:val="single" w:sz="4" w:space="0" w:color="auto"/>
            </w:tcBorders>
            <w:shd w:val="clear" w:color="000000" w:fill="8497B0"/>
            <w:vAlign w:val="center"/>
          </w:tcPr>
          <w:p w14:paraId="5992195E"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5819</w:t>
            </w:r>
          </w:p>
        </w:tc>
        <w:tc>
          <w:tcPr>
            <w:tcW w:w="1273" w:type="dxa"/>
            <w:tcBorders>
              <w:top w:val="nil"/>
              <w:left w:val="nil"/>
              <w:bottom w:val="single" w:sz="4" w:space="0" w:color="auto"/>
              <w:right w:val="single" w:sz="4" w:space="0" w:color="auto"/>
            </w:tcBorders>
            <w:shd w:val="clear" w:color="000000" w:fill="8497B0"/>
            <w:vAlign w:val="center"/>
          </w:tcPr>
          <w:p w14:paraId="54E41745" w14:textId="77777777" w:rsidR="0018453F" w:rsidRPr="00946FE8" w:rsidRDefault="0018453F" w:rsidP="00062CFC">
            <w:pPr>
              <w:jc w:val="center"/>
              <w:rPr>
                <w:rFonts w:ascii="AvantGarde Bk BT" w:hAnsi="AvantGarde Bk BT" w:cs="Times New Roman"/>
                <w:color w:val="000000"/>
                <w:sz w:val="20"/>
                <w:szCs w:val="20"/>
              </w:rPr>
            </w:pPr>
          </w:p>
        </w:tc>
        <w:tc>
          <w:tcPr>
            <w:tcW w:w="1113" w:type="dxa"/>
            <w:tcBorders>
              <w:top w:val="nil"/>
              <w:left w:val="nil"/>
              <w:bottom w:val="single" w:sz="4" w:space="0" w:color="auto"/>
              <w:right w:val="single" w:sz="4" w:space="0" w:color="auto"/>
            </w:tcBorders>
            <w:shd w:val="clear" w:color="000000" w:fill="8497B0"/>
            <w:vAlign w:val="center"/>
            <w:hideMark/>
          </w:tcPr>
          <w:p w14:paraId="4D5D9007" w14:textId="77777777" w:rsidR="0018453F" w:rsidRPr="00946FE8" w:rsidRDefault="0018453F" w:rsidP="00062CFC">
            <w:pPr>
              <w:jc w:val="center"/>
              <w:rPr>
                <w:rFonts w:ascii="AvantGarde Bk BT" w:hAnsi="AvantGarde Bk BT" w:cs="Times New Roman"/>
                <w:color w:val="000000"/>
                <w:sz w:val="20"/>
                <w:szCs w:val="20"/>
              </w:rPr>
            </w:pPr>
            <w:r w:rsidRPr="00946FE8">
              <w:rPr>
                <w:rFonts w:ascii="AvantGarde Bk BT" w:hAnsi="AvantGarde Bk BT" w:cs="Times New Roman"/>
                <w:color w:val="000000"/>
                <w:sz w:val="20"/>
                <w:szCs w:val="20"/>
              </w:rPr>
              <w:t>129</w:t>
            </w:r>
          </w:p>
        </w:tc>
      </w:tr>
    </w:tbl>
    <w:p w14:paraId="3FCA6E04" w14:textId="46C6EB62" w:rsidR="0018453F" w:rsidRPr="00946FE8" w:rsidRDefault="0018453F" w:rsidP="0018453F">
      <w:pPr>
        <w:ind w:firstLine="567"/>
        <w:rPr>
          <w:rFonts w:ascii="AvantGarde Bk BT" w:hAnsi="AvantGarde Bk BT"/>
        </w:rPr>
      </w:pPr>
      <w:r w:rsidRPr="00946FE8">
        <w:rPr>
          <w:rFonts w:ascii="AvantGarde Bk BT" w:eastAsia="Calibri" w:hAnsi="AvantGarde Bk BT"/>
          <w:sz w:val="16"/>
          <w:szCs w:val="16"/>
          <w:lang w:eastAsia="en-US"/>
        </w:rPr>
        <w:t>Fuente: Coordinación de Control Escolar del Centro Universitario de Ciencias Sociales y Humanidades</w:t>
      </w:r>
    </w:p>
    <w:p w14:paraId="53EB7248" w14:textId="77777777" w:rsidR="0018453F" w:rsidRPr="00946FE8" w:rsidRDefault="0018453F" w:rsidP="0018453F">
      <w:pPr>
        <w:ind w:left="567"/>
        <w:jc w:val="both"/>
        <w:rPr>
          <w:rFonts w:ascii="AvantGarde Bk BT" w:eastAsia="Calibri" w:hAnsi="AvantGarde Bk BT"/>
          <w:sz w:val="16"/>
          <w:szCs w:val="16"/>
          <w:lang w:eastAsia="en-US"/>
        </w:rPr>
      </w:pPr>
      <w:r w:rsidRPr="00946FE8">
        <w:rPr>
          <w:rFonts w:ascii="AvantGarde Bk BT" w:hAnsi="AvantGarde Bk BT" w:cs="Times New Roman"/>
          <w:color w:val="000000"/>
          <w:sz w:val="20"/>
          <w:szCs w:val="20"/>
          <w:vertAlign w:val="superscript"/>
        </w:rPr>
        <w:t xml:space="preserve">1 </w:t>
      </w:r>
      <w:r w:rsidRPr="00946FE8">
        <w:rPr>
          <w:rFonts w:ascii="AvantGarde Bk BT" w:eastAsia="Calibri" w:hAnsi="AvantGarde Bk BT"/>
          <w:sz w:val="16"/>
          <w:szCs w:val="16"/>
          <w:lang w:eastAsia="en-US"/>
        </w:rPr>
        <w:t>El número de alumnos se irá incrementando conforme se desarrolle y consolide el nuevo departamento hasta lograr equilibrar la atención de alumnos entre departamentos.</w:t>
      </w:r>
    </w:p>
    <w:p w14:paraId="0A8C2467" w14:textId="77777777" w:rsidR="0018453F" w:rsidRPr="0010688C" w:rsidRDefault="0018453F" w:rsidP="0018453F">
      <w:pPr>
        <w:ind w:firstLine="567"/>
        <w:jc w:val="both"/>
        <w:rPr>
          <w:rFonts w:ascii="AvantGarde Bk BT" w:eastAsiaTheme="minorEastAsia" w:hAnsi="AvantGarde Bk BT"/>
          <w:sz w:val="22"/>
          <w:szCs w:val="22"/>
          <w:shd w:val="clear" w:color="auto" w:fill="FFFFFF" w:themeFill="background1"/>
        </w:rPr>
      </w:pPr>
    </w:p>
    <w:p w14:paraId="3D5D3AA4" w14:textId="77777777" w:rsidR="0018453F" w:rsidRPr="0010688C" w:rsidRDefault="0018453F" w:rsidP="0018453F">
      <w:pPr>
        <w:pStyle w:val="Prrafodelista"/>
        <w:numPr>
          <w:ilvl w:val="0"/>
          <w:numId w:val="1"/>
        </w:numPr>
        <w:spacing w:after="0" w:line="240" w:lineRule="auto"/>
        <w:ind w:left="567" w:hanging="567"/>
        <w:jc w:val="both"/>
        <w:rPr>
          <w:rFonts w:ascii="AvantGarde Bk BT" w:eastAsiaTheme="minorHAnsi" w:hAnsi="AvantGarde Bk BT"/>
        </w:rPr>
      </w:pPr>
      <w:r w:rsidRPr="0010688C">
        <w:rPr>
          <w:rFonts w:ascii="AvantGarde Bk BT" w:eastAsiaTheme="minorHAnsi" w:hAnsi="AvantGarde Bk BT"/>
        </w:rPr>
        <w:t>Que la reorganización de la División de Estudios Jurídicos del CUCSH contribuye de manera importante en las premisas de los resultandos anteriores, ya que se facilitarán los procesos académicos y administrativos de estudiantes y profesores que corresponde a los Departamentos, dando un mayor impulso a los programas educativos existentes, así como a los programas de pregrado y posgrado que se crearan posteriormente, además de propiciar una formación profesional más pertinente a las necesidades regionales, impulsando la generación y aplicación de conocimientos en Jalisco y México, así como la realización de difusión del campo del derecho penal.</w:t>
      </w:r>
    </w:p>
    <w:p w14:paraId="3C9F7A66" w14:textId="330C1200" w:rsidR="007E6F25" w:rsidRDefault="007E6F25">
      <w:pPr>
        <w:spacing w:after="200" w:line="276" w:lineRule="auto"/>
        <w:rPr>
          <w:rFonts w:ascii="AvantGarde Bk BT" w:eastAsiaTheme="minorHAnsi" w:hAnsi="AvantGarde Bk BT" w:cs="Times New Roman"/>
          <w:sz w:val="22"/>
          <w:szCs w:val="22"/>
          <w:lang w:eastAsia="en-US"/>
        </w:rPr>
      </w:pPr>
      <w:r>
        <w:rPr>
          <w:rFonts w:ascii="AvantGarde Bk BT" w:eastAsiaTheme="minorHAnsi" w:hAnsi="AvantGarde Bk BT"/>
        </w:rPr>
        <w:br w:type="page"/>
      </w:r>
    </w:p>
    <w:p w14:paraId="711B5A8C" w14:textId="77777777" w:rsidR="0018453F" w:rsidRPr="0010688C" w:rsidRDefault="0018453F" w:rsidP="0018453F">
      <w:pPr>
        <w:pStyle w:val="Prrafodelista"/>
        <w:spacing w:after="0" w:line="240" w:lineRule="auto"/>
        <w:ind w:left="567"/>
        <w:jc w:val="both"/>
        <w:rPr>
          <w:rFonts w:ascii="AvantGarde Bk BT" w:eastAsiaTheme="minorHAnsi" w:hAnsi="AvantGarde Bk BT"/>
        </w:rPr>
      </w:pPr>
    </w:p>
    <w:p w14:paraId="4D276635" w14:textId="627D21BA"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HAnsi" w:hAnsi="AvantGarde Bk BT" w:cs="Arial"/>
        </w:rPr>
      </w:pPr>
      <w:r w:rsidRPr="0010688C">
        <w:rPr>
          <w:rFonts w:ascii="AvantGarde Bk BT" w:eastAsiaTheme="minorEastAsia" w:hAnsi="AvantGarde Bk BT" w:cs="Arial"/>
        </w:rPr>
        <w:t xml:space="preserve">Que se cuenta con una considerable producción científica y trabajos publicados de los profesores propuestos para integrar los Departamentos </w:t>
      </w:r>
      <w:r w:rsidR="00D97098">
        <w:rPr>
          <w:rFonts w:ascii="AvantGarde Bk BT" w:eastAsiaTheme="minorEastAsia" w:hAnsi="AvantGarde Bk BT" w:cs="Arial"/>
        </w:rPr>
        <w:t>que forman parte de</w:t>
      </w:r>
      <w:r w:rsidRPr="0010688C">
        <w:rPr>
          <w:rFonts w:ascii="AvantGarde Bk BT" w:eastAsiaTheme="minorEastAsia" w:hAnsi="AvantGarde Bk BT" w:cs="Arial"/>
        </w:rPr>
        <w:t xml:space="preserve"> la División de Estudios Jurídicos, la cual consiste en la publicación de libros, capítulos de libro y artículos arbitrados o indexados.</w:t>
      </w:r>
    </w:p>
    <w:p w14:paraId="7B88E035" w14:textId="77777777" w:rsidR="0018453F" w:rsidRPr="0010688C" w:rsidRDefault="0018453F" w:rsidP="0018453F">
      <w:pPr>
        <w:ind w:right="-9"/>
        <w:jc w:val="both"/>
        <w:rPr>
          <w:rFonts w:ascii="AvantGarde Bk BT" w:eastAsiaTheme="minorEastAsia" w:hAnsi="AvantGarde Bk BT"/>
          <w:sz w:val="22"/>
          <w:szCs w:val="22"/>
          <w:lang w:eastAsia="en-US"/>
        </w:rPr>
      </w:pPr>
    </w:p>
    <w:p w14:paraId="4D0E531B" w14:textId="77777777" w:rsidR="0018453F" w:rsidRPr="0010688C" w:rsidRDefault="0018453F" w:rsidP="0018453F">
      <w:pPr>
        <w:pStyle w:val="Prrafodelista"/>
        <w:numPr>
          <w:ilvl w:val="0"/>
          <w:numId w:val="1"/>
        </w:numPr>
        <w:spacing w:after="0" w:line="240" w:lineRule="auto"/>
        <w:ind w:left="567" w:right="-9"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Que con el ejercicio de reorganización de la producción del conocimiento de la plantilla académica de la División de Estudios Jurídicos, se considera que se logrará un comportamiento equilibrado de la investigación, ya que esta estructura académico administrativa impulsará y consolidará aún más la generación y aplicación del conocimiento en un área afín.</w:t>
      </w:r>
    </w:p>
    <w:p w14:paraId="39970468" w14:textId="77777777" w:rsidR="0018453F" w:rsidRPr="0010688C" w:rsidRDefault="0018453F" w:rsidP="0018453F">
      <w:pPr>
        <w:pStyle w:val="Prrafodelista"/>
        <w:spacing w:after="0" w:line="240" w:lineRule="auto"/>
        <w:ind w:left="567" w:right="-9"/>
        <w:contextualSpacing w:val="0"/>
        <w:jc w:val="both"/>
        <w:rPr>
          <w:rFonts w:ascii="AvantGarde Bk BT" w:eastAsiaTheme="minorEastAsia" w:hAnsi="AvantGarde Bk BT" w:cs="Arial"/>
        </w:rPr>
      </w:pPr>
    </w:p>
    <w:p w14:paraId="7190DC33" w14:textId="403DE217" w:rsidR="0018453F" w:rsidRPr="0042344F" w:rsidRDefault="0018453F" w:rsidP="0018453F">
      <w:pPr>
        <w:pStyle w:val="Prrafodelista"/>
        <w:numPr>
          <w:ilvl w:val="0"/>
          <w:numId w:val="1"/>
        </w:numPr>
        <w:spacing w:after="0" w:line="240" w:lineRule="auto"/>
        <w:ind w:left="567" w:right="-9" w:hanging="567"/>
        <w:contextualSpacing w:val="0"/>
        <w:jc w:val="both"/>
        <w:rPr>
          <w:rFonts w:ascii="AvantGarde Bk BT" w:eastAsiaTheme="minorEastAsia" w:hAnsi="AvantGarde Bk BT" w:cs="Arial"/>
        </w:rPr>
      </w:pPr>
      <w:r w:rsidRPr="0042344F">
        <w:rPr>
          <w:rFonts w:ascii="AvantGarde Bk BT" w:eastAsiaTheme="minorEastAsia" w:hAnsi="AvantGarde Bk BT" w:cs="Arial"/>
        </w:rPr>
        <w:t xml:space="preserve">Que la planta docente que integrará el Departamento de Derecho Social y Disciplinas </w:t>
      </w:r>
      <w:r w:rsidRPr="001044F1">
        <w:rPr>
          <w:rFonts w:ascii="AvantGarde Bk BT" w:hAnsi="AvantGarde Bk BT"/>
        </w:rPr>
        <w:t xml:space="preserve">sobre el </w:t>
      </w:r>
      <w:r w:rsidRPr="001044F1">
        <w:rPr>
          <w:rFonts w:ascii="AvantGarde Bk BT" w:eastAsiaTheme="minorEastAsia" w:hAnsi="AvantGarde Bk BT" w:cs="Arial"/>
        </w:rPr>
        <w:t xml:space="preserve">Derecho </w:t>
      </w:r>
      <w:r w:rsidRPr="0042344F">
        <w:rPr>
          <w:rFonts w:ascii="AvantGarde Bk BT" w:eastAsiaTheme="minorEastAsia" w:hAnsi="AvantGarde Bk BT" w:cs="Arial"/>
        </w:rPr>
        <w:t xml:space="preserve">y el </w:t>
      </w:r>
      <w:r w:rsidRPr="004D6B52">
        <w:rPr>
          <w:rFonts w:ascii="AvantGarde Bk BT" w:eastAsiaTheme="minorEastAsia" w:hAnsi="AvantGarde Bk BT" w:cs="Arial"/>
          <w:bCs/>
          <w:color w:val="000000" w:themeColor="text1"/>
        </w:rPr>
        <w:t xml:space="preserve">Departamento </w:t>
      </w:r>
      <w:r w:rsidRPr="004D6B52">
        <w:rPr>
          <w:rFonts w:ascii="AvantGarde Bk BT" w:hAnsi="AvantGarde Bk BT"/>
          <w:bCs/>
          <w:color w:val="000000" w:themeColor="text1"/>
        </w:rPr>
        <w:t>de Estudios Interdisciplinares en Ciencias Penales</w:t>
      </w:r>
      <w:r w:rsidRPr="004D6B52">
        <w:rPr>
          <w:rFonts w:ascii="AvantGarde Bk BT" w:eastAsiaTheme="minorEastAsia" w:hAnsi="AvantGarde Bk BT" w:cs="Arial"/>
          <w:bCs/>
          <w:color w:val="000000" w:themeColor="text1"/>
        </w:rPr>
        <w:t>,</w:t>
      </w:r>
      <w:r w:rsidRPr="00A815C4">
        <w:rPr>
          <w:rFonts w:ascii="AvantGarde Bk BT" w:eastAsiaTheme="minorEastAsia" w:hAnsi="AvantGarde Bk BT" w:cs="Arial"/>
          <w:b/>
          <w:color w:val="7030A0"/>
        </w:rPr>
        <w:t xml:space="preserve"> </w:t>
      </w:r>
      <w:r w:rsidRPr="0042344F">
        <w:rPr>
          <w:rFonts w:ascii="AvantGarde Bk BT" w:eastAsiaTheme="minorEastAsia" w:hAnsi="AvantGarde Bk BT" w:cs="Arial"/>
        </w:rPr>
        <w:t xml:space="preserve">de la División de Estudios Jurídicos del CUCSH estará conformada, en su primera etapa, por </w:t>
      </w:r>
      <w:r w:rsidRPr="0042344F">
        <w:rPr>
          <w:rFonts w:ascii="AvantGarde Bk BT" w:eastAsia="MS Mincho" w:hAnsi="AvantGarde Bk BT" w:cs="Arial"/>
        </w:rPr>
        <w:t xml:space="preserve">2 </w:t>
      </w:r>
      <w:r w:rsidRPr="0064510F">
        <w:rPr>
          <w:rFonts w:ascii="AvantGarde Bk BT" w:eastAsia="MS Mincho" w:hAnsi="AvantGarde Bk BT" w:cs="Arial"/>
        </w:rPr>
        <w:t xml:space="preserve">PTC que </w:t>
      </w:r>
      <w:r w:rsidRPr="0042344F">
        <w:rPr>
          <w:rFonts w:ascii="AvantGarde Bk BT" w:eastAsia="MS Mincho" w:hAnsi="AvantGarde Bk BT" w:cs="Arial"/>
        </w:rPr>
        <w:t>inicialmente estaban adscritos</w:t>
      </w:r>
      <w:r w:rsidR="00E96419" w:rsidRPr="00E96419">
        <w:rPr>
          <w:rFonts w:ascii="AvantGarde Bk BT" w:eastAsia="MS Mincho" w:hAnsi="AvantGarde Bk BT" w:cs="Arial"/>
          <w:color w:val="000000" w:themeColor="text1"/>
        </w:rPr>
        <w:t xml:space="preserve">, uno </w:t>
      </w:r>
      <w:r w:rsidRPr="0042344F">
        <w:rPr>
          <w:rFonts w:ascii="AvantGarde Bk BT" w:eastAsia="MS Mincho" w:hAnsi="AvantGarde Bk BT" w:cs="Arial"/>
        </w:rPr>
        <w:t>al Departamento de Derecho Privado</w:t>
      </w:r>
      <w:r w:rsidRPr="0042344F">
        <w:rPr>
          <w:rFonts w:ascii="AvantGarde Bk BT" w:eastAsiaTheme="minorEastAsia" w:hAnsi="AvantGarde Bk BT" w:cs="Arial"/>
        </w:rPr>
        <w:t xml:space="preserve"> </w:t>
      </w:r>
      <w:r w:rsidR="00E96419">
        <w:rPr>
          <w:rFonts w:ascii="AvantGarde Bk BT" w:eastAsiaTheme="minorEastAsia" w:hAnsi="AvantGarde Bk BT" w:cs="Arial"/>
        </w:rPr>
        <w:t xml:space="preserve">y otro al Departamento de Disciplinas Afines al Derecho, </w:t>
      </w:r>
      <w:r w:rsidRPr="0042344F">
        <w:rPr>
          <w:rFonts w:ascii="AvantGarde Bk BT" w:eastAsiaTheme="minorEastAsia" w:hAnsi="AvantGarde Bk BT" w:cs="Arial"/>
        </w:rPr>
        <w:t xml:space="preserve">atendiendo a la especialidad, área de formación o de desarrollo profesional y académico. </w:t>
      </w:r>
    </w:p>
    <w:p w14:paraId="5D5C893C" w14:textId="77777777" w:rsidR="0018453F" w:rsidRPr="0010688C" w:rsidRDefault="0018453F" w:rsidP="0018453F">
      <w:pPr>
        <w:rPr>
          <w:rFonts w:ascii="AvantGarde Bk BT" w:eastAsiaTheme="minorEastAsia" w:hAnsi="AvantGarde Bk BT"/>
          <w:sz w:val="22"/>
          <w:szCs w:val="22"/>
          <w:lang w:eastAsia="en-US"/>
        </w:rPr>
      </w:pPr>
    </w:p>
    <w:p w14:paraId="4209B49D" w14:textId="77777777" w:rsidR="0018453F" w:rsidRPr="0042344F" w:rsidRDefault="0018453F" w:rsidP="0018453F">
      <w:pPr>
        <w:pStyle w:val="Prrafodelista"/>
        <w:spacing w:after="0" w:line="240" w:lineRule="auto"/>
        <w:ind w:left="567" w:right="-9"/>
        <w:contextualSpacing w:val="0"/>
        <w:jc w:val="both"/>
        <w:rPr>
          <w:rFonts w:ascii="AvantGarde Bk BT" w:eastAsiaTheme="minorEastAsia" w:hAnsi="AvantGarde Bk BT" w:cs="Arial"/>
        </w:rPr>
      </w:pPr>
      <w:r w:rsidRPr="0042344F">
        <w:rPr>
          <w:rFonts w:ascii="AvantGarde Bk BT" w:eastAsiaTheme="minorEastAsia" w:hAnsi="AvantGarde Bk BT" w:cs="Arial"/>
        </w:rPr>
        <w:t>Adicionalmente, estarán adscritos los profesores de asignatura de los programas educativos de pregrado y posgrado.</w:t>
      </w:r>
    </w:p>
    <w:p w14:paraId="0962C182" w14:textId="77777777" w:rsidR="0018453F" w:rsidRPr="0042344F" w:rsidRDefault="0018453F" w:rsidP="0018453F">
      <w:pPr>
        <w:ind w:right="-9"/>
        <w:jc w:val="both"/>
        <w:rPr>
          <w:rFonts w:ascii="AvantGarde Bk BT" w:eastAsiaTheme="minorEastAsia" w:hAnsi="AvantGarde Bk BT"/>
          <w:sz w:val="22"/>
          <w:szCs w:val="22"/>
          <w:lang w:eastAsia="en-US"/>
        </w:rPr>
      </w:pPr>
    </w:p>
    <w:p w14:paraId="2CA63CDE" w14:textId="70C1974C" w:rsidR="0018453F" w:rsidRPr="0010688C" w:rsidRDefault="0018453F" w:rsidP="0018453F">
      <w:pPr>
        <w:pStyle w:val="Prrafodelista"/>
        <w:spacing w:after="0" w:line="240" w:lineRule="auto"/>
        <w:ind w:left="567" w:right="-9"/>
        <w:contextualSpacing w:val="0"/>
        <w:jc w:val="both"/>
        <w:rPr>
          <w:rFonts w:ascii="AvantGarde Bk BT" w:eastAsiaTheme="minorEastAsia" w:hAnsi="AvantGarde Bk BT" w:cs="Arial"/>
        </w:rPr>
      </w:pPr>
      <w:r w:rsidRPr="0042344F">
        <w:rPr>
          <w:rFonts w:ascii="AvantGarde Bk BT" w:eastAsiaTheme="minorEastAsia" w:hAnsi="AvantGarde Bk BT" w:cs="Arial"/>
        </w:rPr>
        <w:t>Actualmente la División de Estudios Jurídicos cuenta con 118 plazas de profesores de carrera y 53 tienen la categoría de Profesores Titulares, de acuerdo con la propuesta se reorganizar</w:t>
      </w:r>
      <w:r w:rsidR="004D6B52">
        <w:rPr>
          <w:rFonts w:ascii="AvantGarde Bk BT" w:eastAsiaTheme="minorEastAsia" w:hAnsi="AvantGarde Bk BT" w:cs="Arial"/>
        </w:rPr>
        <w:t>á</w:t>
      </w:r>
      <w:r w:rsidRPr="0042344F">
        <w:rPr>
          <w:rFonts w:ascii="AvantGarde Bk BT" w:eastAsiaTheme="minorEastAsia" w:hAnsi="AvantGarde Bk BT" w:cs="Arial"/>
        </w:rPr>
        <w:t>n conforme a la siguiente tabla:</w:t>
      </w:r>
      <w:r w:rsidRPr="0010688C">
        <w:rPr>
          <w:rFonts w:ascii="AvantGarde Bk BT" w:eastAsiaTheme="minorEastAsia" w:hAnsi="AvantGarde Bk BT" w:cs="Arial"/>
        </w:rPr>
        <w:t xml:space="preserve"> </w:t>
      </w:r>
    </w:p>
    <w:p w14:paraId="0079E3AC" w14:textId="77777777" w:rsidR="0018453F" w:rsidRPr="00946FE8" w:rsidRDefault="0018453F" w:rsidP="0018453F">
      <w:pPr>
        <w:pStyle w:val="Prrafodelista"/>
        <w:spacing w:after="0" w:line="240" w:lineRule="auto"/>
        <w:ind w:left="567" w:right="-9"/>
        <w:contextualSpacing w:val="0"/>
        <w:jc w:val="center"/>
        <w:rPr>
          <w:rFonts w:ascii="AvantGarde Bk BT" w:eastAsiaTheme="minorEastAsia" w:hAnsi="AvantGarde Bk BT" w:cs="Arial"/>
        </w:rPr>
      </w:pPr>
    </w:p>
    <w:tbl>
      <w:tblPr>
        <w:tblW w:w="6685" w:type="dxa"/>
        <w:jc w:val="center"/>
        <w:tblCellMar>
          <w:left w:w="0" w:type="dxa"/>
          <w:right w:w="0" w:type="dxa"/>
        </w:tblCellMar>
        <w:tblLook w:val="04A0" w:firstRow="1" w:lastRow="0" w:firstColumn="1" w:lastColumn="0" w:noHBand="0" w:noVBand="1"/>
      </w:tblPr>
      <w:tblGrid>
        <w:gridCol w:w="1286"/>
        <w:gridCol w:w="2835"/>
        <w:gridCol w:w="1417"/>
        <w:gridCol w:w="1147"/>
      </w:tblGrid>
      <w:tr w:rsidR="0018453F" w:rsidRPr="00946FE8" w14:paraId="201F5784" w14:textId="77777777" w:rsidTr="004D6B52">
        <w:trPr>
          <w:trHeight w:val="315"/>
          <w:jc w:val="center"/>
        </w:trPr>
        <w:tc>
          <w:tcPr>
            <w:tcW w:w="1286"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70" w:type="dxa"/>
              <w:bottom w:w="0" w:type="dxa"/>
              <w:right w:w="70" w:type="dxa"/>
            </w:tcMar>
            <w:vAlign w:val="center"/>
            <w:hideMark/>
          </w:tcPr>
          <w:p w14:paraId="5F1FFAD9" w14:textId="77777777" w:rsidR="0018453F" w:rsidRPr="00946FE8" w:rsidRDefault="0018453F" w:rsidP="00062CFC">
            <w:pPr>
              <w:widowControl w:val="0"/>
              <w:autoSpaceDE w:val="0"/>
              <w:autoSpaceDN w:val="0"/>
              <w:adjustRightInd w:val="0"/>
              <w:jc w:val="center"/>
              <w:rPr>
                <w:rFonts w:ascii="AvantGarde Bk BT" w:eastAsiaTheme="minorEastAsia" w:hAnsi="AvantGarde Bk BT"/>
                <w:b/>
                <w:sz w:val="20"/>
                <w:szCs w:val="20"/>
                <w:lang w:eastAsia="en-US"/>
              </w:rPr>
            </w:pPr>
            <w:r w:rsidRPr="00946FE8">
              <w:rPr>
                <w:rFonts w:ascii="AvantGarde Bk BT" w:eastAsiaTheme="minorEastAsia" w:hAnsi="AvantGarde Bk BT"/>
                <w:b/>
                <w:sz w:val="20"/>
                <w:szCs w:val="20"/>
                <w:lang w:eastAsia="en-US"/>
              </w:rPr>
              <w:t>DIVISIÓN</w:t>
            </w:r>
          </w:p>
        </w:tc>
        <w:tc>
          <w:tcPr>
            <w:tcW w:w="2835" w:type="dxa"/>
            <w:tcBorders>
              <w:top w:val="single" w:sz="8" w:space="0" w:color="auto"/>
              <w:left w:val="nil"/>
              <w:bottom w:val="single" w:sz="8" w:space="0" w:color="auto"/>
              <w:right w:val="single" w:sz="8" w:space="0" w:color="auto"/>
            </w:tcBorders>
            <w:shd w:val="clear" w:color="auto" w:fill="8DB3E2" w:themeFill="text2" w:themeFillTint="66"/>
            <w:noWrap/>
            <w:tcMar>
              <w:top w:w="0" w:type="dxa"/>
              <w:left w:w="70" w:type="dxa"/>
              <w:bottom w:w="0" w:type="dxa"/>
              <w:right w:w="70" w:type="dxa"/>
            </w:tcMar>
            <w:vAlign w:val="center"/>
            <w:hideMark/>
          </w:tcPr>
          <w:p w14:paraId="68E74DF8" w14:textId="77777777" w:rsidR="0018453F" w:rsidRPr="00946FE8" w:rsidRDefault="0018453F" w:rsidP="00062CFC">
            <w:pPr>
              <w:widowControl w:val="0"/>
              <w:autoSpaceDE w:val="0"/>
              <w:autoSpaceDN w:val="0"/>
              <w:adjustRightInd w:val="0"/>
              <w:jc w:val="center"/>
              <w:rPr>
                <w:rFonts w:ascii="AvantGarde Bk BT" w:eastAsiaTheme="minorEastAsia" w:hAnsi="AvantGarde Bk BT"/>
                <w:b/>
                <w:sz w:val="20"/>
                <w:szCs w:val="20"/>
                <w:lang w:eastAsia="en-US"/>
              </w:rPr>
            </w:pPr>
            <w:r w:rsidRPr="00946FE8">
              <w:rPr>
                <w:rFonts w:ascii="AvantGarde Bk BT" w:eastAsiaTheme="minorEastAsia" w:hAnsi="AvantGarde Bk BT"/>
                <w:b/>
                <w:sz w:val="20"/>
                <w:szCs w:val="20"/>
                <w:lang w:eastAsia="en-US"/>
              </w:rPr>
              <w:t>DEPARTAMENTO</w:t>
            </w:r>
          </w:p>
        </w:tc>
        <w:tc>
          <w:tcPr>
            <w:tcW w:w="1417" w:type="dxa"/>
            <w:tcBorders>
              <w:top w:val="single" w:sz="8" w:space="0" w:color="auto"/>
              <w:left w:val="nil"/>
              <w:bottom w:val="single" w:sz="8" w:space="0" w:color="auto"/>
              <w:right w:val="single" w:sz="8" w:space="0" w:color="auto"/>
            </w:tcBorders>
            <w:shd w:val="clear" w:color="auto" w:fill="8DB3E2" w:themeFill="text2" w:themeFillTint="66"/>
            <w:noWrap/>
            <w:tcMar>
              <w:top w:w="0" w:type="dxa"/>
              <w:left w:w="70" w:type="dxa"/>
              <w:bottom w:w="0" w:type="dxa"/>
              <w:right w:w="70" w:type="dxa"/>
            </w:tcMar>
            <w:vAlign w:val="center"/>
            <w:hideMark/>
          </w:tcPr>
          <w:p w14:paraId="0CA7010F" w14:textId="75B436EE" w:rsidR="0018453F" w:rsidRPr="00330AA8" w:rsidRDefault="0018453F" w:rsidP="00062CFC">
            <w:pPr>
              <w:widowControl w:val="0"/>
              <w:autoSpaceDE w:val="0"/>
              <w:autoSpaceDN w:val="0"/>
              <w:adjustRightInd w:val="0"/>
              <w:jc w:val="center"/>
              <w:rPr>
                <w:rFonts w:ascii="AvantGarde Bk BT" w:eastAsiaTheme="minorEastAsia" w:hAnsi="AvantGarde Bk BT"/>
                <w:b/>
                <w:color w:val="000000" w:themeColor="text1"/>
                <w:sz w:val="20"/>
                <w:szCs w:val="20"/>
                <w:lang w:eastAsia="en-US"/>
              </w:rPr>
            </w:pPr>
            <w:r w:rsidRPr="00330AA8">
              <w:rPr>
                <w:rFonts w:ascii="AvantGarde Bk BT" w:eastAsiaTheme="minorEastAsia" w:hAnsi="AvantGarde Bk BT"/>
                <w:b/>
                <w:color w:val="000000" w:themeColor="text1"/>
                <w:sz w:val="20"/>
                <w:szCs w:val="20"/>
                <w:lang w:eastAsia="en-US"/>
              </w:rPr>
              <w:t>PTC TITULARES</w:t>
            </w:r>
            <w:r w:rsidR="003D6ACD" w:rsidRPr="00330AA8">
              <w:rPr>
                <w:rFonts w:ascii="AvantGarde Bk BT" w:eastAsiaTheme="minorEastAsia" w:hAnsi="AvantGarde Bk BT"/>
                <w:b/>
                <w:color w:val="000000" w:themeColor="text1"/>
                <w:sz w:val="20"/>
                <w:szCs w:val="20"/>
                <w:lang w:eastAsia="en-US"/>
              </w:rPr>
              <w:t xml:space="preserve"> ACTUAL</w:t>
            </w:r>
          </w:p>
        </w:tc>
        <w:tc>
          <w:tcPr>
            <w:tcW w:w="1147" w:type="dxa"/>
            <w:tcBorders>
              <w:top w:val="single" w:sz="8" w:space="0" w:color="auto"/>
              <w:left w:val="nil"/>
              <w:bottom w:val="single" w:sz="8" w:space="0" w:color="auto"/>
              <w:right w:val="single" w:sz="8" w:space="0" w:color="auto"/>
            </w:tcBorders>
            <w:shd w:val="clear" w:color="auto" w:fill="8DB3E2" w:themeFill="text2" w:themeFillTint="66"/>
            <w:noWrap/>
            <w:tcMar>
              <w:top w:w="0" w:type="dxa"/>
              <w:left w:w="70" w:type="dxa"/>
              <w:bottom w:w="0" w:type="dxa"/>
              <w:right w:w="70" w:type="dxa"/>
            </w:tcMar>
            <w:vAlign w:val="center"/>
            <w:hideMark/>
          </w:tcPr>
          <w:p w14:paraId="42FD1715" w14:textId="1324700F" w:rsidR="003D6ACD" w:rsidRPr="00330AA8" w:rsidRDefault="0018453F" w:rsidP="003D6ACD">
            <w:pPr>
              <w:widowControl w:val="0"/>
              <w:autoSpaceDE w:val="0"/>
              <w:autoSpaceDN w:val="0"/>
              <w:adjustRightInd w:val="0"/>
              <w:jc w:val="center"/>
              <w:rPr>
                <w:rFonts w:ascii="AvantGarde Bk BT" w:eastAsiaTheme="minorEastAsia" w:hAnsi="AvantGarde Bk BT"/>
                <w:b/>
                <w:color w:val="000000" w:themeColor="text1"/>
                <w:sz w:val="22"/>
                <w:szCs w:val="22"/>
                <w:lang w:eastAsia="en-US"/>
              </w:rPr>
            </w:pPr>
            <w:r w:rsidRPr="00330AA8">
              <w:rPr>
                <w:rFonts w:ascii="AvantGarde Bk BT" w:eastAsiaTheme="minorEastAsia" w:hAnsi="AvantGarde Bk BT"/>
                <w:b/>
                <w:color w:val="000000" w:themeColor="text1"/>
                <w:sz w:val="20"/>
                <w:szCs w:val="20"/>
                <w:lang w:eastAsia="en-US"/>
              </w:rPr>
              <w:t>PTC</w:t>
            </w:r>
            <w:r w:rsidR="003D6ACD" w:rsidRPr="00330AA8">
              <w:rPr>
                <w:rFonts w:ascii="AvantGarde Bk BT" w:eastAsiaTheme="minorEastAsia" w:hAnsi="AvantGarde Bk BT"/>
                <w:b/>
                <w:color w:val="000000" w:themeColor="text1"/>
                <w:sz w:val="20"/>
                <w:szCs w:val="20"/>
                <w:lang w:eastAsia="en-US"/>
              </w:rPr>
              <w:t xml:space="preserve"> TITULARES PROPUESTA</w:t>
            </w:r>
          </w:p>
          <w:p w14:paraId="7DE04761" w14:textId="4C5AAB78" w:rsidR="003D6ACD" w:rsidRPr="00330AA8" w:rsidRDefault="003D6ACD" w:rsidP="00062CFC">
            <w:pPr>
              <w:widowControl w:val="0"/>
              <w:autoSpaceDE w:val="0"/>
              <w:autoSpaceDN w:val="0"/>
              <w:adjustRightInd w:val="0"/>
              <w:jc w:val="center"/>
              <w:rPr>
                <w:rFonts w:ascii="AvantGarde Bk BT" w:eastAsiaTheme="minorEastAsia" w:hAnsi="AvantGarde Bk BT"/>
                <w:b/>
                <w:color w:val="000000" w:themeColor="text1"/>
                <w:sz w:val="22"/>
                <w:szCs w:val="22"/>
                <w:lang w:eastAsia="en-US"/>
              </w:rPr>
            </w:pPr>
          </w:p>
        </w:tc>
      </w:tr>
      <w:tr w:rsidR="0018453F" w:rsidRPr="00946FE8" w14:paraId="271BA891" w14:textId="77777777" w:rsidTr="004D6B52">
        <w:trPr>
          <w:trHeight w:val="315"/>
          <w:jc w:val="center"/>
        </w:trPr>
        <w:tc>
          <w:tcPr>
            <w:tcW w:w="1286" w:type="dxa"/>
            <w:vMerge w:val="restart"/>
            <w:tcBorders>
              <w:top w:val="nil"/>
              <w:left w:val="single" w:sz="8" w:space="0" w:color="auto"/>
              <w:right w:val="single" w:sz="8" w:space="0" w:color="auto"/>
            </w:tcBorders>
            <w:tcMar>
              <w:top w:w="0" w:type="dxa"/>
              <w:left w:w="70" w:type="dxa"/>
              <w:bottom w:w="0" w:type="dxa"/>
              <w:right w:w="70" w:type="dxa"/>
            </w:tcMar>
            <w:vAlign w:val="center"/>
          </w:tcPr>
          <w:p w14:paraId="6D6D1F6B" w14:textId="77777777" w:rsidR="0018453F" w:rsidRPr="00946FE8" w:rsidRDefault="0018453F" w:rsidP="00062CFC">
            <w:pPr>
              <w:widowControl w:val="0"/>
              <w:autoSpaceDE w:val="0"/>
              <w:autoSpaceDN w:val="0"/>
              <w:adjustRightInd w:val="0"/>
              <w:rPr>
                <w:rFonts w:ascii="AvantGarde Bk BT" w:eastAsiaTheme="minorEastAsia" w:hAnsi="AvantGarde Bk BT"/>
                <w:sz w:val="20"/>
                <w:szCs w:val="20"/>
                <w:lang w:eastAsia="en-US"/>
              </w:rPr>
            </w:pPr>
            <w:r w:rsidRPr="00946FE8">
              <w:rPr>
                <w:rFonts w:ascii="AvantGarde Bk BT" w:eastAsiaTheme="minorEastAsia" w:hAnsi="AvantGarde Bk BT"/>
                <w:sz w:val="20"/>
                <w:szCs w:val="20"/>
                <w:lang w:eastAsia="en-US"/>
              </w:rPr>
              <w:t>Estudios Jurídicos</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E5B3C1E" w14:textId="77777777" w:rsidR="0018453F" w:rsidRPr="00946FE8" w:rsidRDefault="0018453F" w:rsidP="00062CFC">
            <w:pPr>
              <w:widowControl w:val="0"/>
              <w:autoSpaceDE w:val="0"/>
              <w:autoSpaceDN w:val="0"/>
              <w:adjustRightInd w:val="0"/>
              <w:jc w:val="both"/>
              <w:rPr>
                <w:rFonts w:ascii="AvantGarde Bk BT" w:eastAsiaTheme="minorEastAsia" w:hAnsi="AvantGarde Bk BT"/>
                <w:sz w:val="20"/>
                <w:szCs w:val="20"/>
                <w:lang w:eastAsia="en-US"/>
              </w:rPr>
            </w:pPr>
            <w:r w:rsidRPr="00946FE8">
              <w:rPr>
                <w:rFonts w:ascii="AvantGarde Bk BT" w:eastAsiaTheme="minorEastAsia" w:hAnsi="AvantGarde Bk BT"/>
                <w:sz w:val="20"/>
                <w:szCs w:val="20"/>
                <w:lang w:eastAsia="en-US"/>
              </w:rPr>
              <w:t>Derecho Público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1E0245" w14:textId="196506D5" w:rsidR="0018453F" w:rsidRPr="00330AA8" w:rsidRDefault="0018453F"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47</w:t>
            </w:r>
          </w:p>
        </w:tc>
        <w:tc>
          <w:tcPr>
            <w:tcW w:w="114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349F3D2" w14:textId="27AAD1B2" w:rsidR="0018453F" w:rsidRPr="00330AA8" w:rsidRDefault="0018453F"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4</w:t>
            </w:r>
            <w:r w:rsidR="00330AA8" w:rsidRPr="00330AA8">
              <w:rPr>
                <w:rFonts w:ascii="AvantGarde Bk BT" w:eastAsiaTheme="minorEastAsia" w:hAnsi="AvantGarde Bk BT"/>
                <w:color w:val="000000" w:themeColor="text1"/>
                <w:sz w:val="20"/>
                <w:szCs w:val="20"/>
                <w:lang w:eastAsia="en-US"/>
              </w:rPr>
              <w:t>7</w:t>
            </w:r>
          </w:p>
        </w:tc>
      </w:tr>
      <w:tr w:rsidR="0018453F" w:rsidRPr="00946FE8" w14:paraId="7C5B352B" w14:textId="77777777" w:rsidTr="004D6B52">
        <w:trPr>
          <w:trHeight w:val="315"/>
          <w:jc w:val="center"/>
        </w:trPr>
        <w:tc>
          <w:tcPr>
            <w:tcW w:w="1286" w:type="dxa"/>
            <w:vMerge/>
            <w:tcBorders>
              <w:left w:val="single" w:sz="8" w:space="0" w:color="auto"/>
              <w:right w:val="single" w:sz="8" w:space="0" w:color="auto"/>
            </w:tcBorders>
            <w:vAlign w:val="center"/>
          </w:tcPr>
          <w:p w14:paraId="6B1E7E04" w14:textId="77777777" w:rsidR="0018453F" w:rsidRPr="00946FE8" w:rsidRDefault="0018453F" w:rsidP="00062CFC">
            <w:pPr>
              <w:widowControl w:val="0"/>
              <w:autoSpaceDE w:val="0"/>
              <w:autoSpaceDN w:val="0"/>
              <w:adjustRightInd w:val="0"/>
              <w:rPr>
                <w:rFonts w:ascii="AvantGarde Bk BT" w:eastAsiaTheme="minorEastAsia" w:hAnsi="AvantGarde Bk BT"/>
                <w:sz w:val="20"/>
                <w:szCs w:val="20"/>
                <w:lang w:eastAsia="en-US"/>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BD55A44" w14:textId="77777777" w:rsidR="0018453F" w:rsidRPr="00946FE8" w:rsidRDefault="0018453F" w:rsidP="00062CFC">
            <w:pPr>
              <w:widowControl w:val="0"/>
              <w:autoSpaceDE w:val="0"/>
              <w:autoSpaceDN w:val="0"/>
              <w:adjustRightInd w:val="0"/>
              <w:rPr>
                <w:rFonts w:ascii="AvantGarde Bk BT" w:eastAsiaTheme="minorEastAsia" w:hAnsi="AvantGarde Bk BT"/>
                <w:sz w:val="20"/>
                <w:szCs w:val="20"/>
                <w:lang w:eastAsia="en-US"/>
              </w:rPr>
            </w:pPr>
            <w:r w:rsidRPr="00946FE8">
              <w:rPr>
                <w:rFonts w:ascii="AvantGarde Bk BT" w:eastAsiaTheme="minorEastAsia" w:hAnsi="AvantGarde Bk BT"/>
                <w:sz w:val="20"/>
                <w:szCs w:val="20"/>
                <w:lang w:eastAsia="en-US"/>
              </w:rPr>
              <w:t>Derecho Privado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2F48B18" w14:textId="53C3C835" w:rsidR="0018453F" w:rsidRPr="00330AA8" w:rsidRDefault="003D6ACD"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17</w:t>
            </w:r>
          </w:p>
        </w:tc>
        <w:tc>
          <w:tcPr>
            <w:tcW w:w="114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88C786" w14:textId="026F9FB8" w:rsidR="0018453F" w:rsidRPr="00330AA8" w:rsidRDefault="0018453F"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1</w:t>
            </w:r>
            <w:r w:rsidR="00330AA8" w:rsidRPr="00330AA8">
              <w:rPr>
                <w:rFonts w:ascii="AvantGarde Bk BT" w:eastAsiaTheme="minorEastAsia" w:hAnsi="AvantGarde Bk BT"/>
                <w:color w:val="000000" w:themeColor="text1"/>
                <w:sz w:val="20"/>
                <w:szCs w:val="20"/>
                <w:lang w:eastAsia="en-US"/>
              </w:rPr>
              <w:t>6</w:t>
            </w:r>
          </w:p>
        </w:tc>
      </w:tr>
      <w:tr w:rsidR="0018453F" w:rsidRPr="00946FE8" w14:paraId="7248B8A2" w14:textId="77777777" w:rsidTr="004D6B52">
        <w:trPr>
          <w:trHeight w:val="315"/>
          <w:jc w:val="center"/>
        </w:trPr>
        <w:tc>
          <w:tcPr>
            <w:tcW w:w="1286" w:type="dxa"/>
            <w:vMerge/>
            <w:tcBorders>
              <w:left w:val="single" w:sz="8" w:space="0" w:color="auto"/>
              <w:right w:val="single" w:sz="8" w:space="0" w:color="auto"/>
            </w:tcBorders>
            <w:vAlign w:val="center"/>
          </w:tcPr>
          <w:p w14:paraId="5213BC7D" w14:textId="77777777" w:rsidR="0018453F" w:rsidRPr="00946FE8" w:rsidRDefault="0018453F" w:rsidP="00062CFC">
            <w:pPr>
              <w:widowControl w:val="0"/>
              <w:autoSpaceDE w:val="0"/>
              <w:autoSpaceDN w:val="0"/>
              <w:adjustRightInd w:val="0"/>
              <w:rPr>
                <w:rFonts w:ascii="AvantGarde Bk BT" w:eastAsiaTheme="minorEastAsia" w:hAnsi="AvantGarde Bk BT"/>
                <w:sz w:val="20"/>
                <w:szCs w:val="20"/>
                <w:lang w:eastAsia="en-US"/>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A32E9A4" w14:textId="77777777" w:rsidR="0018453F" w:rsidRPr="001F6308" w:rsidRDefault="0018453F" w:rsidP="00062CFC">
            <w:pPr>
              <w:widowControl w:val="0"/>
              <w:autoSpaceDE w:val="0"/>
              <w:autoSpaceDN w:val="0"/>
              <w:adjustRightInd w:val="0"/>
              <w:rPr>
                <w:rFonts w:ascii="AvantGarde Bk BT" w:eastAsiaTheme="minorEastAsia" w:hAnsi="AvantGarde Bk BT"/>
                <w:sz w:val="20"/>
                <w:szCs w:val="20"/>
                <w:lang w:eastAsia="en-US"/>
              </w:rPr>
            </w:pPr>
            <w:r w:rsidRPr="001044F1">
              <w:rPr>
                <w:rFonts w:ascii="AvantGarde Bk BT" w:hAnsi="AvantGarde Bk BT" w:cs="Calibri"/>
                <w:sz w:val="20"/>
                <w:szCs w:val="20"/>
              </w:rPr>
              <w:t xml:space="preserve">Derecho Social y Disciplinas </w:t>
            </w:r>
            <w:r w:rsidRPr="001044F1">
              <w:rPr>
                <w:rFonts w:ascii="AvantGarde Bk BT" w:hAnsi="AvantGarde Bk BT"/>
                <w:sz w:val="20"/>
                <w:szCs w:val="20"/>
              </w:rPr>
              <w:t xml:space="preserve">sobre el </w:t>
            </w:r>
            <w:r w:rsidRPr="001044F1">
              <w:rPr>
                <w:rFonts w:ascii="AvantGarde Bk BT" w:hAnsi="AvantGarde Bk BT" w:cs="Calibri"/>
                <w:sz w:val="20"/>
                <w:szCs w:val="20"/>
              </w:rPr>
              <w:t>Derecho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E3A176F" w14:textId="4110E74E" w:rsidR="0018453F" w:rsidRPr="00330AA8" w:rsidRDefault="00330AA8"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54</w:t>
            </w:r>
          </w:p>
        </w:tc>
        <w:tc>
          <w:tcPr>
            <w:tcW w:w="114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A1FBE1" w14:textId="77777777" w:rsidR="0018453F" w:rsidRPr="00330AA8" w:rsidRDefault="0018453F"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53</w:t>
            </w:r>
          </w:p>
        </w:tc>
      </w:tr>
      <w:tr w:rsidR="0018453F" w:rsidRPr="00946FE8" w14:paraId="04A9A3D5" w14:textId="77777777" w:rsidTr="004D6B52">
        <w:trPr>
          <w:trHeight w:val="315"/>
          <w:jc w:val="center"/>
        </w:trPr>
        <w:tc>
          <w:tcPr>
            <w:tcW w:w="1286" w:type="dxa"/>
            <w:vMerge/>
            <w:tcBorders>
              <w:left w:val="single" w:sz="8" w:space="0" w:color="auto"/>
              <w:bottom w:val="single" w:sz="8" w:space="0" w:color="auto"/>
              <w:right w:val="single" w:sz="8" w:space="0" w:color="auto"/>
            </w:tcBorders>
            <w:vAlign w:val="center"/>
          </w:tcPr>
          <w:p w14:paraId="6AE00D25" w14:textId="77777777" w:rsidR="0018453F" w:rsidRPr="00946FE8" w:rsidRDefault="0018453F" w:rsidP="00062CFC">
            <w:pPr>
              <w:widowControl w:val="0"/>
              <w:autoSpaceDE w:val="0"/>
              <w:autoSpaceDN w:val="0"/>
              <w:adjustRightInd w:val="0"/>
              <w:rPr>
                <w:rFonts w:ascii="AvantGarde Bk BT" w:eastAsiaTheme="minorEastAsia" w:hAnsi="AvantGarde Bk BT"/>
                <w:sz w:val="20"/>
                <w:szCs w:val="20"/>
                <w:lang w:eastAsia="en-US"/>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0652CAB" w14:textId="77777777" w:rsidR="0018453F" w:rsidRPr="004D6B52" w:rsidRDefault="0018453F" w:rsidP="00062CFC">
            <w:pPr>
              <w:widowControl w:val="0"/>
              <w:autoSpaceDE w:val="0"/>
              <w:autoSpaceDN w:val="0"/>
              <w:adjustRightInd w:val="0"/>
              <w:rPr>
                <w:rFonts w:ascii="AvantGarde Bk BT" w:eastAsiaTheme="minorEastAsia" w:hAnsi="AvantGarde Bk BT"/>
                <w:bCs/>
                <w:color w:val="000000" w:themeColor="text1"/>
                <w:sz w:val="20"/>
                <w:szCs w:val="20"/>
                <w:lang w:eastAsia="en-US"/>
              </w:rPr>
            </w:pPr>
            <w:r w:rsidRPr="004D6B52">
              <w:rPr>
                <w:rFonts w:ascii="AvantGarde Bk BT" w:hAnsi="AvantGarde Bk BT" w:cs="Calibri"/>
                <w:bCs/>
                <w:color w:val="000000" w:themeColor="text1"/>
                <w:sz w:val="20"/>
                <w:szCs w:val="20"/>
              </w:rPr>
              <w:t>Estudios Interdisciplinares en Ciencias Penales</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46F6913" w14:textId="03273B8E" w:rsidR="0018453F" w:rsidRPr="00330AA8" w:rsidRDefault="003D6ACD"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0</w:t>
            </w:r>
          </w:p>
        </w:tc>
        <w:tc>
          <w:tcPr>
            <w:tcW w:w="114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11EC649" w14:textId="77777777" w:rsidR="0018453F" w:rsidRPr="00330AA8" w:rsidRDefault="0018453F" w:rsidP="00062CFC">
            <w:pPr>
              <w:widowControl w:val="0"/>
              <w:autoSpaceDE w:val="0"/>
              <w:autoSpaceDN w:val="0"/>
              <w:adjustRightInd w:val="0"/>
              <w:jc w:val="center"/>
              <w:rPr>
                <w:rFonts w:ascii="AvantGarde Bk BT" w:eastAsiaTheme="minorEastAsia" w:hAnsi="AvantGarde Bk BT"/>
                <w:color w:val="000000" w:themeColor="text1"/>
                <w:sz w:val="20"/>
                <w:szCs w:val="20"/>
                <w:lang w:eastAsia="en-US"/>
              </w:rPr>
            </w:pPr>
            <w:r w:rsidRPr="00330AA8">
              <w:rPr>
                <w:rFonts w:ascii="AvantGarde Bk BT" w:eastAsiaTheme="minorEastAsia" w:hAnsi="AvantGarde Bk BT"/>
                <w:color w:val="000000" w:themeColor="text1"/>
                <w:sz w:val="20"/>
                <w:szCs w:val="20"/>
                <w:lang w:eastAsia="en-US"/>
              </w:rPr>
              <w:t>2</w:t>
            </w:r>
          </w:p>
        </w:tc>
      </w:tr>
      <w:tr w:rsidR="0018453F" w:rsidRPr="00946FE8" w14:paraId="6D39FFB3" w14:textId="77777777" w:rsidTr="004D6B52">
        <w:trPr>
          <w:trHeight w:val="315"/>
          <w:jc w:val="center"/>
        </w:trPr>
        <w:tc>
          <w:tcPr>
            <w:tcW w:w="12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FED687" w14:textId="77777777" w:rsidR="0018453F" w:rsidRPr="00946FE8" w:rsidRDefault="0018453F" w:rsidP="00062CFC">
            <w:pPr>
              <w:jc w:val="center"/>
              <w:rPr>
                <w:rFonts w:ascii="AvantGarde Bk BT" w:eastAsia="Calibri" w:hAnsi="AvantGarde Bk BT" w:cs="Times New Roman"/>
                <w:b/>
                <w:bCs/>
                <w:color w:val="000000"/>
                <w:sz w:val="20"/>
                <w:szCs w:val="20"/>
              </w:rPr>
            </w:pPr>
            <w:r w:rsidRPr="00946FE8">
              <w:rPr>
                <w:rFonts w:ascii="AvantGarde Bk BT" w:eastAsia="Calibri" w:hAnsi="AvantGarde Bk BT" w:cs="Times New Roman"/>
                <w:b/>
                <w:bCs/>
                <w:color w:val="000000"/>
                <w:sz w:val="20"/>
                <w:szCs w:val="20"/>
              </w:rPr>
              <w:t>Total</w:t>
            </w:r>
          </w:p>
        </w:tc>
        <w:tc>
          <w:tcPr>
            <w:tcW w:w="2835" w:type="dxa"/>
            <w:tcBorders>
              <w:top w:val="nil"/>
              <w:left w:val="single" w:sz="8" w:space="0" w:color="auto"/>
              <w:bottom w:val="single" w:sz="8" w:space="0" w:color="auto"/>
              <w:right w:val="single" w:sz="8" w:space="0" w:color="auto"/>
            </w:tcBorders>
            <w:vAlign w:val="bottom"/>
          </w:tcPr>
          <w:p w14:paraId="1D78E312" w14:textId="77777777" w:rsidR="0018453F" w:rsidRPr="00946FE8" w:rsidRDefault="0018453F" w:rsidP="00062CFC">
            <w:pPr>
              <w:jc w:val="center"/>
              <w:rPr>
                <w:rFonts w:ascii="AvantGarde Bk BT" w:eastAsia="Calibri" w:hAnsi="AvantGarde Bk BT" w:cs="Times New Roman"/>
                <w:b/>
                <w:bCs/>
                <w:color w:val="000000"/>
                <w:sz w:val="20"/>
                <w:szCs w:val="20"/>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ABDDEA" w14:textId="77777777" w:rsidR="0018453F" w:rsidRPr="00330AA8" w:rsidRDefault="0018453F" w:rsidP="00062CFC">
            <w:pPr>
              <w:jc w:val="center"/>
              <w:rPr>
                <w:rFonts w:ascii="AvantGarde Bk BT" w:eastAsia="Calibri" w:hAnsi="AvantGarde Bk BT" w:cs="Times New Roman"/>
                <w:b/>
                <w:bCs/>
                <w:color w:val="000000" w:themeColor="text1"/>
                <w:sz w:val="20"/>
                <w:szCs w:val="20"/>
              </w:rPr>
            </w:pPr>
            <w:r w:rsidRPr="00330AA8">
              <w:rPr>
                <w:rFonts w:ascii="AvantGarde Bk BT" w:eastAsia="Calibri" w:hAnsi="AvantGarde Bk BT" w:cs="Times New Roman"/>
                <w:b/>
                <w:bCs/>
                <w:color w:val="000000" w:themeColor="text1"/>
                <w:sz w:val="20"/>
                <w:szCs w:val="20"/>
              </w:rPr>
              <w:t>118</w:t>
            </w:r>
          </w:p>
        </w:tc>
        <w:tc>
          <w:tcPr>
            <w:tcW w:w="114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96D3292" w14:textId="47110397" w:rsidR="0018453F" w:rsidRPr="00330AA8" w:rsidRDefault="0018453F" w:rsidP="00062CFC">
            <w:pPr>
              <w:jc w:val="center"/>
              <w:rPr>
                <w:rFonts w:ascii="AvantGarde Bk BT" w:eastAsia="Calibri" w:hAnsi="AvantGarde Bk BT" w:cs="Times New Roman"/>
                <w:b/>
                <w:bCs/>
                <w:color w:val="000000" w:themeColor="text1"/>
                <w:sz w:val="20"/>
                <w:szCs w:val="20"/>
              </w:rPr>
            </w:pPr>
            <w:r w:rsidRPr="00330AA8">
              <w:rPr>
                <w:rFonts w:ascii="AvantGarde Bk BT" w:eastAsia="Calibri" w:hAnsi="AvantGarde Bk BT" w:cs="Times New Roman"/>
                <w:b/>
                <w:bCs/>
                <w:color w:val="000000" w:themeColor="text1"/>
                <w:sz w:val="20"/>
                <w:szCs w:val="20"/>
              </w:rPr>
              <w:t>118</w:t>
            </w:r>
          </w:p>
        </w:tc>
      </w:tr>
    </w:tbl>
    <w:p w14:paraId="65136F2F" w14:textId="77777777" w:rsidR="0018453F" w:rsidRDefault="0018453F" w:rsidP="0018453F">
      <w:pPr>
        <w:ind w:left="709" w:firstLine="425"/>
        <w:rPr>
          <w:rFonts w:ascii="AvantGarde Bk BT" w:hAnsi="AvantGarde Bk BT" w:cs="Times New Roman"/>
          <w:color w:val="000000"/>
          <w:sz w:val="20"/>
          <w:szCs w:val="20"/>
        </w:rPr>
      </w:pPr>
      <w:r w:rsidRPr="00946FE8">
        <w:rPr>
          <w:rFonts w:ascii="AvantGarde Bk BT" w:eastAsiaTheme="minorEastAsia" w:hAnsi="AvantGarde Bk BT"/>
          <w:sz w:val="18"/>
          <w:szCs w:val="18"/>
          <w:lang w:eastAsia="en-US"/>
        </w:rPr>
        <w:t xml:space="preserve">Fuente: </w:t>
      </w:r>
      <w:r w:rsidRPr="00946FE8">
        <w:rPr>
          <w:rFonts w:ascii="AvantGarde Bk BT" w:hAnsi="AvantGarde Bk BT" w:cs="Times New Roman"/>
          <w:color w:val="000000"/>
          <w:sz w:val="18"/>
          <w:szCs w:val="18"/>
        </w:rPr>
        <w:t>Coordinación de Personal de Centro Universitario de Ciencias Sociales y Humanidades</w:t>
      </w:r>
      <w:r w:rsidRPr="00946FE8">
        <w:rPr>
          <w:rFonts w:ascii="AvantGarde Bk BT" w:hAnsi="AvantGarde Bk BT" w:cs="Times New Roman"/>
          <w:color w:val="000000"/>
          <w:sz w:val="20"/>
          <w:szCs w:val="20"/>
        </w:rPr>
        <w:t>.</w:t>
      </w:r>
    </w:p>
    <w:p w14:paraId="359D5357" w14:textId="77777777" w:rsidR="0018453F" w:rsidRPr="002A3624" w:rsidRDefault="0018453F" w:rsidP="0018453F">
      <w:pPr>
        <w:ind w:left="709" w:firstLine="425"/>
        <w:rPr>
          <w:rFonts w:ascii="AvantGarde Bk BT" w:eastAsiaTheme="minorEastAsia" w:hAnsi="AvantGarde Bk BT"/>
          <w:sz w:val="20"/>
          <w:szCs w:val="20"/>
          <w:lang w:eastAsia="en-US"/>
        </w:rPr>
      </w:pPr>
    </w:p>
    <w:p w14:paraId="0D31835B" w14:textId="77777777" w:rsidR="007E6F25" w:rsidRDefault="007E6F25">
      <w:pPr>
        <w:spacing w:after="200" w:line="276" w:lineRule="auto"/>
        <w:rPr>
          <w:rFonts w:ascii="AvantGarde Bk BT" w:eastAsiaTheme="minorEastAsia" w:hAnsi="AvantGarde Bk BT"/>
          <w:sz w:val="22"/>
          <w:szCs w:val="22"/>
          <w:lang w:eastAsia="en-US"/>
        </w:rPr>
      </w:pPr>
      <w:r>
        <w:rPr>
          <w:rFonts w:ascii="AvantGarde Bk BT" w:eastAsiaTheme="minorEastAsia" w:hAnsi="AvantGarde Bk BT"/>
        </w:rPr>
        <w:br w:type="page"/>
      </w:r>
    </w:p>
    <w:p w14:paraId="0197E0AB" w14:textId="77777777" w:rsidR="00D53467" w:rsidRDefault="00D53467" w:rsidP="0018453F">
      <w:pPr>
        <w:pStyle w:val="Prrafodelista"/>
        <w:spacing w:after="0" w:line="240" w:lineRule="auto"/>
        <w:ind w:left="567" w:right="-9"/>
        <w:contextualSpacing w:val="0"/>
        <w:jc w:val="both"/>
        <w:rPr>
          <w:rFonts w:ascii="AvantGarde Bk BT" w:eastAsiaTheme="minorEastAsia" w:hAnsi="AvantGarde Bk BT" w:cs="Arial"/>
        </w:rPr>
      </w:pPr>
    </w:p>
    <w:p w14:paraId="656E3D77" w14:textId="77777777" w:rsidR="00D53467" w:rsidRDefault="00D53467" w:rsidP="0018453F">
      <w:pPr>
        <w:pStyle w:val="Prrafodelista"/>
        <w:spacing w:after="0" w:line="240" w:lineRule="auto"/>
        <w:ind w:left="567" w:right="-9"/>
        <w:contextualSpacing w:val="0"/>
        <w:jc w:val="both"/>
        <w:rPr>
          <w:rFonts w:ascii="AvantGarde Bk BT" w:eastAsiaTheme="minorEastAsia" w:hAnsi="AvantGarde Bk BT" w:cs="Arial"/>
        </w:rPr>
      </w:pPr>
    </w:p>
    <w:p w14:paraId="6F92EE58" w14:textId="493DDDAE" w:rsidR="0018453F" w:rsidRPr="0010688C" w:rsidRDefault="0018453F" w:rsidP="0018453F">
      <w:pPr>
        <w:pStyle w:val="Prrafodelista"/>
        <w:spacing w:after="0" w:line="240" w:lineRule="auto"/>
        <w:ind w:left="567" w:right="-9"/>
        <w:contextualSpacing w:val="0"/>
        <w:jc w:val="both"/>
        <w:rPr>
          <w:rFonts w:ascii="AvantGarde Bk BT" w:eastAsiaTheme="minorEastAsia" w:hAnsi="AvantGarde Bk BT" w:cs="Arial"/>
        </w:rPr>
      </w:pPr>
      <w:r w:rsidRPr="0010688C">
        <w:rPr>
          <w:rFonts w:ascii="AvantGarde Bk BT" w:eastAsiaTheme="minorEastAsia" w:hAnsi="AvantGarde Bk BT" w:cs="Arial"/>
        </w:rPr>
        <w:t>La anterior reubicación de la planta docente, principalmente de los profesores titulares permitirá fortalecer la interacción entre los académicos, así como impulsar sus trabajos de docencia, investigación, extensión y vinculación.</w:t>
      </w:r>
    </w:p>
    <w:p w14:paraId="72CE9995" w14:textId="77777777" w:rsidR="0018453F" w:rsidRPr="0010688C" w:rsidRDefault="0018453F" w:rsidP="0018453F">
      <w:pPr>
        <w:pStyle w:val="Prrafodelista"/>
        <w:spacing w:after="0" w:line="240" w:lineRule="auto"/>
        <w:ind w:left="786" w:right="-9"/>
        <w:contextualSpacing w:val="0"/>
        <w:jc w:val="both"/>
        <w:rPr>
          <w:rFonts w:ascii="AvantGarde Bk BT" w:eastAsiaTheme="minorEastAsia" w:hAnsi="AvantGarde Bk BT" w:cs="Arial"/>
        </w:rPr>
      </w:pPr>
    </w:p>
    <w:p w14:paraId="7AE6CD74" w14:textId="77777777" w:rsidR="0018453F" w:rsidRPr="0010688C" w:rsidRDefault="0018453F" w:rsidP="0018453F">
      <w:pPr>
        <w:pStyle w:val="Prrafodelista"/>
        <w:numPr>
          <w:ilvl w:val="0"/>
          <w:numId w:val="1"/>
        </w:numPr>
        <w:spacing w:after="0" w:line="240" w:lineRule="auto"/>
        <w:ind w:left="567" w:right="-9"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las condiciones en cuanto al mínimo de académicos de carrera y de titulares que </w:t>
      </w:r>
      <w:r w:rsidRPr="00871C1F">
        <w:rPr>
          <w:rFonts w:ascii="AvantGarde Bk BT" w:eastAsiaTheme="minorEastAsia" w:hAnsi="AvantGarde Bk BT" w:cs="Arial"/>
        </w:rPr>
        <w:t xml:space="preserve">señala el artículo 11 del Estatuto </w:t>
      </w:r>
      <w:r w:rsidRPr="0010688C">
        <w:rPr>
          <w:rFonts w:ascii="AvantGarde Bk BT" w:eastAsiaTheme="minorEastAsia" w:hAnsi="AvantGarde Bk BT" w:cs="Arial"/>
        </w:rPr>
        <w:t>General de la Universidad de Guadalajara</w:t>
      </w:r>
      <w:r w:rsidRPr="0010688C">
        <w:rPr>
          <w:rFonts w:ascii="AvantGarde Bk BT" w:eastAsiaTheme="minorEastAsia" w:hAnsi="AvantGarde Bk BT" w:cs="Arial"/>
          <w:color w:val="0000FF"/>
        </w:rPr>
        <w:t>,</w:t>
      </w:r>
      <w:r w:rsidRPr="0010688C">
        <w:rPr>
          <w:rFonts w:ascii="AvantGarde Bk BT" w:eastAsiaTheme="minorEastAsia" w:hAnsi="AvantGarde Bk BT" w:cs="Arial"/>
        </w:rPr>
        <w:t xml:space="preserve"> para efectos de crear o modificar y suprimir Departamentos en los Centros Universitarios Temáticos, y que por consecuencia satisface la numeralia que fija el artículo 10 del mismo cuerpo normativo para crear o modificar Divisiones son ampliamente cubiertas además de darle presencia a la investigación como clave para el desarrollo de los departamentos.</w:t>
      </w:r>
    </w:p>
    <w:p w14:paraId="0364E3BD" w14:textId="77777777" w:rsidR="0018453F" w:rsidRPr="00FE51E5" w:rsidRDefault="0018453F" w:rsidP="0018453F">
      <w:pPr>
        <w:pStyle w:val="Prrafodelista"/>
        <w:spacing w:after="0" w:line="240" w:lineRule="auto"/>
        <w:ind w:left="567" w:right="-9" w:hanging="567"/>
        <w:contextualSpacing w:val="0"/>
        <w:jc w:val="both"/>
        <w:rPr>
          <w:rFonts w:ascii="AvantGarde Bk BT" w:eastAsiaTheme="minorEastAsia" w:hAnsi="AvantGarde Bk BT" w:cs="Arial"/>
        </w:rPr>
      </w:pPr>
    </w:p>
    <w:p w14:paraId="5081823B" w14:textId="77777777" w:rsidR="0018453F" w:rsidRPr="00FE51E5"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FE51E5">
        <w:rPr>
          <w:rFonts w:ascii="AvantGarde Bk BT" w:eastAsiaTheme="minorEastAsia" w:hAnsi="AvantGarde Bk BT" w:cs="Arial"/>
        </w:rPr>
        <w:t xml:space="preserve">Que además de lo antes mencionado, se incluye dentro del </w:t>
      </w:r>
      <w:r w:rsidRPr="00FE51E5">
        <w:rPr>
          <w:rFonts w:ascii="AvantGarde Bk BT" w:eastAsiaTheme="minorEastAsia" w:hAnsi="AvantGarde Bk BT" w:cs="Arial"/>
          <w:b/>
        </w:rPr>
        <w:t>Anexo I</w:t>
      </w:r>
      <w:r w:rsidRPr="00FE51E5">
        <w:rPr>
          <w:rFonts w:ascii="AvantGarde Bk BT" w:eastAsiaTheme="minorEastAsia" w:hAnsi="AvantGarde Bk BT" w:cs="Arial"/>
        </w:rPr>
        <w:t xml:space="preserve"> que se adjunta al presente dictamen, información </w:t>
      </w:r>
      <w:r w:rsidRPr="00FE51E5">
        <w:rPr>
          <w:rFonts w:ascii="AvantGarde Bk BT" w:hAnsi="AvantGarde Bk BT"/>
        </w:rPr>
        <w:t xml:space="preserve">relacionada con los requisitos señalados por el artículo 11 del Estatuto General, la cual </w:t>
      </w:r>
      <w:r w:rsidRPr="00FE51E5">
        <w:rPr>
          <w:rFonts w:ascii="AvantGarde Bk BT" w:eastAsiaTheme="minorEastAsia" w:hAnsi="AvantGarde Bk BT" w:cs="Arial"/>
        </w:rPr>
        <w:t xml:space="preserve">corresponde a la fusión del Departamento de </w:t>
      </w:r>
      <w:r w:rsidRPr="00FE51E5">
        <w:rPr>
          <w:rFonts w:ascii="AvantGarde Bk BT" w:hAnsi="AvantGarde Bk BT"/>
        </w:rPr>
        <w:t>Derecho Social y el Departamento de Disciplinas afines al Derecho, en el Departamento de Derecho Social y Disciplinas sobre el Derecho.</w:t>
      </w:r>
    </w:p>
    <w:p w14:paraId="136DF098" w14:textId="77777777" w:rsidR="0018453F" w:rsidRPr="00FE51E5" w:rsidRDefault="0018453F" w:rsidP="0018453F">
      <w:pPr>
        <w:pStyle w:val="Prrafodelista"/>
        <w:rPr>
          <w:rFonts w:ascii="AvantGarde Bk BT" w:eastAsiaTheme="minorEastAsia" w:hAnsi="AvantGarde Bk BT" w:cs="Arial"/>
        </w:rPr>
      </w:pPr>
    </w:p>
    <w:p w14:paraId="7BB3C4EB" w14:textId="2B1F390E" w:rsidR="0018453F" w:rsidRPr="00FE51E5"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FE51E5">
        <w:rPr>
          <w:rFonts w:ascii="AvantGarde Bk BT" w:eastAsiaTheme="minorEastAsia" w:hAnsi="AvantGarde Bk BT" w:cs="Arial"/>
        </w:rPr>
        <w:t>Que en el</w:t>
      </w:r>
      <w:r w:rsidRPr="00FE51E5">
        <w:rPr>
          <w:rFonts w:ascii="AvantGarde Bk BT" w:eastAsiaTheme="minorEastAsia" w:hAnsi="AvantGarde Bk BT" w:cs="Arial"/>
          <w:b/>
        </w:rPr>
        <w:t xml:space="preserve"> Anexo II</w:t>
      </w:r>
      <w:r w:rsidRPr="00FE51E5">
        <w:rPr>
          <w:rFonts w:ascii="AvantGarde Bk BT" w:eastAsiaTheme="minorEastAsia" w:hAnsi="AvantGarde Bk BT" w:cs="Arial"/>
        </w:rPr>
        <w:t xml:space="preserve"> que se adjunta al presente dictamen, se incluye de igual manera información </w:t>
      </w:r>
      <w:r w:rsidRPr="00FE51E5">
        <w:rPr>
          <w:rFonts w:ascii="AvantGarde Bk BT" w:hAnsi="AvantGarde Bk BT"/>
        </w:rPr>
        <w:t xml:space="preserve">relacionada con los requisitos señalados por el artículo 11 del Estatuto General, la cual </w:t>
      </w:r>
      <w:r w:rsidRPr="00FE51E5">
        <w:rPr>
          <w:rFonts w:ascii="AvantGarde Bk BT" w:eastAsiaTheme="minorEastAsia" w:hAnsi="AvantGarde Bk BT" w:cs="Arial"/>
        </w:rPr>
        <w:t>corresponde a la creación del Departamento de Estudios Interdisciplinar</w:t>
      </w:r>
      <w:r w:rsidR="0097004F">
        <w:rPr>
          <w:rFonts w:ascii="AvantGarde Bk BT" w:eastAsiaTheme="minorEastAsia" w:hAnsi="AvantGarde Bk BT" w:cs="Arial"/>
        </w:rPr>
        <w:t>es</w:t>
      </w:r>
      <w:r w:rsidRPr="00FE51E5">
        <w:rPr>
          <w:rFonts w:ascii="AvantGarde Bk BT" w:eastAsiaTheme="minorEastAsia" w:hAnsi="AvantGarde Bk BT" w:cs="Arial"/>
        </w:rPr>
        <w:t xml:space="preserve"> </w:t>
      </w:r>
      <w:r w:rsidR="0097004F">
        <w:rPr>
          <w:rFonts w:ascii="AvantGarde Bk BT" w:eastAsiaTheme="minorEastAsia" w:hAnsi="AvantGarde Bk BT" w:cs="Arial"/>
        </w:rPr>
        <w:t xml:space="preserve">en </w:t>
      </w:r>
      <w:r w:rsidRPr="00FE51E5">
        <w:rPr>
          <w:rFonts w:ascii="AvantGarde Bk BT" w:eastAsiaTheme="minorEastAsia" w:hAnsi="AvantGarde Bk BT" w:cs="Arial"/>
        </w:rPr>
        <w:t>Ciencias Penales.</w:t>
      </w:r>
    </w:p>
    <w:p w14:paraId="3A965313" w14:textId="77777777" w:rsidR="0018453F" w:rsidRPr="004E078A" w:rsidRDefault="0018453F" w:rsidP="0018453F">
      <w:pPr>
        <w:pStyle w:val="Prrafodelista"/>
        <w:rPr>
          <w:rFonts w:ascii="AvantGarde Bk BT" w:eastAsiaTheme="minorEastAsia" w:hAnsi="AvantGarde Bk BT" w:cs="Arial"/>
          <w:color w:val="0000FF"/>
        </w:rPr>
      </w:pPr>
    </w:p>
    <w:p w14:paraId="33FDC25D"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 xml:space="preserve">Que tanto para el Departamento de Derecho Social y </w:t>
      </w:r>
      <w:r w:rsidRPr="001044F1">
        <w:rPr>
          <w:rFonts w:ascii="AvantGarde Bk BT" w:eastAsiaTheme="minorEastAsia" w:hAnsi="AvantGarde Bk BT" w:cs="Arial"/>
        </w:rPr>
        <w:t xml:space="preserve">Disciplinas </w:t>
      </w:r>
      <w:r w:rsidRPr="001044F1">
        <w:rPr>
          <w:rFonts w:ascii="AvantGarde Bk BT" w:hAnsi="AvantGarde Bk BT"/>
        </w:rPr>
        <w:t xml:space="preserve">sobre el </w:t>
      </w:r>
      <w:r w:rsidRPr="001044F1">
        <w:rPr>
          <w:rFonts w:ascii="AvantGarde Bk BT" w:eastAsiaTheme="minorEastAsia" w:hAnsi="AvantGarde Bk BT" w:cs="Arial"/>
        </w:rPr>
        <w:t>Derecho</w:t>
      </w:r>
      <w:r w:rsidRPr="0010688C">
        <w:rPr>
          <w:rFonts w:ascii="AvantGarde Bk BT" w:eastAsiaTheme="minorEastAsia" w:hAnsi="AvantGarde Bk BT" w:cs="Arial"/>
        </w:rPr>
        <w:t xml:space="preserve">, como para el </w:t>
      </w:r>
      <w:r w:rsidRPr="003F7E19">
        <w:rPr>
          <w:rFonts w:ascii="AvantGarde Bk BT" w:eastAsiaTheme="minorEastAsia" w:hAnsi="AvantGarde Bk BT" w:cs="Arial"/>
          <w:bCs/>
          <w:color w:val="000000" w:themeColor="text1"/>
        </w:rPr>
        <w:t>Departamento de Estudios Interdisciplinares en Ciencias Penales,</w:t>
      </w:r>
      <w:r w:rsidRPr="003F7E19">
        <w:rPr>
          <w:rFonts w:ascii="AvantGarde Bk BT" w:eastAsiaTheme="minorEastAsia" w:hAnsi="AvantGarde Bk BT" w:cs="Arial"/>
          <w:color w:val="000000" w:themeColor="text1"/>
        </w:rPr>
        <w:t xml:space="preserve"> </w:t>
      </w:r>
      <w:r w:rsidRPr="0010688C">
        <w:rPr>
          <w:rFonts w:ascii="AvantGarde Bk BT" w:eastAsiaTheme="minorEastAsia" w:hAnsi="AvantGarde Bk BT" w:cs="Arial"/>
        </w:rPr>
        <w:t xml:space="preserve">no se requiere financiamiento adicional para recursos materiales e infraestructura. </w:t>
      </w:r>
    </w:p>
    <w:p w14:paraId="2916480C" w14:textId="77777777" w:rsidR="0018453F" w:rsidRPr="0010688C" w:rsidRDefault="0018453F" w:rsidP="0018453F">
      <w:pPr>
        <w:pStyle w:val="Prrafodelista"/>
        <w:spacing w:after="0" w:line="240" w:lineRule="auto"/>
        <w:ind w:left="567"/>
        <w:contextualSpacing w:val="0"/>
        <w:jc w:val="both"/>
        <w:rPr>
          <w:rFonts w:ascii="AvantGarde Bk BT" w:eastAsiaTheme="minorEastAsia" w:hAnsi="AvantGarde Bk BT" w:cs="Arial"/>
        </w:rPr>
      </w:pPr>
    </w:p>
    <w:p w14:paraId="56D6BB2A" w14:textId="77777777" w:rsidR="0018453F" w:rsidRPr="0010688C" w:rsidRDefault="0018453F" w:rsidP="0018453F">
      <w:pPr>
        <w:pStyle w:val="Prrafodelista"/>
        <w:numPr>
          <w:ilvl w:val="0"/>
          <w:numId w:val="1"/>
        </w:numPr>
        <w:spacing w:after="0" w:line="240" w:lineRule="auto"/>
        <w:ind w:left="567" w:hanging="567"/>
        <w:contextualSpacing w:val="0"/>
        <w:jc w:val="both"/>
        <w:rPr>
          <w:rFonts w:ascii="AvantGarde Bk BT" w:eastAsiaTheme="minorEastAsia" w:hAnsi="AvantGarde Bk BT" w:cs="Arial"/>
        </w:rPr>
      </w:pPr>
      <w:r w:rsidRPr="0010688C">
        <w:rPr>
          <w:rFonts w:ascii="AvantGarde Bk BT" w:eastAsiaTheme="minorEastAsia" w:hAnsi="AvantGarde Bk BT" w:cs="Arial"/>
        </w:rPr>
        <w:t>Que la nueva estructura permitirá brindar un mejor servicio y permitirá impulsar nuevos planes y programas de estudio, así como la investigación, extensión y vinculación derivadas de los mismos.</w:t>
      </w:r>
    </w:p>
    <w:p w14:paraId="108606B5" w14:textId="77777777" w:rsidR="00B710D6" w:rsidRPr="00946FE8" w:rsidRDefault="00B710D6" w:rsidP="00182246">
      <w:pPr>
        <w:jc w:val="both"/>
        <w:rPr>
          <w:rFonts w:ascii="AvantGarde Bk BT" w:hAnsi="AvantGarde Bk BT" w:cstheme="minorHAnsi"/>
          <w:bCs/>
          <w:spacing w:val="120"/>
          <w:sz w:val="22"/>
          <w:szCs w:val="22"/>
        </w:rPr>
      </w:pPr>
    </w:p>
    <w:p w14:paraId="755A55D6" w14:textId="77777777" w:rsidR="007A5AED" w:rsidRPr="0010688C" w:rsidRDefault="007A5AED" w:rsidP="00182246">
      <w:pPr>
        <w:pStyle w:val="Prrafodelista"/>
        <w:spacing w:after="0" w:line="240" w:lineRule="auto"/>
        <w:ind w:left="567" w:right="-9"/>
        <w:contextualSpacing w:val="0"/>
        <w:jc w:val="both"/>
        <w:rPr>
          <w:rFonts w:ascii="AvantGarde Bk BT" w:eastAsiaTheme="minorEastAsia" w:hAnsi="AvantGarde Bk BT" w:cs="Arial"/>
        </w:rPr>
      </w:pPr>
    </w:p>
    <w:p w14:paraId="66F15C0C" w14:textId="77777777" w:rsidR="00C70E4C" w:rsidRPr="0010688C" w:rsidRDefault="00C70E4C" w:rsidP="00C70E4C">
      <w:pPr>
        <w:autoSpaceDE w:val="0"/>
        <w:autoSpaceDN w:val="0"/>
        <w:adjustRightInd w:val="0"/>
        <w:ind w:right="18"/>
        <w:jc w:val="both"/>
        <w:rPr>
          <w:rFonts w:ascii="AvantGarde Bk BT" w:hAnsi="AvantGarde Bk BT"/>
          <w:sz w:val="22"/>
          <w:szCs w:val="22"/>
        </w:rPr>
      </w:pPr>
      <w:r w:rsidRPr="0010688C">
        <w:rPr>
          <w:rFonts w:ascii="AvantGarde Bk BT" w:hAnsi="AvantGarde Bk BT"/>
          <w:sz w:val="22"/>
          <w:szCs w:val="22"/>
        </w:rPr>
        <w:t>En virtud de los antecedentes antes expuestos y tomando en consideración los siguientes:</w:t>
      </w:r>
    </w:p>
    <w:p w14:paraId="546525E7" w14:textId="77777777" w:rsidR="00C70E4C" w:rsidRPr="00946FE8" w:rsidRDefault="00C70E4C" w:rsidP="00C70E4C">
      <w:pPr>
        <w:autoSpaceDE w:val="0"/>
        <w:autoSpaceDN w:val="0"/>
        <w:adjustRightInd w:val="0"/>
        <w:ind w:right="18"/>
        <w:jc w:val="both"/>
        <w:rPr>
          <w:rFonts w:ascii="AvantGarde Bk BT" w:hAnsi="AvantGarde Bk BT"/>
          <w:sz w:val="20"/>
          <w:szCs w:val="20"/>
        </w:rPr>
      </w:pPr>
    </w:p>
    <w:p w14:paraId="476BFE30" w14:textId="77777777" w:rsidR="00C70E4C" w:rsidRPr="00360C07" w:rsidRDefault="00C70E4C" w:rsidP="00C70E4C">
      <w:pPr>
        <w:autoSpaceDE w:val="0"/>
        <w:autoSpaceDN w:val="0"/>
        <w:adjustRightInd w:val="0"/>
        <w:ind w:right="18"/>
        <w:jc w:val="center"/>
        <w:rPr>
          <w:rFonts w:ascii="AvantGarde Bk BT" w:hAnsi="AvantGarde Bk BT"/>
          <w:b/>
          <w:bCs/>
          <w:sz w:val="20"/>
          <w:szCs w:val="20"/>
        </w:rPr>
      </w:pPr>
      <w:r w:rsidRPr="00360C07">
        <w:rPr>
          <w:rFonts w:ascii="AvantGarde Bk BT" w:hAnsi="AvantGarde Bk BT"/>
          <w:b/>
          <w:bCs/>
          <w:sz w:val="20"/>
          <w:szCs w:val="20"/>
        </w:rPr>
        <w:t>FUNDAMENTOS JURÍDICOS</w:t>
      </w:r>
    </w:p>
    <w:p w14:paraId="4727254B" w14:textId="77777777" w:rsidR="007A5AED" w:rsidRPr="00360C07" w:rsidRDefault="007A5AED" w:rsidP="00182246">
      <w:pPr>
        <w:ind w:left="175" w:hanging="175"/>
        <w:jc w:val="both"/>
        <w:rPr>
          <w:rFonts w:ascii="AvantGarde Bk BT" w:eastAsiaTheme="minorHAnsi" w:hAnsi="AvantGarde Bk BT"/>
          <w:sz w:val="22"/>
          <w:szCs w:val="22"/>
        </w:rPr>
      </w:pPr>
    </w:p>
    <w:p w14:paraId="537A6B5E" w14:textId="3018F646" w:rsidR="007A5AED" w:rsidRPr="00360C07" w:rsidRDefault="007A5AED" w:rsidP="00182246">
      <w:pPr>
        <w:pStyle w:val="Prrafodelista"/>
        <w:numPr>
          <w:ilvl w:val="0"/>
          <w:numId w:val="4"/>
        </w:numPr>
        <w:spacing w:after="0" w:line="240" w:lineRule="auto"/>
        <w:ind w:left="567" w:hanging="567"/>
        <w:jc w:val="both"/>
        <w:rPr>
          <w:rFonts w:ascii="AvantGarde Bk BT" w:eastAsia="Times New Roman" w:hAnsi="AvantGarde Bk BT"/>
        </w:rPr>
      </w:pPr>
      <w:r w:rsidRPr="00360C07">
        <w:rPr>
          <w:rFonts w:ascii="AvantGarde Bk BT" w:eastAsiaTheme="minorHAnsi" w:hAnsi="AvantGarde Bk BT"/>
        </w:rPr>
        <w:t xml:space="preserve">Que la Universidad de Guadalajara es un organismo público descentralizado del Gobierno del Estado de Jalisco con autonomía, personalidad jurídica y patrimonio propio, cuyo fin es impartir educación media superior y superior, así como coadyuvar al desarrollo de la cultura en la </w:t>
      </w:r>
      <w:r w:rsidR="005779E8" w:rsidRPr="00360C07">
        <w:rPr>
          <w:rFonts w:ascii="AvantGarde Bk BT" w:eastAsiaTheme="minorHAnsi" w:hAnsi="AvantGarde Bk BT"/>
        </w:rPr>
        <w:t>e</w:t>
      </w:r>
      <w:r w:rsidRPr="00360C07">
        <w:rPr>
          <w:rFonts w:ascii="AvantGarde Bk BT" w:eastAsiaTheme="minorHAnsi" w:hAnsi="AvantGarde Bk BT"/>
        </w:rPr>
        <w:t xml:space="preserve">ntidad, de conformidad con lo dispuesto en el artículo 1 de </w:t>
      </w:r>
      <w:r w:rsidR="001F67D0">
        <w:rPr>
          <w:rFonts w:ascii="AvantGarde Bk BT" w:eastAsiaTheme="minorHAnsi" w:hAnsi="AvantGarde Bk BT"/>
        </w:rPr>
        <w:t>la</w:t>
      </w:r>
      <w:r w:rsidRPr="00360C07">
        <w:rPr>
          <w:rFonts w:ascii="AvantGarde Bk BT" w:eastAsiaTheme="minorHAnsi" w:hAnsi="AvantGarde Bk BT"/>
        </w:rPr>
        <w:t xml:space="preserve"> Ley Orgánica</w:t>
      </w:r>
      <w:r w:rsidR="003D62F5" w:rsidRPr="00360C07">
        <w:rPr>
          <w:rFonts w:ascii="AvantGarde Bk BT" w:eastAsiaTheme="minorHAnsi" w:hAnsi="AvantGarde Bk BT"/>
        </w:rPr>
        <w:t xml:space="preserve"> </w:t>
      </w:r>
      <w:r w:rsidR="003D62F5" w:rsidRPr="00360C07">
        <w:rPr>
          <w:rFonts w:ascii="AvantGarde Bk BT" w:eastAsiaTheme="minorEastAsia" w:hAnsi="AvantGarde Bk BT"/>
        </w:rPr>
        <w:t>de la Universidad de Guadalajara</w:t>
      </w:r>
      <w:r w:rsidRPr="00360C07">
        <w:rPr>
          <w:rFonts w:ascii="AvantGarde Bk BT" w:eastAsiaTheme="minorHAnsi" w:hAnsi="AvantGarde Bk BT"/>
        </w:rPr>
        <w:t xml:space="preserve">, promulgada por el </w:t>
      </w:r>
      <w:r w:rsidR="005779E8" w:rsidRPr="00360C07">
        <w:rPr>
          <w:rFonts w:ascii="AvantGarde Bk BT" w:eastAsiaTheme="minorHAnsi" w:hAnsi="AvantGarde Bk BT"/>
        </w:rPr>
        <w:t xml:space="preserve">titular del Poder </w:t>
      </w:r>
      <w:r w:rsidRPr="00360C07">
        <w:rPr>
          <w:rFonts w:ascii="AvantGarde Bk BT" w:eastAsiaTheme="minorHAnsi" w:hAnsi="AvantGarde Bk BT"/>
        </w:rPr>
        <w:t xml:space="preserve">Ejecutivo local el día 15 de enero de 1994, en ejecución del decreto número 15319 del H. Congreso del Estado de Jalisco. </w:t>
      </w:r>
    </w:p>
    <w:p w14:paraId="4D013CEB" w14:textId="410EBA38" w:rsidR="007A5AED" w:rsidRDefault="007A5AED" w:rsidP="00182246">
      <w:pPr>
        <w:ind w:left="567" w:hanging="567"/>
        <w:jc w:val="both"/>
        <w:rPr>
          <w:rFonts w:ascii="AvantGarde Bk BT" w:hAnsi="AvantGarde Bk BT"/>
          <w:sz w:val="22"/>
          <w:szCs w:val="22"/>
        </w:rPr>
      </w:pPr>
    </w:p>
    <w:p w14:paraId="6D0ADAD2" w14:textId="4169C6C6" w:rsidR="00D53467" w:rsidRDefault="00D53467" w:rsidP="00182246">
      <w:pPr>
        <w:ind w:left="567" w:hanging="567"/>
        <w:jc w:val="both"/>
        <w:rPr>
          <w:rFonts w:ascii="AvantGarde Bk BT" w:hAnsi="AvantGarde Bk BT"/>
          <w:sz w:val="22"/>
          <w:szCs w:val="22"/>
        </w:rPr>
      </w:pPr>
    </w:p>
    <w:p w14:paraId="11FB7007" w14:textId="77777777" w:rsidR="00D53467" w:rsidRPr="00360C07" w:rsidRDefault="00D53467" w:rsidP="00182246">
      <w:pPr>
        <w:ind w:left="567" w:hanging="567"/>
        <w:jc w:val="both"/>
        <w:rPr>
          <w:rFonts w:ascii="AvantGarde Bk BT" w:hAnsi="AvantGarde Bk BT"/>
          <w:sz w:val="22"/>
          <w:szCs w:val="22"/>
        </w:rPr>
      </w:pPr>
    </w:p>
    <w:p w14:paraId="22F1D49C" w14:textId="1A75CA1F" w:rsidR="007A5AED" w:rsidRPr="00360C07" w:rsidRDefault="007A5AED" w:rsidP="00182246">
      <w:pPr>
        <w:pStyle w:val="Prrafodelista"/>
        <w:numPr>
          <w:ilvl w:val="0"/>
          <w:numId w:val="4"/>
        </w:numPr>
        <w:spacing w:after="0" w:line="240" w:lineRule="auto"/>
        <w:ind w:left="567" w:hanging="567"/>
        <w:jc w:val="both"/>
        <w:rPr>
          <w:rFonts w:ascii="AvantGarde Bk BT" w:eastAsia="Times New Roman" w:hAnsi="AvantGarde Bk BT"/>
        </w:rPr>
      </w:pPr>
      <w:r w:rsidRPr="00360C07">
        <w:rPr>
          <w:rFonts w:ascii="AvantGarde Bk BT" w:eastAsiaTheme="minorHAnsi" w:hAnsi="AvantGarde Bk BT"/>
        </w:rPr>
        <w:t>Que como lo señalan las fracciones I, II y IV del artículo 5 de la Ley Orgánica de la Universidad de Guadalajara, en vigor, son fines de esta Casa de Estudio formar y actualizar los técnicos, bachilleres, técnicos profesionales, profesionistas, graduados y demás recursos humanos que requiera el desarrollo socioeconómico del Estado; Organizar, realizar, fomentar y difundir la investigación científica, tecnológica y humanística; Coadyuvar con las autoridades educativas competentes en la orientación y promoción de la educación media superior y superior, así como en el desarrollo de la ciencia y la tecnología.</w:t>
      </w:r>
    </w:p>
    <w:p w14:paraId="40F8CF5F" w14:textId="77777777" w:rsidR="007A5AED" w:rsidRPr="00360C07" w:rsidRDefault="007A5AED" w:rsidP="00182246">
      <w:pPr>
        <w:ind w:left="567" w:hanging="567"/>
        <w:jc w:val="both"/>
        <w:rPr>
          <w:rFonts w:ascii="AvantGarde Bk BT" w:hAnsi="AvantGarde Bk BT"/>
          <w:sz w:val="22"/>
          <w:szCs w:val="22"/>
        </w:rPr>
      </w:pPr>
    </w:p>
    <w:p w14:paraId="67FE3293" w14:textId="50D2FF33" w:rsidR="002400FE" w:rsidRPr="00360C07" w:rsidRDefault="007A5AED" w:rsidP="002400FE">
      <w:pPr>
        <w:pStyle w:val="Prrafodelista"/>
        <w:numPr>
          <w:ilvl w:val="0"/>
          <w:numId w:val="2"/>
        </w:numPr>
        <w:spacing w:line="240" w:lineRule="auto"/>
        <w:ind w:left="567" w:hanging="567"/>
        <w:jc w:val="both"/>
        <w:rPr>
          <w:rFonts w:ascii="AvantGarde Bk BT" w:eastAsia="Times New Roman" w:hAnsi="AvantGarde Bk BT"/>
        </w:rPr>
      </w:pPr>
      <w:r w:rsidRPr="00360C07">
        <w:rPr>
          <w:rFonts w:ascii="AvantGarde Bk BT" w:eastAsiaTheme="minorHAnsi" w:hAnsi="AvantGarde Bk BT"/>
        </w:rPr>
        <w:t>Que es atribución de la Universidad de Guadalajara realizar los programas de docencia, investigación y difusión de la cultura, de acuerdo con los principios y orientaciones previstos en el artículo 3 de la Constitución Federal, así como la de establecer las aportaciones de cooperación y recuperación por los servicios que presta, tal y como lo estipula en las fracciones III y XII del artículo 6 de la Ley Orgánica de la Universidad de Guadalajara.</w:t>
      </w:r>
    </w:p>
    <w:p w14:paraId="49951813" w14:textId="7164FE95" w:rsidR="0081332C" w:rsidRPr="00360C07" w:rsidRDefault="0081332C" w:rsidP="0081332C">
      <w:pPr>
        <w:pStyle w:val="Prrafodelista"/>
        <w:spacing w:line="240" w:lineRule="auto"/>
        <w:ind w:left="567"/>
        <w:jc w:val="both"/>
        <w:rPr>
          <w:rFonts w:ascii="AvantGarde Bk BT" w:eastAsiaTheme="minorHAnsi" w:hAnsi="AvantGarde Bk BT"/>
        </w:rPr>
      </w:pPr>
    </w:p>
    <w:p w14:paraId="4A877DDC" w14:textId="73CB7F62" w:rsidR="0081332C" w:rsidRPr="00360C07" w:rsidRDefault="0081332C" w:rsidP="0081332C">
      <w:pPr>
        <w:pStyle w:val="Prrafodelista"/>
        <w:numPr>
          <w:ilvl w:val="0"/>
          <w:numId w:val="2"/>
        </w:numPr>
        <w:spacing w:after="0" w:line="240" w:lineRule="auto"/>
        <w:ind w:left="567" w:hanging="567"/>
        <w:contextualSpacing w:val="0"/>
        <w:jc w:val="both"/>
        <w:rPr>
          <w:rFonts w:ascii="AvantGarde Bk BT" w:eastAsiaTheme="minorEastAsia" w:hAnsi="AvantGarde Bk BT"/>
        </w:rPr>
      </w:pPr>
      <w:r w:rsidRPr="00360C07">
        <w:rPr>
          <w:rFonts w:ascii="AvantGarde Bk BT" w:eastAsiaTheme="minorEastAsia" w:hAnsi="AvantGarde Bk BT" w:cs="Arial"/>
        </w:rPr>
        <w:t xml:space="preserve">Que </w:t>
      </w:r>
      <w:r w:rsidRPr="00360C07">
        <w:rPr>
          <w:rFonts w:ascii="AvantGarde Bk BT" w:eastAsiaTheme="minorEastAsia" w:hAnsi="AvantGarde Bk BT"/>
        </w:rPr>
        <w:t>para efectos de crear, modificar o suprimir un Departamento adscrito a un Centro Universitario temático se requiere cumplir con lo que establecido por el artículo 11 del</w:t>
      </w:r>
      <w:r w:rsidRPr="00360C07">
        <w:rPr>
          <w:rFonts w:ascii="AvantGarde Bk BT" w:eastAsiaTheme="minorEastAsia" w:hAnsi="AvantGarde Bk BT" w:cs="Arial"/>
        </w:rPr>
        <w:t xml:space="preserve"> Estatuto General de la Universidad de Guadalajara</w:t>
      </w:r>
      <w:r w:rsidRPr="00360C07">
        <w:rPr>
          <w:rFonts w:ascii="AvantGarde Bk BT" w:eastAsiaTheme="minorEastAsia" w:hAnsi="AvantGarde Bk BT"/>
        </w:rPr>
        <w:t>.</w:t>
      </w:r>
    </w:p>
    <w:p w14:paraId="1C96E7A3" w14:textId="10583F45" w:rsidR="002400FE" w:rsidRPr="00360C07" w:rsidRDefault="002400FE" w:rsidP="002400FE">
      <w:pPr>
        <w:pStyle w:val="Prrafodelista"/>
        <w:spacing w:line="240" w:lineRule="auto"/>
        <w:ind w:left="567"/>
        <w:jc w:val="both"/>
        <w:rPr>
          <w:rFonts w:ascii="AvantGarde Bk BT" w:eastAsiaTheme="minorHAnsi" w:hAnsi="AvantGarde Bk BT"/>
        </w:rPr>
      </w:pPr>
    </w:p>
    <w:p w14:paraId="248000E0" w14:textId="091F66B6" w:rsidR="002400FE" w:rsidRPr="00360C07" w:rsidRDefault="002400FE" w:rsidP="004E6319">
      <w:pPr>
        <w:pStyle w:val="Prrafodelista"/>
        <w:numPr>
          <w:ilvl w:val="0"/>
          <w:numId w:val="2"/>
        </w:numPr>
        <w:spacing w:line="240" w:lineRule="auto"/>
        <w:ind w:left="567"/>
        <w:jc w:val="both"/>
        <w:rPr>
          <w:rFonts w:ascii="AvantGarde Bk BT" w:eastAsia="Times New Roman" w:hAnsi="AvantGarde Bk BT"/>
        </w:rPr>
      </w:pPr>
      <w:r w:rsidRPr="00360C07">
        <w:rPr>
          <w:rFonts w:ascii="AvantGarde Bk BT" w:eastAsiaTheme="minorHAnsi" w:hAnsi="AvantGarde Bk BT"/>
        </w:rPr>
        <w:t xml:space="preserve">Que de acuerdo con el artículo 22 de la Ley Orgánica de la Universidad de Guadalajara, </w:t>
      </w:r>
      <w:r w:rsidR="00786935">
        <w:rPr>
          <w:rFonts w:ascii="AvantGarde Bk BT" w:eastAsiaTheme="minorHAnsi" w:hAnsi="AvantGarde Bk BT"/>
        </w:rPr>
        <w:t xml:space="preserve">ésta </w:t>
      </w:r>
      <w:r w:rsidRPr="00360C07">
        <w:rPr>
          <w:rFonts w:ascii="AvantGarde Bk BT" w:eastAsiaTheme="minorHAnsi" w:hAnsi="AvantGarde Bk BT"/>
        </w:rPr>
        <w:t>adoptara el modelo de Red para organizar sus actividades académicas y administrativas.</w:t>
      </w:r>
    </w:p>
    <w:p w14:paraId="234E4445" w14:textId="77777777" w:rsidR="005779E8" w:rsidRPr="00360C07" w:rsidRDefault="005779E8" w:rsidP="00182246">
      <w:pPr>
        <w:pStyle w:val="Prrafodelista"/>
        <w:spacing w:line="240" w:lineRule="auto"/>
        <w:ind w:left="567"/>
        <w:jc w:val="both"/>
        <w:rPr>
          <w:rFonts w:ascii="AvantGarde Bk BT" w:eastAsia="Times New Roman" w:hAnsi="AvantGarde Bk BT"/>
        </w:rPr>
      </w:pPr>
    </w:p>
    <w:p w14:paraId="0641D7B3" w14:textId="75DDF1CA" w:rsidR="007A5AED" w:rsidRPr="00360C07" w:rsidRDefault="007A5AED" w:rsidP="00182246">
      <w:pPr>
        <w:pStyle w:val="Prrafodelista"/>
        <w:numPr>
          <w:ilvl w:val="0"/>
          <w:numId w:val="2"/>
        </w:numPr>
        <w:spacing w:line="240" w:lineRule="auto"/>
        <w:ind w:left="567" w:hanging="567"/>
        <w:jc w:val="both"/>
        <w:rPr>
          <w:rFonts w:ascii="AvantGarde Bk BT" w:eastAsia="Times New Roman" w:hAnsi="AvantGarde Bk BT"/>
        </w:rPr>
      </w:pPr>
      <w:r w:rsidRPr="00360C07">
        <w:rPr>
          <w:rFonts w:ascii="AvantGarde Bk BT" w:eastAsiaTheme="minorHAnsi" w:hAnsi="AvantGarde Bk BT"/>
        </w:rPr>
        <w:t xml:space="preserve">Que de acuerdo </w:t>
      </w:r>
      <w:r w:rsidR="0009643B" w:rsidRPr="00360C07">
        <w:rPr>
          <w:rFonts w:ascii="AvantGarde Bk BT" w:eastAsiaTheme="minorHAnsi" w:hAnsi="AvantGarde Bk BT"/>
        </w:rPr>
        <w:t xml:space="preserve">al </w:t>
      </w:r>
      <w:r w:rsidRPr="00360C07">
        <w:rPr>
          <w:rFonts w:ascii="AvantGarde Bk BT" w:eastAsiaTheme="minorHAnsi" w:hAnsi="AvantGarde Bk BT"/>
        </w:rPr>
        <w:t>artículo 23 de la Ley Orgánica de la Universidad de Guadalajara, los Departamentos, serán las unidades académicas básicas, en donde se organicen y administren las funciones universitarias de docencia, investigación y difusión.</w:t>
      </w:r>
    </w:p>
    <w:p w14:paraId="43F7647B" w14:textId="77777777" w:rsidR="0009643B" w:rsidRPr="00360C07" w:rsidRDefault="0009643B" w:rsidP="0009643B">
      <w:pPr>
        <w:pStyle w:val="Prrafodelista"/>
        <w:rPr>
          <w:rFonts w:ascii="AvantGarde Bk BT" w:eastAsia="Times New Roman" w:hAnsi="AvantGarde Bk BT"/>
        </w:rPr>
      </w:pPr>
    </w:p>
    <w:p w14:paraId="5C7B83E8" w14:textId="5F6037B8" w:rsidR="0009643B" w:rsidRPr="00360C07" w:rsidRDefault="0009643B" w:rsidP="00094C95">
      <w:pPr>
        <w:pStyle w:val="Prrafodelista"/>
        <w:numPr>
          <w:ilvl w:val="0"/>
          <w:numId w:val="2"/>
        </w:numPr>
        <w:spacing w:after="0" w:line="240" w:lineRule="auto"/>
        <w:ind w:left="567" w:hanging="567"/>
        <w:contextualSpacing w:val="0"/>
        <w:jc w:val="both"/>
        <w:rPr>
          <w:rFonts w:ascii="AvantGarde Bk BT" w:hAnsi="AvantGarde Bk BT" w:cs="Arial"/>
        </w:rPr>
      </w:pPr>
      <w:r w:rsidRPr="00360C07">
        <w:rPr>
          <w:rFonts w:ascii="AvantGarde Bk BT" w:eastAsiaTheme="minorHAnsi" w:hAnsi="AvantGarde Bk BT" w:cs="Arial"/>
        </w:rPr>
        <w:t xml:space="preserve">Que </w:t>
      </w:r>
      <w:r w:rsidR="00D938F2" w:rsidRPr="00360C07">
        <w:rPr>
          <w:rFonts w:ascii="AvantGarde Bk BT" w:eastAsiaTheme="minorHAnsi" w:hAnsi="AvantGarde Bk BT" w:cs="Arial"/>
        </w:rPr>
        <w:t xml:space="preserve">es atribución de los Colegios Departamentales proponer al Consejo Divisional la creación, supresión o modificación de los departamentos y sus unidades </w:t>
      </w:r>
      <w:r w:rsidRPr="00360C07">
        <w:rPr>
          <w:rFonts w:ascii="AvantGarde Bk BT" w:eastAsiaTheme="minorHAnsi" w:hAnsi="AvantGarde Bk BT" w:cs="Arial"/>
        </w:rPr>
        <w:t xml:space="preserve">de acuerdo </w:t>
      </w:r>
      <w:r w:rsidR="00094C95" w:rsidRPr="00360C07">
        <w:rPr>
          <w:rFonts w:ascii="AvantGarde Bk BT" w:eastAsiaTheme="minorHAnsi" w:hAnsi="AvantGarde Bk BT" w:cs="Arial"/>
        </w:rPr>
        <w:t xml:space="preserve">a </w:t>
      </w:r>
      <w:r w:rsidRPr="00360C07">
        <w:rPr>
          <w:rFonts w:ascii="AvantGarde Bk BT" w:eastAsiaTheme="minorHAnsi" w:hAnsi="AvantGarde Bk BT" w:cs="Arial"/>
        </w:rPr>
        <w:t>lo señalado en la fracción II del artículo 65 de la Ley Orgánica de</w:t>
      </w:r>
      <w:r w:rsidR="00D938F2" w:rsidRPr="00360C07">
        <w:rPr>
          <w:rFonts w:ascii="AvantGarde Bk BT" w:eastAsiaTheme="minorHAnsi" w:hAnsi="AvantGarde Bk BT" w:cs="Arial"/>
        </w:rPr>
        <w:t xml:space="preserve"> la Universidad de Guadalajara.</w:t>
      </w:r>
    </w:p>
    <w:p w14:paraId="2489D708" w14:textId="77777777" w:rsidR="008D288A" w:rsidRPr="00360C07" w:rsidRDefault="008D288A" w:rsidP="008D288A">
      <w:pPr>
        <w:pStyle w:val="Prrafodelista"/>
        <w:rPr>
          <w:rFonts w:ascii="AvantGarde Bk BT" w:hAnsi="AvantGarde Bk BT" w:cs="Arial"/>
        </w:rPr>
      </w:pPr>
    </w:p>
    <w:p w14:paraId="09467240" w14:textId="2C714FA4" w:rsidR="008D288A" w:rsidRPr="00360C07" w:rsidRDefault="008D288A" w:rsidP="00094C95">
      <w:pPr>
        <w:pStyle w:val="Prrafodelista"/>
        <w:numPr>
          <w:ilvl w:val="0"/>
          <w:numId w:val="2"/>
        </w:numPr>
        <w:spacing w:after="0" w:line="240" w:lineRule="auto"/>
        <w:ind w:left="567" w:hanging="567"/>
        <w:contextualSpacing w:val="0"/>
        <w:jc w:val="both"/>
        <w:rPr>
          <w:rFonts w:ascii="AvantGarde Bk BT" w:hAnsi="AvantGarde Bk BT" w:cs="Arial"/>
        </w:rPr>
      </w:pPr>
      <w:r w:rsidRPr="00360C07">
        <w:rPr>
          <w:rFonts w:ascii="AvantGarde Bk BT" w:hAnsi="AvantGarde Bk BT" w:cs="Arial"/>
        </w:rPr>
        <w:t>Que es atribución del Consejo Divisional, sugerir al Consejo de Centro la creación, modificación o supresión de Departamentos, al interior de la División, de acuerdo a lo señalado en la fracción III del artículo 61 de la Ley Orgánica de la Universidad de Guadalajara.</w:t>
      </w:r>
    </w:p>
    <w:p w14:paraId="0C9DD373" w14:textId="51C1215D" w:rsidR="007E6F25" w:rsidRDefault="007E6F25">
      <w:pPr>
        <w:spacing w:after="200" w:line="276" w:lineRule="auto"/>
        <w:rPr>
          <w:rFonts w:ascii="AvantGarde Bk BT" w:eastAsiaTheme="minorEastAsia" w:hAnsi="AvantGarde Bk BT" w:cs="Times New Roman"/>
          <w:sz w:val="22"/>
          <w:szCs w:val="22"/>
          <w:lang w:eastAsia="en-US"/>
        </w:rPr>
      </w:pPr>
      <w:r>
        <w:rPr>
          <w:rFonts w:ascii="AvantGarde Bk BT" w:eastAsiaTheme="minorEastAsia" w:hAnsi="AvantGarde Bk BT"/>
        </w:rPr>
        <w:br w:type="page"/>
      </w:r>
    </w:p>
    <w:p w14:paraId="7929CDD0" w14:textId="77777777" w:rsidR="005779E8" w:rsidRPr="00360C07" w:rsidRDefault="005779E8" w:rsidP="00182246">
      <w:pPr>
        <w:pStyle w:val="Prrafodelista"/>
        <w:spacing w:after="0" w:line="240" w:lineRule="auto"/>
        <w:ind w:left="567"/>
        <w:contextualSpacing w:val="0"/>
        <w:jc w:val="both"/>
        <w:rPr>
          <w:rFonts w:ascii="AvantGarde Bk BT" w:eastAsiaTheme="minorEastAsia" w:hAnsi="AvantGarde Bk BT"/>
        </w:rPr>
      </w:pPr>
    </w:p>
    <w:p w14:paraId="092E7281" w14:textId="77777777" w:rsidR="0081332C" w:rsidRPr="00360C07" w:rsidRDefault="004E6319" w:rsidP="0081332C">
      <w:pPr>
        <w:pStyle w:val="Prrafodelista"/>
        <w:numPr>
          <w:ilvl w:val="0"/>
          <w:numId w:val="2"/>
        </w:numPr>
        <w:ind w:left="567"/>
        <w:jc w:val="both"/>
        <w:rPr>
          <w:rFonts w:ascii="AvantGarde Bk BT" w:hAnsi="AvantGarde Bk BT"/>
        </w:rPr>
      </w:pPr>
      <w:r w:rsidRPr="00360C07">
        <w:rPr>
          <w:rFonts w:ascii="AvantGarde Bk BT" w:hAnsi="AvantGarde Bk BT"/>
        </w:rPr>
        <w:t xml:space="preserve">Que es atribución de los Consejos de Centro Universitario, conforme a lo establecido en la fracción III del artículo 52 de la Ley Orgánica de la Universidad de Guadalajara, proponer </w:t>
      </w:r>
      <w:r w:rsidR="00764EC2" w:rsidRPr="00360C07">
        <w:rPr>
          <w:rFonts w:ascii="AvantGarde Bk BT" w:hAnsi="AvantGarde Bk BT"/>
        </w:rPr>
        <w:t>al Consejo General la creación, modificación o supresión de dependencias y programas del Centro, de acuerdo a la normatividad general vigente.</w:t>
      </w:r>
    </w:p>
    <w:p w14:paraId="229A1A08" w14:textId="77777777" w:rsidR="0081332C" w:rsidRPr="00360C07" w:rsidRDefault="0081332C" w:rsidP="0081332C">
      <w:pPr>
        <w:pStyle w:val="Prrafodelista"/>
        <w:rPr>
          <w:rFonts w:ascii="AvantGarde Bk BT" w:eastAsiaTheme="minorHAnsi" w:hAnsi="AvantGarde Bk BT" w:cs="Arial"/>
        </w:rPr>
      </w:pPr>
    </w:p>
    <w:p w14:paraId="715B18A7" w14:textId="38F5EDE7" w:rsidR="007002F4" w:rsidRPr="00360C07" w:rsidRDefault="0081332C" w:rsidP="007002F4">
      <w:pPr>
        <w:pStyle w:val="Prrafodelista"/>
        <w:numPr>
          <w:ilvl w:val="0"/>
          <w:numId w:val="2"/>
        </w:numPr>
        <w:ind w:left="567"/>
        <w:jc w:val="both"/>
        <w:rPr>
          <w:rFonts w:ascii="AvantGarde Bk BT" w:hAnsi="AvantGarde Bk BT"/>
        </w:rPr>
      </w:pPr>
      <w:r w:rsidRPr="00360C07">
        <w:rPr>
          <w:rFonts w:ascii="AvantGarde Bk BT" w:eastAsiaTheme="minorHAnsi" w:hAnsi="AvantGarde Bk BT" w:cs="Arial"/>
        </w:rPr>
        <w:t>Que el Consejo General Universitario funciona en pleno o por comisiones, pudiendo ser éstas permanentes o especiales, tal como lo refiere el artículo 27 de la Ley Orgánica de la Universidad de Guadalajara.</w:t>
      </w:r>
    </w:p>
    <w:p w14:paraId="66109D4F" w14:textId="77777777" w:rsidR="007002F4" w:rsidRPr="00360C07" w:rsidRDefault="007002F4" w:rsidP="007002F4">
      <w:pPr>
        <w:pStyle w:val="Prrafodelista"/>
        <w:rPr>
          <w:rFonts w:ascii="AvantGarde Bk BT" w:hAnsi="AvantGarde Bk BT"/>
        </w:rPr>
      </w:pPr>
    </w:p>
    <w:p w14:paraId="1D2EF3EB" w14:textId="2ABD439F" w:rsidR="005779E8" w:rsidRPr="00360C07" w:rsidRDefault="005779E8" w:rsidP="0081332C">
      <w:pPr>
        <w:pStyle w:val="Prrafodelista"/>
        <w:numPr>
          <w:ilvl w:val="0"/>
          <w:numId w:val="2"/>
        </w:numPr>
        <w:spacing w:after="0" w:line="240" w:lineRule="auto"/>
        <w:ind w:left="567"/>
        <w:contextualSpacing w:val="0"/>
        <w:jc w:val="both"/>
        <w:rPr>
          <w:rFonts w:ascii="AvantGarde Bk BT" w:eastAsiaTheme="minorEastAsia" w:hAnsi="AvantGarde Bk BT" w:cs="Arial"/>
        </w:rPr>
      </w:pPr>
      <w:r w:rsidRPr="00360C07">
        <w:rPr>
          <w:rFonts w:ascii="AvantGarde Bk BT" w:eastAsiaTheme="minorHAnsi" w:hAnsi="AvantGarde Bk BT" w:cs="Arial"/>
          <w:lang w:val="es-ES_tradnl"/>
        </w:rPr>
        <w:t>Que son atribuciones de la Comisión de Educación</w:t>
      </w:r>
      <w:r w:rsidR="00701CCE" w:rsidRPr="00360C07">
        <w:rPr>
          <w:rFonts w:ascii="AvantGarde Bk BT" w:eastAsiaTheme="minorHAnsi" w:hAnsi="AvantGarde Bk BT" w:cs="Arial"/>
          <w:lang w:val="es-ES_tradnl"/>
        </w:rPr>
        <w:t xml:space="preserve"> del Consejo General Universitario</w:t>
      </w:r>
      <w:r w:rsidRPr="00360C07">
        <w:rPr>
          <w:rFonts w:ascii="AvantGarde Bk BT" w:eastAsiaTheme="minorHAnsi" w:hAnsi="AvantGarde Bk BT" w:cs="Arial"/>
          <w:lang w:val="es-ES_tradnl"/>
        </w:rPr>
        <w:t xml:space="preserve">, de conformidad con el artículo 85, fracciones III y IV, del Estatuto General, </w:t>
      </w:r>
      <w:r w:rsidRPr="00360C07">
        <w:rPr>
          <w:rFonts w:ascii="AvantGarde Bk BT" w:eastAsiaTheme="minorEastAsia" w:hAnsi="AvantGarde Bk BT" w:cs="Arial"/>
          <w:lang w:val="es-ES_tradnl"/>
        </w:rPr>
        <w:t>d</w:t>
      </w:r>
      <w:r w:rsidRPr="00360C07">
        <w:rPr>
          <w:rFonts w:ascii="AvantGarde Bk BT" w:eastAsiaTheme="minorHAnsi" w:hAnsi="AvantGarde Bk BT" w:cs="Arial"/>
          <w:lang w:val="es-ES_tradnl"/>
        </w:rPr>
        <w:t>ictaminar sobre la procedencia de la fundación de nuevos Centros y Sistemas que permitan mejorar o diversificar las funciones universitarias; asimismo, sobre la modificación o supresión de cualquiera de los existentes; así como conocer y dictaminar acerca de las propues</w:t>
      </w:r>
      <w:r w:rsidRPr="00360C07">
        <w:rPr>
          <w:rFonts w:ascii="AvantGarde Bk BT" w:eastAsiaTheme="minorEastAsia" w:hAnsi="AvantGarde Bk BT" w:cs="Arial"/>
          <w:lang w:val="es-ES_tradnl"/>
        </w:rPr>
        <w:t>tas de los Consejeros, el Rector General, o de los Titulares de los Centros, Divisiones y Escuelas.</w:t>
      </w:r>
    </w:p>
    <w:p w14:paraId="2D504DCC" w14:textId="77777777" w:rsidR="005779E8" w:rsidRPr="00360C07" w:rsidRDefault="005779E8" w:rsidP="0081332C">
      <w:pPr>
        <w:ind w:left="567" w:hanging="720"/>
        <w:jc w:val="both"/>
        <w:rPr>
          <w:rFonts w:ascii="AvantGarde Bk BT" w:eastAsiaTheme="minorEastAsia" w:hAnsi="AvantGarde Bk BT"/>
          <w:sz w:val="22"/>
          <w:szCs w:val="22"/>
        </w:rPr>
      </w:pPr>
    </w:p>
    <w:p w14:paraId="7CC55343" w14:textId="43359623" w:rsidR="005779E8" w:rsidRPr="00360C07" w:rsidRDefault="005779E8" w:rsidP="0081332C">
      <w:pPr>
        <w:pStyle w:val="Prrafodelista"/>
        <w:numPr>
          <w:ilvl w:val="0"/>
          <w:numId w:val="2"/>
        </w:numPr>
        <w:spacing w:after="0" w:line="240" w:lineRule="auto"/>
        <w:ind w:left="567"/>
        <w:contextualSpacing w:val="0"/>
        <w:jc w:val="both"/>
        <w:rPr>
          <w:rFonts w:ascii="AvantGarde Bk BT" w:hAnsi="AvantGarde Bk BT" w:cs="Arial"/>
        </w:rPr>
      </w:pPr>
      <w:r w:rsidRPr="00360C07">
        <w:rPr>
          <w:rFonts w:ascii="AvantGarde Bk BT" w:eastAsiaTheme="minorHAnsi" w:hAnsi="AvantGarde Bk BT" w:cs="Arial"/>
          <w:lang w:val="es-ES_tradnl"/>
        </w:rPr>
        <w:t>Que</w:t>
      </w:r>
      <w:r w:rsidR="00670C1D" w:rsidRPr="00360C07">
        <w:rPr>
          <w:rFonts w:ascii="AvantGarde Bk BT" w:eastAsiaTheme="minorHAnsi" w:hAnsi="AvantGarde Bk BT" w:cs="Arial"/>
          <w:lang w:val="es-ES_tradnl"/>
        </w:rPr>
        <w:t xml:space="preserve"> es</w:t>
      </w:r>
      <w:r w:rsidRPr="00360C07">
        <w:rPr>
          <w:rFonts w:ascii="AvantGarde Bk BT" w:eastAsiaTheme="minorHAnsi" w:hAnsi="AvantGarde Bk BT" w:cs="Arial"/>
          <w:lang w:val="es-ES_tradnl"/>
        </w:rPr>
        <w:t xml:space="preserve"> </w:t>
      </w:r>
      <w:r w:rsidR="007002F4" w:rsidRPr="00360C07">
        <w:rPr>
          <w:rFonts w:ascii="AvantGarde Bk BT" w:eastAsiaTheme="minorHAnsi" w:hAnsi="AvantGarde Bk BT" w:cs="Arial"/>
          <w:lang w:val="es-ES_tradnl"/>
        </w:rPr>
        <w:t>atribución</w:t>
      </w:r>
      <w:r w:rsidRPr="00360C07">
        <w:rPr>
          <w:rFonts w:ascii="AvantGarde Bk BT" w:eastAsiaTheme="minorHAnsi" w:hAnsi="AvantGarde Bk BT" w:cs="Arial"/>
          <w:lang w:val="es-ES_tradnl"/>
        </w:rPr>
        <w:t xml:space="preserve"> de la Comisión de Hacienda</w:t>
      </w:r>
      <w:r w:rsidR="00701CCE" w:rsidRPr="00360C07">
        <w:rPr>
          <w:rFonts w:ascii="AvantGarde Bk BT" w:eastAsiaTheme="minorHAnsi" w:hAnsi="AvantGarde Bk BT" w:cs="Arial"/>
          <w:lang w:val="es-ES_tradnl"/>
        </w:rPr>
        <w:t xml:space="preserve"> del Consejo General Universitario</w:t>
      </w:r>
      <w:r w:rsidRPr="00360C07">
        <w:rPr>
          <w:rFonts w:ascii="AvantGarde Bk BT" w:eastAsiaTheme="minorHAnsi" w:hAnsi="AvantGarde Bk BT" w:cs="Arial"/>
          <w:lang w:val="es-ES_tradnl"/>
        </w:rPr>
        <w:t>, de conformidad con el artículo 86, fracción III, del Estatuto General, calificar el funcionamiento financiero, fiscalizar el manejo, la contabilidad y el movimiento de recursos de todas las dependencias de la Universidad de Guadalajara en general.</w:t>
      </w:r>
    </w:p>
    <w:p w14:paraId="39182E79" w14:textId="77777777" w:rsidR="005779E8" w:rsidRPr="00360C07" w:rsidRDefault="005779E8" w:rsidP="0081332C">
      <w:pPr>
        <w:ind w:left="567" w:hanging="720"/>
        <w:jc w:val="both"/>
        <w:rPr>
          <w:rFonts w:ascii="AvantGarde Bk BT" w:hAnsi="AvantGarde Bk BT"/>
          <w:sz w:val="22"/>
          <w:szCs w:val="22"/>
        </w:rPr>
      </w:pPr>
    </w:p>
    <w:p w14:paraId="0ADADC3D" w14:textId="46758E70" w:rsidR="00E34C9C" w:rsidRPr="00360C07" w:rsidRDefault="005779E8" w:rsidP="0081332C">
      <w:pPr>
        <w:pStyle w:val="Prrafodelista"/>
        <w:numPr>
          <w:ilvl w:val="0"/>
          <w:numId w:val="2"/>
        </w:numPr>
        <w:spacing w:after="0" w:line="240" w:lineRule="auto"/>
        <w:ind w:left="567"/>
        <w:contextualSpacing w:val="0"/>
        <w:jc w:val="both"/>
        <w:rPr>
          <w:rFonts w:ascii="AvantGarde Bk BT" w:hAnsi="AvantGarde Bk BT" w:cs="Arial"/>
        </w:rPr>
      </w:pPr>
      <w:r w:rsidRPr="00360C07">
        <w:rPr>
          <w:rFonts w:ascii="AvantGarde Bk BT" w:eastAsiaTheme="minorHAnsi" w:hAnsi="AvantGarde Bk BT" w:cs="Arial"/>
          <w:lang w:val="es-ES_tradnl"/>
        </w:rPr>
        <w:t xml:space="preserve">Que </w:t>
      </w:r>
      <w:r w:rsidR="00A72B64" w:rsidRPr="00360C07">
        <w:rPr>
          <w:rFonts w:ascii="AvantGarde Bk BT" w:eastAsiaTheme="minorHAnsi" w:hAnsi="AvantGarde Bk BT" w:cs="Arial"/>
          <w:lang w:val="es-ES_tradnl"/>
        </w:rPr>
        <w:t xml:space="preserve">es </w:t>
      </w:r>
      <w:r w:rsidR="007002F4" w:rsidRPr="00360C07">
        <w:rPr>
          <w:rFonts w:ascii="AvantGarde Bk BT" w:eastAsiaTheme="minorHAnsi" w:hAnsi="AvantGarde Bk BT" w:cs="Arial"/>
          <w:lang w:val="es-ES_tradnl"/>
        </w:rPr>
        <w:t>atribución</w:t>
      </w:r>
      <w:r w:rsidRPr="00360C07">
        <w:rPr>
          <w:rFonts w:ascii="AvantGarde Bk BT" w:eastAsiaTheme="minorHAnsi" w:hAnsi="AvantGarde Bk BT" w:cs="Arial"/>
          <w:lang w:val="es-ES_tradnl"/>
        </w:rPr>
        <w:t xml:space="preserve"> de la Comisión de Normatividad</w:t>
      </w:r>
      <w:r w:rsidR="00701CCE" w:rsidRPr="00360C07">
        <w:rPr>
          <w:rFonts w:ascii="AvantGarde Bk BT" w:eastAsiaTheme="minorHAnsi" w:hAnsi="AvantGarde Bk BT" w:cs="Arial"/>
          <w:lang w:val="es-ES_tradnl"/>
        </w:rPr>
        <w:t xml:space="preserve"> del Consejo General Universitario</w:t>
      </w:r>
      <w:r w:rsidRPr="00360C07">
        <w:rPr>
          <w:rFonts w:ascii="AvantGarde Bk BT" w:eastAsiaTheme="minorHAnsi" w:hAnsi="AvantGarde Bk BT" w:cs="Arial"/>
          <w:lang w:val="es-ES_tradnl"/>
        </w:rPr>
        <w:t>, de conformidad con el artículo 88, fracción II,</w:t>
      </w:r>
      <w:r w:rsidRPr="00360C07">
        <w:rPr>
          <w:rFonts w:ascii="AvantGarde Bk BT" w:hAnsi="AvantGarde Bk BT"/>
        </w:rPr>
        <w:t xml:space="preserve"> </w:t>
      </w:r>
      <w:r w:rsidRPr="00360C07">
        <w:rPr>
          <w:rFonts w:ascii="AvantGarde Bk BT" w:eastAsiaTheme="minorHAnsi" w:hAnsi="AvantGarde Bk BT" w:cs="Arial"/>
          <w:lang w:val="es-ES_tradnl"/>
        </w:rPr>
        <w:t>del Estatuto General, proponer las modificaciones o adiciones que se formulen en dicho ordenamiento, a los Estatutos Orgánicos y Reglamentos de observancia general en el conjunto de la Universidad.</w:t>
      </w:r>
    </w:p>
    <w:p w14:paraId="23D3DF70" w14:textId="496BEB95" w:rsidR="005779E8" w:rsidRPr="00360C07" w:rsidRDefault="005779E8" w:rsidP="0081332C">
      <w:pPr>
        <w:ind w:left="567" w:hanging="720"/>
        <w:jc w:val="both"/>
        <w:rPr>
          <w:rFonts w:ascii="AvantGarde Bk BT" w:hAnsi="AvantGarde Bk BT"/>
          <w:sz w:val="22"/>
          <w:szCs w:val="22"/>
        </w:rPr>
      </w:pPr>
    </w:p>
    <w:p w14:paraId="1B8CFF6A" w14:textId="569505F9" w:rsidR="0081332C" w:rsidRPr="00360C07" w:rsidRDefault="0081332C" w:rsidP="0081332C">
      <w:pPr>
        <w:pStyle w:val="Prrafodelista"/>
        <w:numPr>
          <w:ilvl w:val="0"/>
          <w:numId w:val="2"/>
        </w:numPr>
        <w:spacing w:after="0" w:line="240" w:lineRule="auto"/>
        <w:ind w:left="567"/>
        <w:contextualSpacing w:val="0"/>
        <w:jc w:val="both"/>
        <w:rPr>
          <w:rFonts w:ascii="AvantGarde Bk BT" w:eastAsiaTheme="minorEastAsia" w:hAnsi="AvantGarde Bk BT" w:cs="Arial"/>
        </w:rPr>
      </w:pPr>
      <w:r w:rsidRPr="00360C07">
        <w:rPr>
          <w:rFonts w:ascii="AvantGarde Bk BT" w:eastAsiaTheme="minorEastAsia" w:hAnsi="AvantGarde Bk BT" w:cs="Arial"/>
        </w:rPr>
        <w:t>Que son atribuciones del Consejo General Universitario, la creación de Centros Universitarios, Sistemas y dependencias que tiendan a ampliar o mejorar las funciones universitarias y modificar, fusionar o suprimir las existentes, como lo dispone la Ley Orgánica de la Universidad de Guadalajara en el artículo 31, fracción V.</w:t>
      </w:r>
    </w:p>
    <w:p w14:paraId="1C3C99FB" w14:textId="7ADB1C02" w:rsidR="00AD66E3" w:rsidRPr="00360C07" w:rsidRDefault="00AD66E3" w:rsidP="00AD66E3">
      <w:pPr>
        <w:jc w:val="both"/>
        <w:rPr>
          <w:rFonts w:ascii="AvantGarde Bk BT" w:hAnsi="AvantGarde Bk BT"/>
          <w:sz w:val="22"/>
          <w:szCs w:val="22"/>
        </w:rPr>
      </w:pPr>
    </w:p>
    <w:p w14:paraId="093FC6F0" w14:textId="082D2480" w:rsidR="005779E8" w:rsidRPr="00360C07" w:rsidRDefault="005779E8" w:rsidP="0081332C">
      <w:pPr>
        <w:pStyle w:val="Prrafodelista"/>
        <w:numPr>
          <w:ilvl w:val="0"/>
          <w:numId w:val="2"/>
        </w:numPr>
        <w:tabs>
          <w:tab w:val="left" w:pos="567"/>
        </w:tabs>
        <w:spacing w:after="0" w:line="240" w:lineRule="auto"/>
        <w:ind w:left="567"/>
        <w:contextualSpacing w:val="0"/>
        <w:jc w:val="both"/>
        <w:rPr>
          <w:rFonts w:ascii="AvantGarde Bk BT" w:eastAsiaTheme="minorEastAsia" w:hAnsi="AvantGarde Bk BT" w:cs="Arial"/>
        </w:rPr>
      </w:pPr>
      <w:r w:rsidRPr="00360C07">
        <w:rPr>
          <w:rFonts w:ascii="AvantGarde Bk BT" w:eastAsiaTheme="minorHAnsi" w:hAnsi="AvantGarde Bk BT" w:cs="Arial"/>
          <w:lang w:val="es-ES_tradnl"/>
        </w:rPr>
        <w:t xml:space="preserve">Que es facultad del Rector General, de conformidad con el artículo 35, fracciones I y X, de </w:t>
      </w:r>
      <w:r w:rsidR="003D62F5" w:rsidRPr="00360C07">
        <w:rPr>
          <w:rFonts w:ascii="AvantGarde Bk BT" w:eastAsiaTheme="minorHAnsi" w:hAnsi="AvantGarde Bk BT" w:cs="Arial"/>
          <w:lang w:val="es-ES_tradnl"/>
        </w:rPr>
        <w:t xml:space="preserve">la </w:t>
      </w:r>
      <w:r w:rsidRPr="00360C07">
        <w:rPr>
          <w:rFonts w:ascii="AvantGarde Bk BT" w:eastAsiaTheme="minorHAnsi" w:hAnsi="AvantGarde Bk BT" w:cs="Arial"/>
          <w:lang w:val="es-ES_tradnl"/>
        </w:rPr>
        <w:t>Ley Orgánica</w:t>
      </w:r>
      <w:r w:rsidR="003D62F5" w:rsidRPr="00360C07">
        <w:rPr>
          <w:rFonts w:ascii="AvantGarde Bk BT" w:eastAsiaTheme="minorHAnsi" w:hAnsi="AvantGarde Bk BT" w:cs="Arial"/>
          <w:lang w:val="es-ES_tradnl"/>
        </w:rPr>
        <w:t xml:space="preserve"> </w:t>
      </w:r>
      <w:r w:rsidR="003D62F5" w:rsidRPr="00360C07">
        <w:rPr>
          <w:rFonts w:ascii="AvantGarde Bk BT" w:eastAsiaTheme="minorEastAsia" w:hAnsi="AvantGarde Bk BT"/>
        </w:rPr>
        <w:t>de la Universidad de Guadalajara</w:t>
      </w:r>
      <w:r w:rsidRPr="00360C07">
        <w:rPr>
          <w:rFonts w:ascii="AvantGarde Bk BT" w:eastAsiaTheme="minorHAnsi" w:hAnsi="AvantGarde Bk BT" w:cs="Arial"/>
          <w:lang w:val="es-ES_tradnl"/>
        </w:rPr>
        <w:t xml:space="preserve">, dirigir el funcionamiento de la Universidad, cumplir y hacer cumplir, en el ámbito de su competencia, las disposiciones de la Constitución Política de los Estados Unidos Mexicanos, la particular del Estado de Jalisco, de </w:t>
      </w:r>
      <w:r w:rsidR="002D1CF3">
        <w:rPr>
          <w:rFonts w:ascii="AvantGarde Bk BT" w:eastAsiaTheme="minorHAnsi" w:hAnsi="AvantGarde Bk BT" w:cs="Arial"/>
          <w:lang w:val="es-ES_tradnl"/>
        </w:rPr>
        <w:t>la</w:t>
      </w:r>
      <w:r w:rsidRPr="00360C07">
        <w:rPr>
          <w:rFonts w:ascii="AvantGarde Bk BT" w:eastAsiaTheme="minorHAnsi" w:hAnsi="AvantGarde Bk BT" w:cs="Arial"/>
          <w:lang w:val="es-ES_tradnl"/>
        </w:rPr>
        <w:t xml:space="preserve"> Ley Orgánica, de sus Estatutos y de sus Reglamentos; así como promover todo lo que tienda al mejoramiento académico, administrativo y patrimonial de la Universidad. </w:t>
      </w:r>
    </w:p>
    <w:p w14:paraId="52EBB7F1" w14:textId="77777777" w:rsidR="007A5AED" w:rsidRPr="00360C07" w:rsidRDefault="007A5AED" w:rsidP="00182246">
      <w:pPr>
        <w:pStyle w:val="Default"/>
        <w:jc w:val="both"/>
        <w:rPr>
          <w:rFonts w:ascii="AvantGarde Bk BT" w:eastAsiaTheme="minorHAnsi" w:hAnsi="AvantGarde Bk BT"/>
          <w:color w:val="auto"/>
          <w:sz w:val="22"/>
          <w:szCs w:val="22"/>
          <w:lang w:eastAsia="en-US"/>
        </w:rPr>
      </w:pPr>
    </w:p>
    <w:p w14:paraId="33977176" w14:textId="46DDF873" w:rsidR="007A5AED" w:rsidRPr="00360C07" w:rsidRDefault="007A5AED" w:rsidP="00182246">
      <w:pPr>
        <w:pStyle w:val="Default"/>
        <w:jc w:val="both"/>
        <w:rPr>
          <w:rFonts w:ascii="AvantGarde Bk BT" w:eastAsiaTheme="minorHAnsi" w:hAnsi="AvantGarde Bk BT"/>
          <w:color w:val="auto"/>
          <w:sz w:val="22"/>
          <w:szCs w:val="22"/>
          <w:lang w:eastAsia="en-US"/>
        </w:rPr>
      </w:pPr>
      <w:r w:rsidRPr="00360C07">
        <w:rPr>
          <w:rFonts w:ascii="AvantGarde Bk BT" w:eastAsiaTheme="minorHAnsi" w:hAnsi="AvantGarde Bk BT"/>
          <w:color w:val="auto"/>
          <w:sz w:val="22"/>
          <w:szCs w:val="22"/>
          <w:lang w:eastAsia="en-US"/>
        </w:rPr>
        <w:lastRenderedPageBreak/>
        <w:t>Por lo anteriormente expuesto y fundado, estas Comisiones Permanentes de Educación</w:t>
      </w:r>
      <w:r w:rsidR="00404C06" w:rsidRPr="00360C07">
        <w:rPr>
          <w:rFonts w:ascii="AvantGarde Bk BT" w:eastAsiaTheme="minorHAnsi" w:hAnsi="AvantGarde Bk BT"/>
          <w:color w:val="auto"/>
          <w:sz w:val="22"/>
          <w:szCs w:val="22"/>
          <w:lang w:eastAsia="en-US"/>
        </w:rPr>
        <w:t>,</w:t>
      </w:r>
      <w:r w:rsidRPr="00360C07">
        <w:rPr>
          <w:rFonts w:ascii="AvantGarde Bk BT" w:eastAsiaTheme="minorHAnsi" w:hAnsi="AvantGarde Bk BT"/>
          <w:color w:val="auto"/>
          <w:sz w:val="22"/>
          <w:szCs w:val="22"/>
          <w:lang w:eastAsia="en-US"/>
        </w:rPr>
        <w:t xml:space="preserve"> de Hacienda y de Normatividad</w:t>
      </w:r>
      <w:r w:rsidR="00701CCE" w:rsidRPr="00360C07">
        <w:rPr>
          <w:rFonts w:ascii="AvantGarde Bk BT" w:eastAsiaTheme="minorHAnsi" w:hAnsi="AvantGarde Bk BT"/>
          <w:color w:val="auto"/>
          <w:sz w:val="22"/>
          <w:szCs w:val="22"/>
          <w:lang w:eastAsia="en-US"/>
        </w:rPr>
        <w:t xml:space="preserve"> </w:t>
      </w:r>
      <w:r w:rsidR="00701CCE" w:rsidRPr="00360C07">
        <w:rPr>
          <w:rFonts w:ascii="AvantGarde Bk BT" w:eastAsiaTheme="minorHAnsi" w:hAnsi="AvantGarde Bk BT"/>
          <w:color w:val="auto"/>
          <w:sz w:val="22"/>
          <w:szCs w:val="22"/>
          <w:lang w:val="es-ES_tradnl"/>
        </w:rPr>
        <w:t>del Consejo General Universitario</w:t>
      </w:r>
      <w:r w:rsidRPr="00360C07">
        <w:rPr>
          <w:rFonts w:ascii="AvantGarde Bk BT" w:eastAsiaTheme="minorHAnsi" w:hAnsi="AvantGarde Bk BT"/>
          <w:color w:val="auto"/>
          <w:sz w:val="22"/>
          <w:szCs w:val="22"/>
          <w:lang w:eastAsia="en-US"/>
        </w:rPr>
        <w:t xml:space="preserve"> proponemos </w:t>
      </w:r>
      <w:r w:rsidR="00B15BCA" w:rsidRPr="00360C07">
        <w:rPr>
          <w:rFonts w:ascii="AvantGarde Bk BT" w:eastAsiaTheme="minorHAnsi" w:hAnsi="AvantGarde Bk BT"/>
          <w:color w:val="auto"/>
          <w:sz w:val="22"/>
          <w:szCs w:val="22"/>
          <w:lang w:eastAsia="en-US"/>
        </w:rPr>
        <w:t>al pleno de este máximo órgano de gobierno se resuelva conforme</w:t>
      </w:r>
      <w:r w:rsidR="00E01ED8" w:rsidRPr="00360C07">
        <w:rPr>
          <w:rFonts w:ascii="AvantGarde Bk BT" w:eastAsiaTheme="minorHAnsi" w:hAnsi="AvantGarde Bk BT"/>
          <w:color w:val="auto"/>
          <w:sz w:val="22"/>
          <w:szCs w:val="22"/>
          <w:lang w:eastAsia="en-US"/>
        </w:rPr>
        <w:t xml:space="preserve"> </w:t>
      </w:r>
      <w:r w:rsidRPr="00360C07">
        <w:rPr>
          <w:rFonts w:ascii="AvantGarde Bk BT" w:eastAsiaTheme="minorHAnsi" w:hAnsi="AvantGarde Bk BT"/>
          <w:color w:val="auto"/>
          <w:sz w:val="22"/>
          <w:szCs w:val="22"/>
          <w:lang w:eastAsia="en-US"/>
        </w:rPr>
        <w:t>los siguientes:</w:t>
      </w:r>
    </w:p>
    <w:p w14:paraId="53E883B9" w14:textId="77777777" w:rsidR="007A5AED" w:rsidRPr="00946FE8" w:rsidRDefault="007A5AED" w:rsidP="00182246">
      <w:pPr>
        <w:pStyle w:val="Default"/>
        <w:jc w:val="both"/>
        <w:rPr>
          <w:rFonts w:ascii="AvantGarde Bk BT" w:eastAsiaTheme="minorHAnsi" w:hAnsi="AvantGarde Bk BT"/>
          <w:color w:val="auto"/>
          <w:sz w:val="22"/>
          <w:szCs w:val="22"/>
          <w:lang w:eastAsia="en-US"/>
        </w:rPr>
      </w:pPr>
    </w:p>
    <w:p w14:paraId="3E546E50" w14:textId="12C9877C" w:rsidR="00C7569C" w:rsidRPr="00311A8F" w:rsidRDefault="00C7569C" w:rsidP="00C7569C">
      <w:pPr>
        <w:jc w:val="center"/>
        <w:rPr>
          <w:rFonts w:ascii="AvantGarde Bk BT" w:eastAsiaTheme="minorHAnsi" w:hAnsi="AvantGarde Bk BT"/>
          <w:b/>
          <w:sz w:val="22"/>
          <w:szCs w:val="22"/>
          <w:lang w:val="pt-BR" w:eastAsia="en-US"/>
        </w:rPr>
      </w:pPr>
      <w:r w:rsidRPr="00311A8F">
        <w:rPr>
          <w:rFonts w:ascii="AvantGarde Bk BT" w:eastAsiaTheme="minorHAnsi" w:hAnsi="AvantGarde Bk BT"/>
          <w:b/>
          <w:sz w:val="22"/>
          <w:szCs w:val="22"/>
          <w:lang w:val="pt-BR" w:eastAsia="en-US"/>
        </w:rPr>
        <w:t xml:space="preserve">R E S </w:t>
      </w:r>
      <w:r w:rsidR="00EB352B">
        <w:rPr>
          <w:rFonts w:ascii="AvantGarde Bk BT" w:eastAsiaTheme="minorHAnsi" w:hAnsi="AvantGarde Bk BT"/>
          <w:b/>
          <w:sz w:val="22"/>
          <w:szCs w:val="22"/>
          <w:lang w:val="pt-BR" w:eastAsia="en-US"/>
        </w:rPr>
        <w:t>O</w:t>
      </w:r>
      <w:r w:rsidRPr="00311A8F">
        <w:rPr>
          <w:rFonts w:ascii="AvantGarde Bk BT" w:eastAsiaTheme="minorHAnsi" w:hAnsi="AvantGarde Bk BT"/>
          <w:b/>
          <w:sz w:val="22"/>
          <w:szCs w:val="22"/>
          <w:lang w:val="pt-BR" w:eastAsia="en-US"/>
        </w:rPr>
        <w:t xml:space="preserve"> L U T I V O S</w:t>
      </w:r>
    </w:p>
    <w:p w14:paraId="0B44B4F7" w14:textId="102405AB" w:rsidR="00C7569C" w:rsidRPr="00311A8F" w:rsidRDefault="00C7569C" w:rsidP="00C7569C">
      <w:pPr>
        <w:jc w:val="both"/>
        <w:rPr>
          <w:rFonts w:ascii="AvantGarde Bk BT" w:hAnsi="AvantGarde Bk BT"/>
          <w:sz w:val="22"/>
          <w:szCs w:val="22"/>
          <w:lang w:val="pt-BR"/>
        </w:rPr>
      </w:pPr>
    </w:p>
    <w:p w14:paraId="6B260178" w14:textId="31EB836B" w:rsidR="00753A47" w:rsidRPr="00BB735C" w:rsidRDefault="00753A47" w:rsidP="00753A47">
      <w:pPr>
        <w:jc w:val="both"/>
        <w:rPr>
          <w:rFonts w:ascii="AvantGarde Bk BT" w:hAnsi="AvantGarde Bk BT"/>
          <w:sz w:val="22"/>
          <w:szCs w:val="22"/>
        </w:rPr>
      </w:pPr>
      <w:r w:rsidRPr="00311A8F">
        <w:rPr>
          <w:rFonts w:ascii="AvantGarde Bk BT" w:hAnsi="AvantGarde Bk BT"/>
          <w:b/>
          <w:sz w:val="22"/>
          <w:szCs w:val="22"/>
          <w:lang w:val="pt-BR"/>
        </w:rPr>
        <w:t xml:space="preserve">PRIMERO. </w:t>
      </w:r>
      <w:r w:rsidRPr="00005B6A">
        <w:rPr>
          <w:rFonts w:ascii="AvantGarde Bk BT" w:hAnsi="AvantGarde Bk BT"/>
          <w:sz w:val="22"/>
          <w:szCs w:val="22"/>
        </w:rPr>
        <w:t xml:space="preserve">Se aprueba la </w:t>
      </w:r>
      <w:r w:rsidRPr="00005B6A">
        <w:rPr>
          <w:rFonts w:ascii="AvantGarde Bk BT" w:hAnsi="AvantGarde Bk BT"/>
          <w:b/>
          <w:sz w:val="22"/>
          <w:szCs w:val="22"/>
        </w:rPr>
        <w:t xml:space="preserve">reorganización académica y administrativa de la </w:t>
      </w:r>
      <w:r w:rsidRPr="000A3221">
        <w:rPr>
          <w:rFonts w:ascii="AvantGarde Bk BT" w:hAnsi="AvantGarde Bk BT"/>
          <w:b/>
          <w:sz w:val="22"/>
          <w:szCs w:val="22"/>
        </w:rPr>
        <w:t>División de Estudios Jurídicos del Centro Universitario de Ciencias Sociales y Humanidades</w:t>
      </w:r>
      <w:r w:rsidRPr="000A3221">
        <w:rPr>
          <w:rFonts w:ascii="AvantGarde Bk BT" w:hAnsi="AvantGarde Bk BT"/>
          <w:sz w:val="22"/>
          <w:szCs w:val="22"/>
        </w:rPr>
        <w:t xml:space="preserve">, </w:t>
      </w:r>
      <w:r w:rsidR="00CB23BE">
        <w:rPr>
          <w:rFonts w:ascii="AvantGarde Bk BT" w:hAnsi="AvantGarde Bk BT"/>
          <w:sz w:val="22"/>
          <w:szCs w:val="22"/>
        </w:rPr>
        <w:t xml:space="preserve">conforme a </w:t>
      </w:r>
      <w:r w:rsidRPr="00BB735C">
        <w:rPr>
          <w:rFonts w:ascii="AvantGarde Bk BT" w:hAnsi="AvantGarde Bk BT"/>
          <w:sz w:val="22"/>
          <w:szCs w:val="22"/>
        </w:rPr>
        <w:t xml:space="preserve">lo siguiente: a) se crea el Departamento de Estudios Interdisciplinares  en Ciencias Penales, en términos de lo establecido en el proyecto académico de constitución y demás requisitos </w:t>
      </w:r>
      <w:r w:rsidR="00CB23BE">
        <w:rPr>
          <w:rFonts w:ascii="AvantGarde Bk BT" w:hAnsi="AvantGarde Bk BT"/>
          <w:sz w:val="22"/>
          <w:szCs w:val="22"/>
        </w:rPr>
        <w:t>d</w:t>
      </w:r>
      <w:r w:rsidRPr="00BB735C">
        <w:rPr>
          <w:rFonts w:ascii="AvantGarde Bk BT" w:hAnsi="AvantGarde Bk BT"/>
          <w:sz w:val="22"/>
          <w:szCs w:val="22"/>
        </w:rPr>
        <w:t xml:space="preserve">el artículo 11 del Estatuto General, los cuales se encuentran contenidos en el Anexo II; y b) se fusionan el Departamento de Derecho Social y el Departamento de Disciplinas </w:t>
      </w:r>
      <w:r w:rsidR="00CB23BE">
        <w:rPr>
          <w:rFonts w:ascii="AvantGarde Bk BT" w:hAnsi="AvantGarde Bk BT"/>
          <w:sz w:val="22"/>
          <w:szCs w:val="22"/>
        </w:rPr>
        <w:t>afines</w:t>
      </w:r>
      <w:r w:rsidRPr="00BB735C">
        <w:rPr>
          <w:rFonts w:ascii="AvantGarde Bk BT" w:hAnsi="AvantGarde Bk BT"/>
          <w:sz w:val="22"/>
          <w:szCs w:val="22"/>
        </w:rPr>
        <w:t xml:space="preserve"> </w:t>
      </w:r>
      <w:r w:rsidR="00CB23BE">
        <w:rPr>
          <w:rFonts w:ascii="AvantGarde Bk BT" w:hAnsi="AvantGarde Bk BT"/>
          <w:sz w:val="22"/>
          <w:szCs w:val="22"/>
        </w:rPr>
        <w:t>a</w:t>
      </w:r>
      <w:r w:rsidRPr="00BB735C">
        <w:rPr>
          <w:rFonts w:ascii="AvantGarde Bk BT" w:hAnsi="AvantGarde Bk BT"/>
          <w:sz w:val="22"/>
          <w:szCs w:val="22"/>
        </w:rPr>
        <w:t>l Derecho, para quedar como Departamento de Derecho Social y Disciplinas sobre el Derecho, en términos del Anexo  I que contiene la información relacionada con los requisitos del artículo 11 del Estatuto General.</w:t>
      </w:r>
    </w:p>
    <w:p w14:paraId="2C134936" w14:textId="77777777" w:rsidR="00753A47" w:rsidRPr="00BB735C" w:rsidRDefault="00753A47" w:rsidP="00753A47">
      <w:pPr>
        <w:jc w:val="both"/>
        <w:rPr>
          <w:rFonts w:ascii="AvantGarde Bk BT" w:hAnsi="AvantGarde Bk BT"/>
          <w:sz w:val="22"/>
          <w:szCs w:val="22"/>
        </w:rPr>
      </w:pPr>
    </w:p>
    <w:p w14:paraId="7AEC76C1" w14:textId="77777777" w:rsidR="00753A47" w:rsidRPr="00BB735C" w:rsidRDefault="00753A47" w:rsidP="00753A47">
      <w:pPr>
        <w:jc w:val="both"/>
        <w:rPr>
          <w:rFonts w:ascii="AvantGarde Bk BT" w:hAnsi="AvantGarde Bk BT"/>
          <w:sz w:val="22"/>
          <w:szCs w:val="22"/>
        </w:rPr>
      </w:pPr>
      <w:r w:rsidRPr="00BB735C">
        <w:rPr>
          <w:rFonts w:ascii="AvantGarde Bk BT" w:hAnsi="AvantGarde Bk BT"/>
          <w:sz w:val="22"/>
          <w:szCs w:val="22"/>
        </w:rPr>
        <w:t>Los Anexos I y II antes referidos, forman parte del presente dictamen.</w:t>
      </w:r>
    </w:p>
    <w:p w14:paraId="5C94B7A8" w14:textId="77777777" w:rsidR="00753A47" w:rsidRPr="00A25F40" w:rsidRDefault="00753A47" w:rsidP="00753A47">
      <w:pPr>
        <w:jc w:val="both"/>
        <w:rPr>
          <w:rFonts w:ascii="AvantGarde Bk BT" w:hAnsi="AvantGarde Bk BT"/>
          <w:sz w:val="22"/>
          <w:szCs w:val="22"/>
        </w:rPr>
      </w:pPr>
    </w:p>
    <w:p w14:paraId="50569773" w14:textId="77777777" w:rsidR="00753A47" w:rsidRPr="00BB735C" w:rsidRDefault="00753A47" w:rsidP="00753A47">
      <w:pPr>
        <w:jc w:val="both"/>
        <w:rPr>
          <w:rFonts w:ascii="AvantGarde Bk BT" w:hAnsi="AvantGarde Bk BT"/>
          <w:sz w:val="22"/>
          <w:szCs w:val="22"/>
        </w:rPr>
      </w:pPr>
      <w:r w:rsidRPr="00A25F40">
        <w:rPr>
          <w:rFonts w:ascii="AvantGarde Bk BT" w:hAnsi="AvantGarde Bk BT"/>
          <w:b/>
          <w:sz w:val="22"/>
          <w:szCs w:val="22"/>
        </w:rPr>
        <w:t xml:space="preserve">SEGUNDO. </w:t>
      </w:r>
      <w:r w:rsidRPr="00BB735C">
        <w:rPr>
          <w:rFonts w:ascii="AvantGarde Bk BT" w:hAnsi="AvantGarde Bk BT"/>
          <w:sz w:val="22"/>
          <w:szCs w:val="22"/>
        </w:rPr>
        <w:t xml:space="preserve">Se </w:t>
      </w:r>
      <w:r w:rsidRPr="00BB735C">
        <w:rPr>
          <w:rFonts w:ascii="AvantGarde Bk BT" w:hAnsi="AvantGarde Bk BT"/>
          <w:b/>
          <w:sz w:val="22"/>
          <w:szCs w:val="22"/>
        </w:rPr>
        <w:t>modifica</w:t>
      </w:r>
      <w:r w:rsidRPr="00BB735C">
        <w:rPr>
          <w:rFonts w:ascii="AvantGarde Bk BT" w:hAnsi="AvantGarde Bk BT"/>
          <w:sz w:val="22"/>
          <w:szCs w:val="22"/>
        </w:rPr>
        <w:t xml:space="preserve"> la fracción III, se </w:t>
      </w:r>
      <w:r w:rsidRPr="00BB735C">
        <w:rPr>
          <w:rFonts w:ascii="AvantGarde Bk BT" w:hAnsi="AvantGarde Bk BT"/>
          <w:b/>
          <w:sz w:val="22"/>
          <w:szCs w:val="22"/>
        </w:rPr>
        <w:t>deroga</w:t>
      </w:r>
      <w:r w:rsidRPr="00BB735C">
        <w:rPr>
          <w:rFonts w:ascii="AvantGarde Bk BT" w:hAnsi="AvantGarde Bk BT"/>
          <w:sz w:val="22"/>
          <w:szCs w:val="22"/>
        </w:rPr>
        <w:t xml:space="preserve"> la fracción IV y se </w:t>
      </w:r>
      <w:r w:rsidRPr="00BB735C">
        <w:rPr>
          <w:rFonts w:ascii="AvantGarde Bk BT" w:hAnsi="AvantGarde Bk BT"/>
          <w:b/>
          <w:sz w:val="22"/>
          <w:szCs w:val="22"/>
        </w:rPr>
        <w:t>adiciona</w:t>
      </w:r>
      <w:r w:rsidRPr="00BB735C">
        <w:rPr>
          <w:rFonts w:ascii="AvantGarde Bk BT" w:hAnsi="AvantGarde Bk BT"/>
          <w:sz w:val="22"/>
          <w:szCs w:val="22"/>
        </w:rPr>
        <w:t xml:space="preserve"> la fracción V del artículo 46 del Estatuto Orgánico del Centro Universitario de Ciencias Sociales y Humanidades, para quedar como sigue: </w:t>
      </w:r>
    </w:p>
    <w:p w14:paraId="24FCF471" w14:textId="77777777" w:rsidR="00753A47" w:rsidRPr="00BB735C" w:rsidRDefault="00753A47" w:rsidP="00753A47">
      <w:pPr>
        <w:jc w:val="both"/>
        <w:rPr>
          <w:rFonts w:ascii="AvantGarde Bk BT" w:hAnsi="AvantGarde Bk BT"/>
          <w:sz w:val="22"/>
          <w:szCs w:val="22"/>
        </w:rPr>
      </w:pPr>
      <w:r w:rsidRPr="00BB735C">
        <w:rPr>
          <w:rFonts w:ascii="AvantGarde Bk BT" w:hAnsi="AvantGarde Bk BT"/>
          <w:sz w:val="22"/>
          <w:szCs w:val="22"/>
        </w:rPr>
        <w:tab/>
      </w:r>
    </w:p>
    <w:p w14:paraId="173A487A" w14:textId="77777777" w:rsidR="00753A47" w:rsidRPr="00BB735C" w:rsidRDefault="00753A47" w:rsidP="00753A47">
      <w:pPr>
        <w:ind w:left="705"/>
        <w:jc w:val="both"/>
        <w:rPr>
          <w:rFonts w:ascii="AvantGarde Bk BT" w:hAnsi="AvantGarde Bk BT"/>
          <w:i/>
          <w:sz w:val="22"/>
          <w:szCs w:val="22"/>
        </w:rPr>
      </w:pPr>
      <w:r w:rsidRPr="00BB735C">
        <w:rPr>
          <w:rFonts w:ascii="AvantGarde Bk BT" w:hAnsi="AvantGarde Bk BT"/>
          <w:sz w:val="22"/>
          <w:szCs w:val="22"/>
        </w:rPr>
        <w:tab/>
      </w:r>
      <w:r w:rsidRPr="00BB735C">
        <w:rPr>
          <w:rFonts w:ascii="AvantGarde Bk BT" w:hAnsi="AvantGarde Bk BT"/>
          <w:i/>
          <w:sz w:val="22"/>
          <w:szCs w:val="22"/>
        </w:rPr>
        <w:t>Artículo 46. La División de Estudios Jurídicos, se constituye con los Departamentos de:</w:t>
      </w:r>
    </w:p>
    <w:p w14:paraId="31FB375B" w14:textId="77777777" w:rsidR="00753A47" w:rsidRPr="00BB735C" w:rsidRDefault="00753A47" w:rsidP="00753A47">
      <w:pPr>
        <w:ind w:left="705"/>
        <w:jc w:val="both"/>
        <w:rPr>
          <w:rFonts w:ascii="AvantGarde Bk BT" w:hAnsi="AvantGarde Bk BT"/>
          <w:i/>
          <w:sz w:val="22"/>
          <w:szCs w:val="22"/>
        </w:rPr>
      </w:pPr>
    </w:p>
    <w:p w14:paraId="0D875908" w14:textId="77777777" w:rsidR="00753A47" w:rsidRPr="00BB735C" w:rsidRDefault="00753A47" w:rsidP="00753A47">
      <w:pPr>
        <w:pStyle w:val="Prrafodelista"/>
        <w:numPr>
          <w:ilvl w:val="0"/>
          <w:numId w:val="6"/>
        </w:numPr>
        <w:spacing w:line="240" w:lineRule="auto"/>
        <w:jc w:val="both"/>
        <w:rPr>
          <w:rFonts w:ascii="AvantGarde Bk BT" w:hAnsi="AvantGarde Bk BT"/>
          <w:i/>
        </w:rPr>
      </w:pPr>
      <w:r w:rsidRPr="00BB735C">
        <w:rPr>
          <w:rFonts w:ascii="AvantGarde Bk BT" w:hAnsi="AvantGarde Bk BT"/>
          <w:i/>
        </w:rPr>
        <w:t>Derecho Privado;</w:t>
      </w:r>
    </w:p>
    <w:p w14:paraId="1C6F3983" w14:textId="77777777" w:rsidR="00753A47" w:rsidRPr="00BB735C" w:rsidRDefault="00753A47" w:rsidP="00753A47">
      <w:pPr>
        <w:pStyle w:val="Prrafodelista"/>
        <w:numPr>
          <w:ilvl w:val="0"/>
          <w:numId w:val="6"/>
        </w:numPr>
        <w:spacing w:line="240" w:lineRule="auto"/>
        <w:jc w:val="both"/>
        <w:rPr>
          <w:rFonts w:ascii="AvantGarde Bk BT" w:hAnsi="AvantGarde Bk BT"/>
          <w:i/>
        </w:rPr>
      </w:pPr>
      <w:r w:rsidRPr="00BB735C">
        <w:rPr>
          <w:rFonts w:ascii="AvantGarde Bk BT" w:hAnsi="AvantGarde Bk BT"/>
          <w:i/>
        </w:rPr>
        <w:t>Derecho Público;</w:t>
      </w:r>
    </w:p>
    <w:p w14:paraId="71FE1381" w14:textId="77777777" w:rsidR="00753A47" w:rsidRPr="00BB735C" w:rsidRDefault="00753A47" w:rsidP="00753A47">
      <w:pPr>
        <w:pStyle w:val="Prrafodelista"/>
        <w:numPr>
          <w:ilvl w:val="0"/>
          <w:numId w:val="6"/>
        </w:numPr>
        <w:spacing w:line="240" w:lineRule="auto"/>
        <w:jc w:val="both"/>
        <w:rPr>
          <w:rFonts w:ascii="AvantGarde Bk BT" w:hAnsi="AvantGarde Bk BT"/>
          <w:b/>
          <w:i/>
        </w:rPr>
      </w:pPr>
      <w:r w:rsidRPr="00BB735C">
        <w:rPr>
          <w:rFonts w:ascii="AvantGarde Bk BT" w:hAnsi="AvantGarde Bk BT"/>
          <w:b/>
          <w:i/>
        </w:rPr>
        <w:t xml:space="preserve">Derecho Social y Disciplinas sobre el Derecho; </w:t>
      </w:r>
    </w:p>
    <w:p w14:paraId="3B3F2F8E" w14:textId="77777777" w:rsidR="00753A47" w:rsidRPr="00BB735C" w:rsidRDefault="00753A47" w:rsidP="00753A47">
      <w:pPr>
        <w:pStyle w:val="Prrafodelista"/>
        <w:numPr>
          <w:ilvl w:val="0"/>
          <w:numId w:val="6"/>
        </w:numPr>
        <w:spacing w:line="240" w:lineRule="auto"/>
        <w:jc w:val="both"/>
        <w:rPr>
          <w:rFonts w:ascii="AvantGarde Bk BT" w:hAnsi="AvantGarde Bk BT"/>
          <w:b/>
          <w:i/>
        </w:rPr>
      </w:pPr>
      <w:r w:rsidRPr="00BB735C">
        <w:rPr>
          <w:rFonts w:ascii="AvantGarde Bk BT" w:hAnsi="AvantGarde Bk BT"/>
          <w:b/>
          <w:i/>
        </w:rPr>
        <w:t>DEROGADA, y</w:t>
      </w:r>
    </w:p>
    <w:p w14:paraId="02101F73" w14:textId="77777777" w:rsidR="00753A47" w:rsidRPr="00BB735C" w:rsidRDefault="00753A47" w:rsidP="00753A47">
      <w:pPr>
        <w:pStyle w:val="Prrafodelista"/>
        <w:numPr>
          <w:ilvl w:val="0"/>
          <w:numId w:val="6"/>
        </w:numPr>
        <w:spacing w:line="240" w:lineRule="auto"/>
        <w:jc w:val="both"/>
        <w:rPr>
          <w:rFonts w:ascii="AvantGarde Bk BT" w:hAnsi="AvantGarde Bk BT"/>
          <w:b/>
          <w:i/>
        </w:rPr>
      </w:pPr>
      <w:r w:rsidRPr="00BB735C">
        <w:rPr>
          <w:rFonts w:ascii="AvantGarde Bk BT" w:hAnsi="AvantGarde Bk BT"/>
          <w:b/>
          <w:i/>
        </w:rPr>
        <w:t>Estudios Interdisciplinares en Ciencias Penales.</w:t>
      </w:r>
    </w:p>
    <w:p w14:paraId="3F932F7B" w14:textId="77777777" w:rsidR="00753A47" w:rsidRDefault="00753A47" w:rsidP="00753A47">
      <w:pPr>
        <w:jc w:val="both"/>
        <w:rPr>
          <w:rFonts w:ascii="AvantGarde Bk BT" w:hAnsi="AvantGarde Bk BT"/>
          <w:b/>
          <w:color w:val="FF0000"/>
          <w:sz w:val="22"/>
          <w:szCs w:val="22"/>
        </w:rPr>
      </w:pPr>
    </w:p>
    <w:p w14:paraId="0AAF412A" w14:textId="035EA455" w:rsidR="00753A47" w:rsidRPr="00A473BD" w:rsidRDefault="00753A47" w:rsidP="00651DF2">
      <w:pPr>
        <w:jc w:val="both"/>
        <w:rPr>
          <w:rFonts w:ascii="AvantGarde Bk BT" w:hAnsi="AvantGarde Bk BT"/>
          <w:bCs/>
          <w:color w:val="000000" w:themeColor="text1"/>
        </w:rPr>
      </w:pPr>
      <w:r>
        <w:rPr>
          <w:rFonts w:ascii="AvantGarde Bk BT" w:hAnsi="AvantGarde Bk BT"/>
          <w:b/>
          <w:sz w:val="22"/>
          <w:szCs w:val="22"/>
        </w:rPr>
        <w:t xml:space="preserve">TERCERO. </w:t>
      </w:r>
      <w:r w:rsidR="00A473BD">
        <w:rPr>
          <w:rFonts w:ascii="AvantGarde Bk BT" w:hAnsi="AvantGarde Bk BT"/>
          <w:color w:val="000000" w:themeColor="text1"/>
          <w:sz w:val="22"/>
          <w:szCs w:val="22"/>
        </w:rPr>
        <w:t>El Jefe de Departamento y e</w:t>
      </w:r>
      <w:r w:rsidR="00A473BD" w:rsidRPr="00A25F40">
        <w:rPr>
          <w:rFonts w:ascii="AvantGarde Bk BT" w:hAnsi="AvantGarde Bk BT"/>
          <w:sz w:val="22"/>
          <w:szCs w:val="22"/>
        </w:rPr>
        <w:t xml:space="preserve">l personal administrativo que actualmente está adscrito al Departamento de Disciplinas </w:t>
      </w:r>
      <w:r w:rsidR="00A473BD" w:rsidRPr="00A473BD">
        <w:rPr>
          <w:rFonts w:ascii="AvantGarde Bk BT" w:hAnsi="AvantGarde Bk BT"/>
          <w:bCs/>
          <w:color w:val="000000" w:themeColor="text1"/>
          <w:sz w:val="22"/>
          <w:szCs w:val="22"/>
        </w:rPr>
        <w:t>afines al</w:t>
      </w:r>
      <w:r w:rsidR="00A473BD" w:rsidRPr="00A473BD">
        <w:rPr>
          <w:rFonts w:ascii="AvantGarde Bk BT" w:hAnsi="AvantGarde Bk BT"/>
          <w:color w:val="000000" w:themeColor="text1"/>
          <w:sz w:val="22"/>
          <w:szCs w:val="22"/>
        </w:rPr>
        <w:t xml:space="preserve"> </w:t>
      </w:r>
      <w:r w:rsidR="00A473BD" w:rsidRPr="00A25F40">
        <w:rPr>
          <w:rFonts w:ascii="AvantGarde Bk BT" w:hAnsi="AvantGarde Bk BT"/>
          <w:sz w:val="22"/>
          <w:szCs w:val="22"/>
        </w:rPr>
        <w:t xml:space="preserve">Derecho, así como los recursos materiales </w:t>
      </w:r>
      <w:r w:rsidR="00A473BD" w:rsidRPr="002A30AE">
        <w:rPr>
          <w:rFonts w:ascii="AvantGarde Bk BT" w:hAnsi="AvantGarde Bk BT"/>
          <w:sz w:val="22"/>
          <w:szCs w:val="22"/>
        </w:rPr>
        <w:t xml:space="preserve">y financieros asignados, </w:t>
      </w:r>
      <w:r w:rsidR="00A473BD" w:rsidRPr="00A25F40">
        <w:rPr>
          <w:rFonts w:ascii="AvantGarde Bk BT" w:hAnsi="AvantGarde Bk BT"/>
          <w:sz w:val="22"/>
          <w:szCs w:val="22"/>
        </w:rPr>
        <w:t xml:space="preserve">pasaran a formar parte del </w:t>
      </w:r>
      <w:r w:rsidR="00A473BD" w:rsidRPr="00A473BD">
        <w:rPr>
          <w:rFonts w:ascii="AvantGarde Bk BT" w:hAnsi="AvantGarde Bk BT"/>
          <w:bCs/>
          <w:color w:val="000000" w:themeColor="text1"/>
          <w:sz w:val="22"/>
          <w:szCs w:val="22"/>
        </w:rPr>
        <w:t>Departamento de Estudios Interdisciplinares en Ciencias Penales.</w:t>
      </w:r>
    </w:p>
    <w:p w14:paraId="006399F1" w14:textId="77777777" w:rsidR="00753A47" w:rsidRDefault="00753A47" w:rsidP="00753A47">
      <w:pPr>
        <w:jc w:val="both"/>
        <w:rPr>
          <w:rFonts w:ascii="AvantGarde Bk BT" w:hAnsi="AvantGarde Bk BT"/>
          <w:b/>
          <w:color w:val="FF0000"/>
          <w:sz w:val="22"/>
          <w:szCs w:val="22"/>
        </w:rPr>
      </w:pPr>
    </w:p>
    <w:p w14:paraId="08155014" w14:textId="0353C8BC" w:rsidR="00753A47" w:rsidRPr="006F08C8" w:rsidRDefault="00753A47" w:rsidP="00753A47">
      <w:pPr>
        <w:spacing w:after="200"/>
        <w:jc w:val="both"/>
        <w:rPr>
          <w:rFonts w:ascii="AvantGarde Bk BT" w:hAnsi="AvantGarde Bk BT"/>
          <w:sz w:val="22"/>
          <w:szCs w:val="22"/>
        </w:rPr>
      </w:pPr>
      <w:r w:rsidRPr="00A25F40">
        <w:rPr>
          <w:rFonts w:ascii="AvantGarde Bk BT" w:hAnsi="AvantGarde Bk BT"/>
          <w:b/>
          <w:color w:val="000000" w:themeColor="text1"/>
          <w:sz w:val="22"/>
          <w:szCs w:val="22"/>
        </w:rPr>
        <w:t>CUARTO.</w:t>
      </w:r>
      <w:r w:rsidRPr="00A25F40">
        <w:rPr>
          <w:rFonts w:ascii="AvantGarde Bk BT" w:hAnsi="AvantGarde Bk BT"/>
          <w:color w:val="000000" w:themeColor="text1"/>
          <w:sz w:val="22"/>
          <w:szCs w:val="22"/>
        </w:rPr>
        <w:t xml:space="preserve"> </w:t>
      </w:r>
      <w:r w:rsidR="00A473BD" w:rsidRPr="004529AC">
        <w:rPr>
          <w:rFonts w:ascii="AvantGarde Bk BT" w:hAnsi="AvantGarde Bk BT"/>
          <w:sz w:val="22"/>
          <w:szCs w:val="22"/>
        </w:rPr>
        <w:t>El Jefe de Departamento y el</w:t>
      </w:r>
      <w:r w:rsidR="00A473BD" w:rsidRPr="006F08C8">
        <w:rPr>
          <w:rFonts w:ascii="AvantGarde Bk BT" w:hAnsi="AvantGarde Bk BT"/>
          <w:sz w:val="22"/>
          <w:szCs w:val="22"/>
        </w:rPr>
        <w:t xml:space="preserve"> personal administrativo </w:t>
      </w:r>
      <w:r w:rsidR="00A473BD">
        <w:rPr>
          <w:rFonts w:ascii="AvantGarde Bk BT" w:hAnsi="AvantGarde Bk BT"/>
          <w:sz w:val="22"/>
          <w:szCs w:val="22"/>
        </w:rPr>
        <w:t>que actualmente está</w:t>
      </w:r>
      <w:r w:rsidR="00A473BD" w:rsidRPr="006F08C8">
        <w:rPr>
          <w:rFonts w:ascii="AvantGarde Bk BT" w:hAnsi="AvantGarde Bk BT"/>
          <w:sz w:val="22"/>
          <w:szCs w:val="22"/>
        </w:rPr>
        <w:t xml:space="preserve"> adscrito al Departamento de Derecho Social, así como sus recursos materiales </w:t>
      </w:r>
      <w:r w:rsidR="00A473BD" w:rsidRPr="004529AC">
        <w:rPr>
          <w:rFonts w:ascii="AvantGarde Bk BT" w:hAnsi="AvantGarde Bk BT"/>
          <w:sz w:val="22"/>
          <w:szCs w:val="22"/>
        </w:rPr>
        <w:t>y financieros asignados, pasarán a formar parte del Departamento de Derecho Social y Disciplinas sobre el Derecho.</w:t>
      </w:r>
    </w:p>
    <w:p w14:paraId="69B41D9E" w14:textId="77777777" w:rsidR="007E6F25" w:rsidRDefault="007E6F25">
      <w:pPr>
        <w:spacing w:after="200" w:line="276" w:lineRule="auto"/>
        <w:rPr>
          <w:rFonts w:ascii="AvantGarde Bk BT" w:hAnsi="AvantGarde Bk BT"/>
          <w:b/>
          <w:sz w:val="22"/>
          <w:szCs w:val="22"/>
        </w:rPr>
      </w:pPr>
      <w:r>
        <w:rPr>
          <w:rFonts w:ascii="AvantGarde Bk BT" w:hAnsi="AvantGarde Bk BT"/>
          <w:b/>
          <w:sz w:val="22"/>
          <w:szCs w:val="22"/>
        </w:rPr>
        <w:br w:type="page"/>
      </w:r>
    </w:p>
    <w:p w14:paraId="34ADB21C" w14:textId="2479A4CD" w:rsidR="00753A47" w:rsidRDefault="00753A47" w:rsidP="00753A47">
      <w:pPr>
        <w:jc w:val="both"/>
        <w:rPr>
          <w:rFonts w:ascii="AvantGarde Bk BT" w:hAnsi="AvantGarde Bk BT"/>
          <w:sz w:val="22"/>
          <w:szCs w:val="22"/>
        </w:rPr>
      </w:pPr>
      <w:r>
        <w:rPr>
          <w:rFonts w:ascii="AvantGarde Bk BT" w:hAnsi="AvantGarde Bk BT"/>
          <w:b/>
          <w:sz w:val="22"/>
          <w:szCs w:val="22"/>
        </w:rPr>
        <w:lastRenderedPageBreak/>
        <w:t>QUINTO</w:t>
      </w:r>
      <w:r w:rsidRPr="006F08C8">
        <w:rPr>
          <w:rFonts w:ascii="AvantGarde Bk BT" w:hAnsi="AvantGarde Bk BT"/>
          <w:b/>
          <w:sz w:val="22"/>
          <w:szCs w:val="22"/>
        </w:rPr>
        <w:t xml:space="preserve">. </w:t>
      </w:r>
      <w:r w:rsidR="003D2C73" w:rsidRPr="00753CA1">
        <w:rPr>
          <w:rFonts w:ascii="AvantGarde Bk BT" w:hAnsi="AvantGarde Bk BT"/>
          <w:sz w:val="22"/>
          <w:szCs w:val="22"/>
        </w:rPr>
        <w:t>El personal académico</w:t>
      </w:r>
      <w:r w:rsidR="00684F94">
        <w:rPr>
          <w:rFonts w:ascii="AvantGarde Bk BT" w:hAnsi="AvantGarde Bk BT"/>
          <w:sz w:val="22"/>
          <w:szCs w:val="22"/>
        </w:rPr>
        <w:t>,</w:t>
      </w:r>
      <w:r w:rsidR="003D2C73" w:rsidRPr="00753CA1">
        <w:rPr>
          <w:rFonts w:ascii="AvantGarde Bk BT" w:hAnsi="AvantGarde Bk BT"/>
          <w:sz w:val="22"/>
          <w:szCs w:val="22"/>
        </w:rPr>
        <w:t xml:space="preserve"> las unidades</w:t>
      </w:r>
      <w:r w:rsidR="00D2452F">
        <w:rPr>
          <w:rFonts w:ascii="AvantGarde Bk BT" w:hAnsi="AvantGarde Bk BT"/>
          <w:sz w:val="22"/>
          <w:szCs w:val="22"/>
        </w:rPr>
        <w:t xml:space="preserve"> </w:t>
      </w:r>
      <w:r w:rsidR="003D2C73" w:rsidRPr="00753CA1">
        <w:rPr>
          <w:rFonts w:ascii="AvantGarde Bk BT" w:hAnsi="AvantGarde Bk BT"/>
          <w:sz w:val="22"/>
          <w:szCs w:val="22"/>
        </w:rPr>
        <w:t xml:space="preserve">departamentales </w:t>
      </w:r>
      <w:r w:rsidR="00684F94">
        <w:rPr>
          <w:rFonts w:ascii="AvantGarde Bk BT" w:hAnsi="AvantGarde Bk BT"/>
          <w:sz w:val="22"/>
          <w:szCs w:val="22"/>
        </w:rPr>
        <w:t xml:space="preserve">y las líneas de investigación iniciales </w:t>
      </w:r>
      <w:r w:rsidR="003D2C73" w:rsidRPr="00753CA1">
        <w:rPr>
          <w:rFonts w:ascii="AvantGarde Bk BT" w:hAnsi="AvantGarde Bk BT"/>
          <w:sz w:val="22"/>
          <w:szCs w:val="22"/>
        </w:rPr>
        <w:t xml:space="preserve">que </w:t>
      </w:r>
      <w:r w:rsidR="003D2C73">
        <w:rPr>
          <w:rFonts w:ascii="AvantGarde Bk BT" w:hAnsi="AvantGarde Bk BT"/>
          <w:sz w:val="22"/>
          <w:szCs w:val="22"/>
        </w:rPr>
        <w:t xml:space="preserve">integran </w:t>
      </w:r>
      <w:r w:rsidR="003D2C73" w:rsidRPr="00753CA1">
        <w:rPr>
          <w:rFonts w:ascii="AvantGarde Bk BT" w:hAnsi="AvantGarde Bk BT"/>
          <w:sz w:val="22"/>
          <w:szCs w:val="22"/>
        </w:rPr>
        <w:t xml:space="preserve">el </w:t>
      </w:r>
      <w:r w:rsidR="003D2C73" w:rsidRPr="003D2C73">
        <w:rPr>
          <w:rFonts w:ascii="AvantGarde Bk BT" w:hAnsi="AvantGarde Bk BT"/>
          <w:bCs/>
          <w:color w:val="000000" w:themeColor="text1"/>
          <w:sz w:val="22"/>
          <w:szCs w:val="22"/>
        </w:rPr>
        <w:t>Departamento de Estudios Interdisciplinares en Ciencias Penales</w:t>
      </w:r>
      <w:r w:rsidR="003D2C73" w:rsidRPr="00753CA1">
        <w:rPr>
          <w:rFonts w:ascii="AvantGarde Bk BT" w:hAnsi="AvantGarde Bk BT"/>
          <w:sz w:val="22"/>
          <w:szCs w:val="22"/>
        </w:rPr>
        <w:t xml:space="preserve">, serán los establecidos en el </w:t>
      </w:r>
      <w:r w:rsidR="003D2C73" w:rsidRPr="00FF3ADE">
        <w:rPr>
          <w:rFonts w:ascii="AvantGarde Bk BT" w:hAnsi="AvantGarde Bk BT"/>
          <w:sz w:val="22"/>
          <w:szCs w:val="22"/>
        </w:rPr>
        <w:t>Anexo II del</w:t>
      </w:r>
      <w:r w:rsidR="003D2C73" w:rsidRPr="00753CA1">
        <w:rPr>
          <w:rFonts w:ascii="AvantGarde Bk BT" w:hAnsi="AvantGarde Bk BT"/>
          <w:sz w:val="22"/>
          <w:szCs w:val="22"/>
        </w:rPr>
        <w:t xml:space="preserve"> presente dictamen.</w:t>
      </w:r>
    </w:p>
    <w:p w14:paraId="0696AFC9" w14:textId="77777777" w:rsidR="00753A47" w:rsidRDefault="00753A47" w:rsidP="00753A47">
      <w:pPr>
        <w:jc w:val="both"/>
        <w:rPr>
          <w:rFonts w:ascii="AvantGarde Bk BT" w:hAnsi="AvantGarde Bk BT"/>
          <w:sz w:val="22"/>
          <w:szCs w:val="22"/>
        </w:rPr>
      </w:pPr>
    </w:p>
    <w:p w14:paraId="5329E60D" w14:textId="266DD948" w:rsidR="00753A47" w:rsidRPr="00684F94" w:rsidRDefault="00753A47" w:rsidP="00684F94">
      <w:pPr>
        <w:jc w:val="both"/>
        <w:rPr>
          <w:rFonts w:ascii="AvantGarde Bk BT" w:hAnsi="AvantGarde Bk BT"/>
          <w:b/>
          <w:color w:val="0000FF"/>
          <w:sz w:val="22"/>
          <w:szCs w:val="22"/>
        </w:rPr>
      </w:pPr>
      <w:r>
        <w:rPr>
          <w:rFonts w:ascii="AvantGarde Bk BT" w:hAnsi="AvantGarde Bk BT"/>
          <w:b/>
          <w:color w:val="000000" w:themeColor="text1"/>
          <w:sz w:val="22"/>
          <w:szCs w:val="22"/>
        </w:rPr>
        <w:t>SEXTO.</w:t>
      </w:r>
      <w:r w:rsidRPr="00B32F2E">
        <w:rPr>
          <w:rFonts w:ascii="AvantGarde Bk BT" w:hAnsi="AvantGarde Bk BT"/>
          <w:color w:val="0000FF"/>
          <w:sz w:val="22"/>
          <w:szCs w:val="22"/>
        </w:rPr>
        <w:t xml:space="preserve"> </w:t>
      </w:r>
      <w:r w:rsidR="00684F94" w:rsidRPr="00A25F40">
        <w:rPr>
          <w:rFonts w:ascii="AvantGarde Bk BT" w:hAnsi="AvantGarde Bk BT"/>
          <w:sz w:val="22"/>
          <w:szCs w:val="22"/>
        </w:rPr>
        <w:t xml:space="preserve">El personal </w:t>
      </w:r>
      <w:r w:rsidR="00684F94" w:rsidRPr="00A53490">
        <w:rPr>
          <w:rFonts w:ascii="AvantGarde Bk BT" w:hAnsi="AvantGarde Bk BT"/>
          <w:sz w:val="22"/>
          <w:szCs w:val="22"/>
        </w:rPr>
        <w:t xml:space="preserve">académico y </w:t>
      </w:r>
      <w:r w:rsidR="00684F94">
        <w:rPr>
          <w:rFonts w:ascii="AvantGarde Bk BT" w:hAnsi="AvantGarde Bk BT"/>
          <w:sz w:val="22"/>
          <w:szCs w:val="22"/>
        </w:rPr>
        <w:t xml:space="preserve">las </w:t>
      </w:r>
      <w:r w:rsidR="00684F94" w:rsidRPr="00A53490">
        <w:rPr>
          <w:rFonts w:ascii="AvantGarde Bk BT" w:hAnsi="AvantGarde Bk BT"/>
          <w:sz w:val="22"/>
          <w:szCs w:val="22"/>
        </w:rPr>
        <w:t xml:space="preserve">unidades departamentales </w:t>
      </w:r>
      <w:r w:rsidR="00684F94" w:rsidRPr="00A25F40">
        <w:rPr>
          <w:rFonts w:ascii="AvantGarde Bk BT" w:hAnsi="AvantGarde Bk BT"/>
          <w:sz w:val="22"/>
          <w:szCs w:val="22"/>
        </w:rPr>
        <w:t xml:space="preserve">que </w:t>
      </w:r>
      <w:r w:rsidR="00684F94">
        <w:rPr>
          <w:rFonts w:ascii="AvantGarde Bk BT" w:hAnsi="AvantGarde Bk BT"/>
          <w:sz w:val="22"/>
          <w:szCs w:val="22"/>
        </w:rPr>
        <w:t>actualmente forman parte de</w:t>
      </w:r>
      <w:r w:rsidR="00D2452F">
        <w:rPr>
          <w:rFonts w:ascii="AvantGarde Bk BT" w:hAnsi="AvantGarde Bk BT"/>
          <w:sz w:val="22"/>
          <w:szCs w:val="22"/>
        </w:rPr>
        <w:t xml:space="preserve">l </w:t>
      </w:r>
      <w:r w:rsidR="00684F94" w:rsidRPr="00A25F40">
        <w:rPr>
          <w:rFonts w:ascii="AvantGarde Bk BT" w:hAnsi="AvantGarde Bk BT"/>
          <w:sz w:val="22"/>
          <w:szCs w:val="22"/>
        </w:rPr>
        <w:t>Departamento</w:t>
      </w:r>
      <w:r w:rsidR="00D2452F">
        <w:rPr>
          <w:rFonts w:ascii="AvantGarde Bk BT" w:hAnsi="AvantGarde Bk BT"/>
          <w:sz w:val="22"/>
          <w:szCs w:val="22"/>
        </w:rPr>
        <w:t xml:space="preserve"> </w:t>
      </w:r>
      <w:r w:rsidR="00684F94" w:rsidRPr="00A25F40">
        <w:rPr>
          <w:rFonts w:ascii="AvantGarde Bk BT" w:hAnsi="AvantGarde Bk BT"/>
          <w:sz w:val="22"/>
          <w:szCs w:val="22"/>
        </w:rPr>
        <w:t xml:space="preserve">de Derecho Social y </w:t>
      </w:r>
      <w:r w:rsidR="00D2452F">
        <w:rPr>
          <w:rFonts w:ascii="AvantGarde Bk BT" w:hAnsi="AvantGarde Bk BT"/>
          <w:sz w:val="22"/>
          <w:szCs w:val="22"/>
        </w:rPr>
        <w:t xml:space="preserve">del Departamento de </w:t>
      </w:r>
      <w:r w:rsidR="00684F94" w:rsidRPr="00A25F40">
        <w:rPr>
          <w:rFonts w:ascii="AvantGarde Bk BT" w:hAnsi="AvantGarde Bk BT"/>
          <w:sz w:val="22"/>
          <w:szCs w:val="22"/>
        </w:rPr>
        <w:t xml:space="preserve">Disciplinas </w:t>
      </w:r>
      <w:r w:rsidR="00684F94" w:rsidRPr="00684F94">
        <w:rPr>
          <w:rFonts w:ascii="AvantGarde Bk BT" w:hAnsi="AvantGarde Bk BT"/>
          <w:bCs/>
          <w:color w:val="000000" w:themeColor="text1"/>
          <w:sz w:val="22"/>
          <w:szCs w:val="22"/>
        </w:rPr>
        <w:t>afines al</w:t>
      </w:r>
      <w:r w:rsidR="00684F94" w:rsidRPr="00684F94">
        <w:rPr>
          <w:rFonts w:ascii="AvantGarde Bk BT" w:hAnsi="AvantGarde Bk BT"/>
          <w:color w:val="000000" w:themeColor="text1"/>
          <w:sz w:val="22"/>
          <w:szCs w:val="22"/>
        </w:rPr>
        <w:t xml:space="preserve"> </w:t>
      </w:r>
      <w:r w:rsidR="00684F94" w:rsidRPr="00A25F40">
        <w:rPr>
          <w:rFonts w:ascii="AvantGarde Bk BT" w:hAnsi="AvantGarde Bk BT"/>
          <w:sz w:val="22"/>
          <w:szCs w:val="22"/>
        </w:rPr>
        <w:t xml:space="preserve">Derecho </w:t>
      </w:r>
      <w:r w:rsidR="00684F94" w:rsidRPr="00A53490">
        <w:rPr>
          <w:rFonts w:ascii="AvantGarde Bk BT" w:hAnsi="AvantGarde Bk BT"/>
          <w:sz w:val="22"/>
          <w:szCs w:val="22"/>
        </w:rPr>
        <w:t>pasarán a formar parte del Departamento de Derecho Social y Disciplinas sobre el Derecho.</w:t>
      </w:r>
    </w:p>
    <w:p w14:paraId="62DF59A3" w14:textId="77777777" w:rsidR="00684F94" w:rsidRDefault="00684F94" w:rsidP="00753A47">
      <w:pPr>
        <w:jc w:val="both"/>
        <w:rPr>
          <w:rFonts w:ascii="AvantGarde Bk BT" w:hAnsi="AvantGarde Bk BT"/>
          <w:b/>
          <w:color w:val="000000" w:themeColor="text1"/>
          <w:sz w:val="22"/>
          <w:szCs w:val="22"/>
        </w:rPr>
      </w:pPr>
    </w:p>
    <w:p w14:paraId="096B6415" w14:textId="752649E0" w:rsidR="00753A47" w:rsidRDefault="00753A47" w:rsidP="00753A47">
      <w:pPr>
        <w:jc w:val="both"/>
        <w:rPr>
          <w:rFonts w:ascii="AvantGarde Bk BT" w:hAnsi="AvantGarde Bk BT"/>
          <w:sz w:val="22"/>
          <w:szCs w:val="22"/>
        </w:rPr>
      </w:pPr>
      <w:r>
        <w:rPr>
          <w:rFonts w:ascii="AvantGarde Bk BT" w:hAnsi="AvantGarde Bk BT"/>
          <w:b/>
          <w:color w:val="000000" w:themeColor="text1"/>
          <w:sz w:val="22"/>
          <w:szCs w:val="22"/>
        </w:rPr>
        <w:t>SÉPTIMO</w:t>
      </w:r>
      <w:r w:rsidRPr="00A25F40">
        <w:rPr>
          <w:rFonts w:ascii="AvantGarde Bk BT" w:hAnsi="AvantGarde Bk BT"/>
          <w:b/>
          <w:color w:val="000000" w:themeColor="text1"/>
          <w:sz w:val="22"/>
          <w:szCs w:val="22"/>
        </w:rPr>
        <w:t>.</w:t>
      </w:r>
      <w:r w:rsidRPr="00A25F40">
        <w:rPr>
          <w:rFonts w:ascii="AvantGarde Bk BT" w:hAnsi="AvantGarde Bk BT"/>
          <w:color w:val="000000" w:themeColor="text1"/>
          <w:sz w:val="22"/>
          <w:szCs w:val="22"/>
        </w:rPr>
        <w:t xml:space="preserve"> </w:t>
      </w:r>
      <w:r w:rsidR="000363DD" w:rsidRPr="00256C61">
        <w:rPr>
          <w:rFonts w:ascii="AvantGarde Bk BT" w:hAnsi="AvantGarde Bk BT"/>
          <w:sz w:val="22"/>
          <w:szCs w:val="22"/>
          <w:shd w:val="clear" w:color="auto" w:fill="FFFFFF" w:themeFill="background1"/>
        </w:rPr>
        <w:t>Las academias que para tal efecto se encuentren creadas, se reorganizarán por los Colegios Departamentales y el Consejo Divisional de la División de Estudios Jurídicos del CUCSH, de acuerdo a las disciplinas, propósitos y objetivos de los respectivos Departamentos</w:t>
      </w:r>
      <w:r w:rsidR="000363DD" w:rsidRPr="00256C61">
        <w:rPr>
          <w:rFonts w:ascii="AvantGarde Bk BT" w:hAnsi="AvantGarde Bk BT"/>
          <w:sz w:val="22"/>
          <w:szCs w:val="22"/>
        </w:rPr>
        <w:t>.</w:t>
      </w:r>
    </w:p>
    <w:p w14:paraId="77EB278F" w14:textId="77777777" w:rsidR="00753A47" w:rsidRPr="00A25F40" w:rsidRDefault="00753A47" w:rsidP="00753A47">
      <w:pPr>
        <w:tabs>
          <w:tab w:val="left" w:pos="-720"/>
        </w:tabs>
        <w:suppressAutoHyphens/>
        <w:jc w:val="both"/>
        <w:rPr>
          <w:rFonts w:ascii="AvantGarde Bk BT" w:hAnsi="AvantGarde Bk BT"/>
          <w:sz w:val="22"/>
          <w:szCs w:val="22"/>
        </w:rPr>
      </w:pPr>
    </w:p>
    <w:p w14:paraId="1359800E" w14:textId="00B56CAE" w:rsidR="00753A47" w:rsidRPr="00256C61" w:rsidRDefault="00753A47" w:rsidP="00753A47">
      <w:pPr>
        <w:tabs>
          <w:tab w:val="left" w:pos="-720"/>
        </w:tabs>
        <w:suppressAutoHyphens/>
        <w:jc w:val="both"/>
        <w:rPr>
          <w:rFonts w:ascii="AvantGarde Bk BT" w:hAnsi="AvantGarde Bk BT"/>
          <w:sz w:val="22"/>
          <w:szCs w:val="22"/>
        </w:rPr>
      </w:pPr>
      <w:r>
        <w:rPr>
          <w:rFonts w:ascii="AvantGarde Bk BT" w:hAnsi="AvantGarde Bk BT"/>
          <w:b/>
          <w:color w:val="000000" w:themeColor="text1"/>
          <w:sz w:val="22"/>
          <w:szCs w:val="22"/>
        </w:rPr>
        <w:t>OCTAVO</w:t>
      </w:r>
      <w:r w:rsidRPr="00A25F40">
        <w:rPr>
          <w:rFonts w:ascii="AvantGarde Bk BT" w:hAnsi="AvantGarde Bk BT"/>
          <w:b/>
          <w:color w:val="000000" w:themeColor="text1"/>
          <w:sz w:val="22"/>
          <w:szCs w:val="22"/>
        </w:rPr>
        <w:t xml:space="preserve">. </w:t>
      </w:r>
      <w:r w:rsidR="009F4E5C" w:rsidRPr="00692479">
        <w:rPr>
          <w:rFonts w:ascii="AvantGarde Bk BT" w:hAnsi="AvantGarde Bk BT"/>
          <w:szCs w:val="22"/>
        </w:rPr>
        <w:t>La reorganización de la estructura académico-administrativa de la División de Estudios Jurídicos, será con cargo al techo presupuestal asignado al CUCSH</w:t>
      </w:r>
      <w:r w:rsidR="009F4E5C">
        <w:rPr>
          <w:rFonts w:ascii="AvantGarde Bk BT" w:hAnsi="AvantGarde Bk BT"/>
          <w:szCs w:val="22"/>
        </w:rPr>
        <w:t>, por lo que no implicará incremento presupuestal.</w:t>
      </w:r>
    </w:p>
    <w:p w14:paraId="6B924A29" w14:textId="77777777" w:rsidR="00753A47" w:rsidRPr="001B015F" w:rsidRDefault="00753A47" w:rsidP="00753A47">
      <w:pPr>
        <w:tabs>
          <w:tab w:val="left" w:pos="-720"/>
        </w:tabs>
        <w:suppressAutoHyphens/>
        <w:jc w:val="both"/>
        <w:rPr>
          <w:rFonts w:ascii="AvantGarde Bk BT" w:hAnsi="AvantGarde Bk BT"/>
          <w:b/>
          <w:sz w:val="22"/>
          <w:szCs w:val="22"/>
          <w:highlight w:val="yellow"/>
        </w:rPr>
      </w:pPr>
    </w:p>
    <w:p w14:paraId="74DBBD95" w14:textId="736B72ED" w:rsidR="00753A47" w:rsidRPr="001B015F" w:rsidRDefault="00753A47" w:rsidP="00753A47">
      <w:pPr>
        <w:pStyle w:val="Textoindependiente"/>
        <w:rPr>
          <w:rFonts w:ascii="AvantGarde Bk BT" w:hAnsi="AvantGarde Bk BT" w:cs="Arial"/>
          <w:szCs w:val="22"/>
          <w:lang w:val="es-MX" w:eastAsia="es-MX"/>
        </w:rPr>
      </w:pPr>
      <w:r w:rsidRPr="00A25F40">
        <w:rPr>
          <w:rFonts w:ascii="AvantGarde Bk BT" w:hAnsi="AvantGarde Bk BT"/>
          <w:b/>
          <w:color w:val="000000" w:themeColor="text1"/>
          <w:szCs w:val="22"/>
        </w:rPr>
        <w:t>NOVENO</w:t>
      </w:r>
      <w:r w:rsidRPr="00692479">
        <w:rPr>
          <w:rFonts w:ascii="AvantGarde Bk BT" w:hAnsi="AvantGarde Bk BT"/>
          <w:b/>
          <w:szCs w:val="22"/>
        </w:rPr>
        <w:t>.</w:t>
      </w:r>
      <w:r w:rsidRPr="00692479">
        <w:rPr>
          <w:rFonts w:ascii="AvantGarde Bk BT" w:hAnsi="AvantGarde Bk BT"/>
          <w:szCs w:val="22"/>
        </w:rPr>
        <w:t xml:space="preserve"> </w:t>
      </w:r>
      <w:r w:rsidR="00121E69" w:rsidRPr="00D7537E">
        <w:rPr>
          <w:rFonts w:ascii="AvantGarde Bk BT" w:hAnsi="AvantGarde Bk BT"/>
          <w:szCs w:val="22"/>
        </w:rPr>
        <w:t>La Coordinación General de Recursos Humanos procederá a realizar las modificaciones correspondientes a los nombramientos de los Jefes de Departamento y del personal administrativo, de conformidad con lo establecido en el presente dictamen.</w:t>
      </w:r>
    </w:p>
    <w:p w14:paraId="2D04F3AB" w14:textId="77777777" w:rsidR="00753A47" w:rsidRDefault="00753A47" w:rsidP="00753A47">
      <w:pPr>
        <w:tabs>
          <w:tab w:val="left" w:pos="-720"/>
        </w:tabs>
        <w:suppressAutoHyphens/>
        <w:jc w:val="both"/>
        <w:rPr>
          <w:rFonts w:ascii="AvantGarde Bk BT" w:hAnsi="AvantGarde Bk BT"/>
          <w:color w:val="0000FF"/>
          <w:sz w:val="22"/>
          <w:szCs w:val="22"/>
        </w:rPr>
      </w:pPr>
    </w:p>
    <w:p w14:paraId="3204A863" w14:textId="2F924146" w:rsidR="00753A47" w:rsidRPr="00D7537E" w:rsidRDefault="00753A47" w:rsidP="00753A47">
      <w:pPr>
        <w:jc w:val="both"/>
        <w:rPr>
          <w:rFonts w:ascii="AvantGarde Bk BT" w:hAnsi="AvantGarde Bk BT"/>
          <w:sz w:val="22"/>
          <w:szCs w:val="22"/>
        </w:rPr>
      </w:pPr>
      <w:r w:rsidRPr="00D7537E">
        <w:rPr>
          <w:rFonts w:ascii="AvantGarde Bk BT" w:hAnsi="AvantGarde Bk BT"/>
          <w:b/>
          <w:color w:val="000000" w:themeColor="text1"/>
          <w:sz w:val="22"/>
          <w:szCs w:val="22"/>
        </w:rPr>
        <w:t>DÉCIMO</w:t>
      </w:r>
      <w:r w:rsidRPr="006F08C8">
        <w:rPr>
          <w:rFonts w:ascii="AvantGarde Bk BT" w:hAnsi="AvantGarde Bk BT"/>
          <w:b/>
          <w:color w:val="0000FF"/>
          <w:sz w:val="22"/>
          <w:szCs w:val="22"/>
        </w:rPr>
        <w:t>.</w:t>
      </w:r>
      <w:r>
        <w:rPr>
          <w:rFonts w:ascii="AvantGarde Bk BT" w:hAnsi="AvantGarde Bk BT"/>
          <w:color w:val="0000FF"/>
          <w:sz w:val="22"/>
          <w:szCs w:val="22"/>
        </w:rPr>
        <w:t xml:space="preserve"> </w:t>
      </w:r>
      <w:r w:rsidR="00121E69" w:rsidRPr="008B0BD2">
        <w:rPr>
          <w:rFonts w:ascii="AvantGarde Bk BT" w:hAnsi="AvantGarde Bk BT"/>
          <w:sz w:val="22"/>
          <w:szCs w:val="22"/>
        </w:rPr>
        <w:t xml:space="preserve">La emisión del presente dictamen o las modificaciones que para su cumplimiento realice la Coordinación General de Recursos Humanos a los nombramientos vigentes de </w:t>
      </w:r>
      <w:r w:rsidR="00121E69">
        <w:rPr>
          <w:rFonts w:ascii="AvantGarde Bk BT" w:hAnsi="AvantGarde Bk BT"/>
          <w:sz w:val="22"/>
          <w:szCs w:val="22"/>
        </w:rPr>
        <w:t>l</w:t>
      </w:r>
      <w:r w:rsidR="00121E69" w:rsidRPr="008B0BD2">
        <w:rPr>
          <w:rFonts w:ascii="AvantGarde Bk BT" w:hAnsi="AvantGarde Bk BT"/>
          <w:sz w:val="22"/>
          <w:szCs w:val="22"/>
        </w:rPr>
        <w:t>os Jefes de Departamento y del personal administrativo que será reasignado, no implicar</w:t>
      </w:r>
      <w:r w:rsidR="00121E69">
        <w:rPr>
          <w:rFonts w:ascii="AvantGarde Bk BT" w:hAnsi="AvantGarde Bk BT"/>
          <w:sz w:val="22"/>
          <w:szCs w:val="22"/>
        </w:rPr>
        <w:t>á</w:t>
      </w:r>
      <w:r w:rsidR="00121E69" w:rsidRPr="008B0BD2">
        <w:rPr>
          <w:rFonts w:ascii="AvantGarde Bk BT" w:hAnsi="AvantGarde Bk BT"/>
          <w:sz w:val="22"/>
          <w:szCs w:val="22"/>
        </w:rPr>
        <w:t xml:space="preserve"> la terminación anticipada de los </w:t>
      </w:r>
      <w:r w:rsidR="00121E69">
        <w:rPr>
          <w:rFonts w:ascii="AvantGarde Bk BT" w:hAnsi="AvantGarde Bk BT"/>
          <w:sz w:val="22"/>
          <w:szCs w:val="22"/>
        </w:rPr>
        <w:t>nombramientos</w:t>
      </w:r>
      <w:r w:rsidR="00121E69" w:rsidRPr="008B0BD2">
        <w:rPr>
          <w:rFonts w:ascii="AvantGarde Bk BT" w:hAnsi="AvantGarde Bk BT"/>
          <w:sz w:val="22"/>
          <w:szCs w:val="22"/>
        </w:rPr>
        <w:t>, por lo que, continuar</w:t>
      </w:r>
      <w:r w:rsidR="00121E69">
        <w:rPr>
          <w:rFonts w:ascii="AvantGarde Bk BT" w:hAnsi="AvantGarde Bk BT"/>
          <w:sz w:val="22"/>
          <w:szCs w:val="22"/>
        </w:rPr>
        <w:t>á</w:t>
      </w:r>
      <w:r w:rsidR="00121E69" w:rsidRPr="008B0BD2">
        <w:rPr>
          <w:rFonts w:ascii="AvantGarde Bk BT" w:hAnsi="AvantGarde Bk BT"/>
          <w:sz w:val="22"/>
          <w:szCs w:val="22"/>
        </w:rPr>
        <w:t xml:space="preserve">n vigentes </w:t>
      </w:r>
      <w:r w:rsidR="00121E69">
        <w:rPr>
          <w:rFonts w:ascii="AvantGarde Bk BT" w:hAnsi="AvantGarde Bk BT"/>
          <w:sz w:val="22"/>
          <w:szCs w:val="22"/>
        </w:rPr>
        <w:t>en los términos en que se encuentran otorgados actualmente</w:t>
      </w:r>
      <w:r w:rsidR="00121E69" w:rsidRPr="008B0BD2">
        <w:rPr>
          <w:rFonts w:ascii="AvantGarde Bk BT" w:hAnsi="AvantGarde Bk BT"/>
          <w:sz w:val="22"/>
          <w:szCs w:val="22"/>
        </w:rPr>
        <w:t>.</w:t>
      </w:r>
    </w:p>
    <w:p w14:paraId="77BC9974" w14:textId="77777777" w:rsidR="00753A47" w:rsidRPr="008B0BD2" w:rsidRDefault="00753A47" w:rsidP="00753A47">
      <w:pPr>
        <w:jc w:val="both"/>
        <w:rPr>
          <w:rFonts w:ascii="AvantGarde Bk BT" w:hAnsi="AvantGarde Bk BT"/>
          <w:sz w:val="22"/>
          <w:szCs w:val="22"/>
        </w:rPr>
      </w:pPr>
    </w:p>
    <w:p w14:paraId="60006DF9" w14:textId="7802F45F" w:rsidR="00753A47" w:rsidRDefault="00753A47" w:rsidP="00F55132">
      <w:pPr>
        <w:jc w:val="both"/>
        <w:rPr>
          <w:rFonts w:ascii="AvantGarde Bk BT" w:hAnsi="AvantGarde Bk BT"/>
          <w:sz w:val="22"/>
          <w:szCs w:val="22"/>
        </w:rPr>
      </w:pPr>
      <w:r w:rsidRPr="008B0BD2">
        <w:rPr>
          <w:rFonts w:ascii="AvantGarde Bk BT" w:hAnsi="AvantGarde Bk BT"/>
          <w:b/>
          <w:sz w:val="22"/>
          <w:szCs w:val="22"/>
        </w:rPr>
        <w:t xml:space="preserve">DÉCIMO PRIMERO. </w:t>
      </w:r>
      <w:r w:rsidR="00F55132" w:rsidRPr="008B0BD2">
        <w:rPr>
          <w:rFonts w:ascii="AvantGarde Bk BT" w:hAnsi="AvantGarde Bk BT"/>
          <w:sz w:val="22"/>
          <w:szCs w:val="22"/>
        </w:rPr>
        <w:t>En la ejecución del presente dictamen deberá de observarse lo dispuesto por el Acuerdo de la Contraloría General No</w:t>
      </w:r>
      <w:r w:rsidR="00F55132">
        <w:rPr>
          <w:rFonts w:ascii="AvantGarde Bk BT" w:hAnsi="AvantGarde Bk BT"/>
          <w:sz w:val="22"/>
          <w:szCs w:val="22"/>
        </w:rPr>
        <w:t>.</w:t>
      </w:r>
      <w:r w:rsidR="00F55132" w:rsidRPr="008B0BD2">
        <w:rPr>
          <w:rFonts w:ascii="AvantGarde Bk BT" w:hAnsi="AvantGarde Bk BT"/>
          <w:sz w:val="22"/>
          <w:szCs w:val="22"/>
        </w:rPr>
        <w:t xml:space="preserve"> 01/2016 por el que se establecen los lineamientos para la entrega-recepción de las dependencias en la Universidad de Guadalajara, publicado en “La Gaceta de la Universidad de Guadalajara” el 17 de marzo de 2016.</w:t>
      </w:r>
    </w:p>
    <w:p w14:paraId="2465C96A" w14:textId="77777777" w:rsidR="00F55132" w:rsidRPr="00F55132" w:rsidRDefault="00F55132" w:rsidP="00F55132">
      <w:pPr>
        <w:jc w:val="both"/>
        <w:rPr>
          <w:rFonts w:ascii="AvantGarde Bk BT" w:hAnsi="AvantGarde Bk BT"/>
          <w:sz w:val="22"/>
          <w:szCs w:val="22"/>
        </w:rPr>
      </w:pPr>
    </w:p>
    <w:p w14:paraId="0B87C061" w14:textId="28F616C1" w:rsidR="00753A47" w:rsidRPr="008B0BD2" w:rsidRDefault="00753A47" w:rsidP="00753A47">
      <w:pPr>
        <w:tabs>
          <w:tab w:val="left" w:pos="-720"/>
        </w:tabs>
        <w:suppressAutoHyphens/>
        <w:jc w:val="both"/>
        <w:rPr>
          <w:rFonts w:ascii="AvantGarde Bk BT" w:hAnsi="AvantGarde Bk BT"/>
          <w:sz w:val="22"/>
          <w:szCs w:val="22"/>
        </w:rPr>
      </w:pPr>
      <w:r w:rsidRPr="008B0BD2">
        <w:rPr>
          <w:rFonts w:ascii="AvantGarde Bk BT" w:hAnsi="AvantGarde Bk BT"/>
          <w:b/>
          <w:sz w:val="22"/>
          <w:szCs w:val="22"/>
        </w:rPr>
        <w:t xml:space="preserve">DÉCIMO SEGUNDO. </w:t>
      </w:r>
      <w:r w:rsidR="00F55132" w:rsidRPr="008B0BD2">
        <w:rPr>
          <w:rFonts w:ascii="AvantGarde Bk BT" w:hAnsi="AvantGarde Bk BT"/>
          <w:sz w:val="22"/>
          <w:szCs w:val="22"/>
        </w:rPr>
        <w:t>El presente dictamen entrara en vigor al día siguiente de su publicación en “La Gaceta de la Universidad de Guadalajara”, previa aprobación por el Consejo General Universitario.</w:t>
      </w:r>
    </w:p>
    <w:p w14:paraId="71EBF152" w14:textId="77777777" w:rsidR="00753A47" w:rsidRPr="008B0BD2" w:rsidRDefault="00753A47" w:rsidP="00753A47">
      <w:pPr>
        <w:tabs>
          <w:tab w:val="left" w:pos="-720"/>
        </w:tabs>
        <w:suppressAutoHyphens/>
        <w:jc w:val="both"/>
        <w:rPr>
          <w:rFonts w:ascii="AvantGarde Bk BT" w:hAnsi="AvantGarde Bk BT"/>
          <w:sz w:val="22"/>
          <w:szCs w:val="22"/>
        </w:rPr>
      </w:pPr>
    </w:p>
    <w:p w14:paraId="6DE72B79" w14:textId="77777777" w:rsidR="007E6F25" w:rsidRDefault="007E6F25">
      <w:pPr>
        <w:spacing w:after="200" w:line="276" w:lineRule="auto"/>
        <w:rPr>
          <w:rFonts w:ascii="AvantGarde Bk BT" w:hAnsi="AvantGarde Bk BT"/>
          <w:b/>
          <w:sz w:val="22"/>
          <w:szCs w:val="22"/>
        </w:rPr>
      </w:pPr>
      <w:r>
        <w:rPr>
          <w:rFonts w:ascii="AvantGarde Bk BT" w:hAnsi="AvantGarde Bk BT"/>
          <w:b/>
          <w:sz w:val="22"/>
          <w:szCs w:val="22"/>
        </w:rPr>
        <w:br w:type="page"/>
      </w:r>
    </w:p>
    <w:p w14:paraId="0395DDD0" w14:textId="7202BBAF" w:rsidR="00753A47" w:rsidRPr="008B0BD2" w:rsidRDefault="00753A47" w:rsidP="00753A47">
      <w:pPr>
        <w:tabs>
          <w:tab w:val="left" w:pos="-720"/>
        </w:tabs>
        <w:suppressAutoHyphens/>
        <w:jc w:val="both"/>
        <w:rPr>
          <w:rFonts w:ascii="AvantGarde Bk BT" w:hAnsi="AvantGarde Bk BT"/>
          <w:sz w:val="22"/>
          <w:szCs w:val="22"/>
        </w:rPr>
      </w:pPr>
      <w:r w:rsidRPr="008B0BD2">
        <w:rPr>
          <w:rFonts w:ascii="AvantGarde Bk BT" w:hAnsi="AvantGarde Bk BT"/>
          <w:b/>
          <w:sz w:val="22"/>
          <w:szCs w:val="22"/>
        </w:rPr>
        <w:lastRenderedPageBreak/>
        <w:t xml:space="preserve">DÉCIMO TERCERO. </w:t>
      </w:r>
      <w:r w:rsidR="00311217" w:rsidRPr="008B0BD2">
        <w:rPr>
          <w:rFonts w:ascii="AvantGarde Bk BT" w:hAnsi="AvantGarde Bk BT"/>
          <w:sz w:val="22"/>
          <w:szCs w:val="22"/>
        </w:rPr>
        <w:t>Facúltese al Rector General para que ejecute el presente dictamen en los términos de la fracción II</w:t>
      </w:r>
      <w:r w:rsidR="00C7550A">
        <w:rPr>
          <w:rFonts w:ascii="AvantGarde Bk BT" w:hAnsi="AvantGarde Bk BT"/>
          <w:sz w:val="22"/>
          <w:szCs w:val="22"/>
        </w:rPr>
        <w:t xml:space="preserve"> del</w:t>
      </w:r>
      <w:r w:rsidR="00311217" w:rsidRPr="008B0BD2">
        <w:rPr>
          <w:rFonts w:ascii="AvantGarde Bk BT" w:hAnsi="AvantGarde Bk BT"/>
          <w:sz w:val="22"/>
          <w:szCs w:val="22"/>
        </w:rPr>
        <w:t xml:space="preserve"> artículo 35 de la Ley Orgánica de la Universidad de </w:t>
      </w:r>
      <w:r w:rsidR="00311217" w:rsidRPr="001B015F">
        <w:rPr>
          <w:rFonts w:ascii="AvantGarde Bk BT" w:hAnsi="AvantGarde Bk BT"/>
          <w:sz w:val="22"/>
          <w:szCs w:val="22"/>
        </w:rPr>
        <w:t>Guadalajara.</w:t>
      </w:r>
    </w:p>
    <w:p w14:paraId="322E74B2" w14:textId="104A16BF" w:rsidR="005877E9" w:rsidRPr="00946FE8" w:rsidRDefault="005877E9" w:rsidP="00182246">
      <w:pPr>
        <w:tabs>
          <w:tab w:val="left" w:pos="-720"/>
        </w:tabs>
        <w:suppressAutoHyphens/>
        <w:jc w:val="both"/>
        <w:rPr>
          <w:rFonts w:ascii="AvantGarde Bk BT" w:hAnsi="AvantGarde Bk BT"/>
          <w:sz w:val="22"/>
          <w:szCs w:val="22"/>
        </w:rPr>
      </w:pPr>
    </w:p>
    <w:p w14:paraId="29689A95" w14:textId="77777777" w:rsidR="00EA54EB" w:rsidRPr="00311A8F" w:rsidRDefault="00EA54EB" w:rsidP="00182246">
      <w:pPr>
        <w:jc w:val="center"/>
        <w:rPr>
          <w:rFonts w:ascii="AvantGarde Bk BT" w:hAnsi="AvantGarde Bk BT"/>
          <w:sz w:val="22"/>
          <w:szCs w:val="22"/>
          <w:lang w:val="pt-BR"/>
        </w:rPr>
      </w:pPr>
      <w:r w:rsidRPr="00311A8F">
        <w:rPr>
          <w:rFonts w:ascii="AvantGarde Bk BT" w:hAnsi="AvantGarde Bk BT"/>
          <w:sz w:val="22"/>
          <w:szCs w:val="22"/>
          <w:lang w:val="pt-BR"/>
        </w:rPr>
        <w:t>A t e n t a m e n t e</w:t>
      </w:r>
    </w:p>
    <w:p w14:paraId="2CFF0572" w14:textId="64BFCADE" w:rsidR="00EA54EB" w:rsidRPr="00946FE8" w:rsidRDefault="00EA54EB" w:rsidP="00182246">
      <w:pPr>
        <w:jc w:val="center"/>
        <w:rPr>
          <w:rFonts w:ascii="AvantGarde Bk BT" w:hAnsi="AvantGarde Bk BT"/>
          <w:b/>
          <w:sz w:val="22"/>
          <w:szCs w:val="22"/>
        </w:rPr>
      </w:pPr>
      <w:r w:rsidRPr="00946FE8">
        <w:rPr>
          <w:rFonts w:ascii="AvantGarde Bk BT" w:hAnsi="AvantGarde Bk BT"/>
          <w:b/>
          <w:sz w:val="22"/>
          <w:szCs w:val="22"/>
        </w:rPr>
        <w:t>"PIENSA Y TRABAJA"</w:t>
      </w:r>
    </w:p>
    <w:p w14:paraId="2CD6A07C" w14:textId="1D35176D" w:rsidR="000F2359" w:rsidRPr="00946FE8" w:rsidRDefault="000F2359" w:rsidP="00182246">
      <w:pPr>
        <w:jc w:val="center"/>
        <w:rPr>
          <w:rFonts w:ascii="AvantGarde Bk BT" w:hAnsi="AvantGarde Bk BT"/>
          <w:sz w:val="22"/>
          <w:szCs w:val="22"/>
        </w:rPr>
      </w:pPr>
      <w:r w:rsidRPr="00946FE8">
        <w:rPr>
          <w:rFonts w:ascii="AvantGarde Bk BT" w:hAnsi="AvantGarde Bk BT"/>
          <w:sz w:val="22"/>
          <w:szCs w:val="22"/>
        </w:rPr>
        <w:t xml:space="preserve">Guadalajara, Jal., </w:t>
      </w:r>
      <w:r w:rsidR="000430A2">
        <w:rPr>
          <w:rFonts w:ascii="AvantGarde Bk BT" w:hAnsi="AvantGarde Bk BT"/>
          <w:sz w:val="22"/>
          <w:szCs w:val="22"/>
        </w:rPr>
        <w:t>23</w:t>
      </w:r>
      <w:r w:rsidRPr="00946FE8">
        <w:rPr>
          <w:rFonts w:ascii="AvantGarde Bk BT" w:hAnsi="AvantGarde Bk BT"/>
          <w:sz w:val="22"/>
          <w:szCs w:val="22"/>
        </w:rPr>
        <w:t xml:space="preserve"> de </w:t>
      </w:r>
      <w:r w:rsidR="00E34C9C" w:rsidRPr="00946FE8">
        <w:rPr>
          <w:rFonts w:ascii="AvantGarde Bk BT" w:hAnsi="AvantGarde Bk BT"/>
          <w:sz w:val="22"/>
          <w:szCs w:val="22"/>
        </w:rPr>
        <w:t>octubre</w:t>
      </w:r>
      <w:r w:rsidRPr="00946FE8">
        <w:rPr>
          <w:rFonts w:ascii="AvantGarde Bk BT" w:hAnsi="AvantGarde Bk BT"/>
          <w:sz w:val="22"/>
          <w:szCs w:val="22"/>
        </w:rPr>
        <w:t xml:space="preserve"> de 2019</w:t>
      </w:r>
    </w:p>
    <w:p w14:paraId="4E80AC8C" w14:textId="3746691B"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Comisiones Permanentes de Educación, de Hacienda y de Normatividad</w:t>
      </w:r>
    </w:p>
    <w:p w14:paraId="233B10B8" w14:textId="77777777" w:rsidR="000F2359" w:rsidRPr="00946FE8" w:rsidRDefault="000F2359" w:rsidP="00182246">
      <w:pPr>
        <w:jc w:val="center"/>
        <w:rPr>
          <w:rFonts w:ascii="AvantGarde Bk BT" w:hAnsi="AvantGarde Bk BT"/>
          <w:sz w:val="22"/>
          <w:szCs w:val="22"/>
        </w:rPr>
      </w:pPr>
    </w:p>
    <w:p w14:paraId="079E1E29" w14:textId="77777777" w:rsidR="007E6F25" w:rsidRDefault="007E6F25" w:rsidP="00182246">
      <w:pPr>
        <w:jc w:val="center"/>
        <w:rPr>
          <w:rFonts w:ascii="AvantGarde Bk BT" w:hAnsi="AvantGarde Bk BT"/>
          <w:b/>
          <w:sz w:val="22"/>
          <w:szCs w:val="22"/>
        </w:rPr>
      </w:pPr>
    </w:p>
    <w:p w14:paraId="4C0005BF" w14:textId="77777777" w:rsidR="007E6F25" w:rsidRDefault="007E6F25" w:rsidP="00182246">
      <w:pPr>
        <w:jc w:val="center"/>
        <w:rPr>
          <w:rFonts w:ascii="AvantGarde Bk BT" w:hAnsi="AvantGarde Bk BT"/>
          <w:b/>
          <w:sz w:val="22"/>
          <w:szCs w:val="22"/>
        </w:rPr>
      </w:pPr>
    </w:p>
    <w:p w14:paraId="7203B3A9" w14:textId="0F1C4E99" w:rsidR="00EA54EB" w:rsidRPr="00946FE8" w:rsidRDefault="0067348B" w:rsidP="00182246">
      <w:pPr>
        <w:jc w:val="center"/>
        <w:rPr>
          <w:rFonts w:ascii="AvantGarde Bk BT" w:hAnsi="AvantGarde Bk BT"/>
          <w:b/>
          <w:sz w:val="22"/>
          <w:szCs w:val="22"/>
        </w:rPr>
      </w:pPr>
      <w:r w:rsidRPr="00946FE8">
        <w:rPr>
          <w:rFonts w:ascii="AvantGarde Bk BT" w:hAnsi="AvantGarde Bk BT"/>
          <w:b/>
          <w:sz w:val="22"/>
          <w:szCs w:val="22"/>
        </w:rPr>
        <w:t xml:space="preserve">Dr. </w:t>
      </w:r>
      <w:r w:rsidR="00250E4D" w:rsidRPr="00946FE8">
        <w:rPr>
          <w:rFonts w:ascii="AvantGarde Bk BT" w:hAnsi="AvantGarde Bk BT"/>
          <w:b/>
          <w:sz w:val="22"/>
          <w:szCs w:val="22"/>
        </w:rPr>
        <w:t>Ricardo Villanueva Lomelí</w:t>
      </w:r>
    </w:p>
    <w:p w14:paraId="13105F8C" w14:textId="0B795AFF" w:rsidR="00EA54EB" w:rsidRDefault="00EA54EB" w:rsidP="00182246">
      <w:pPr>
        <w:jc w:val="center"/>
        <w:rPr>
          <w:rFonts w:ascii="AvantGarde Bk BT" w:hAnsi="AvantGarde Bk BT"/>
          <w:sz w:val="22"/>
          <w:szCs w:val="22"/>
        </w:rPr>
      </w:pPr>
      <w:r w:rsidRPr="00946FE8">
        <w:rPr>
          <w:rFonts w:ascii="AvantGarde Bk BT" w:hAnsi="AvantGarde Bk BT"/>
          <w:sz w:val="22"/>
          <w:szCs w:val="22"/>
        </w:rPr>
        <w:t>Presidente</w:t>
      </w:r>
    </w:p>
    <w:p w14:paraId="49A49093" w14:textId="3C7F7DB2" w:rsidR="00753A47" w:rsidRDefault="00753A47" w:rsidP="00182246">
      <w:pPr>
        <w:jc w:val="center"/>
        <w:rPr>
          <w:rFonts w:ascii="AvantGarde Bk BT" w:hAnsi="AvantGarde Bk BT"/>
          <w:sz w:val="22"/>
          <w:szCs w:val="22"/>
        </w:rPr>
      </w:pPr>
    </w:p>
    <w:tbl>
      <w:tblPr>
        <w:tblW w:w="9415" w:type="dxa"/>
        <w:jc w:val="center"/>
        <w:tblLayout w:type="fixed"/>
        <w:tblLook w:val="0400" w:firstRow="0" w:lastRow="0" w:firstColumn="0" w:lastColumn="0" w:noHBand="0" w:noVBand="1"/>
      </w:tblPr>
      <w:tblGrid>
        <w:gridCol w:w="3190"/>
        <w:gridCol w:w="3024"/>
        <w:gridCol w:w="3201"/>
      </w:tblGrid>
      <w:tr w:rsidR="00EA54EB" w:rsidRPr="00311A8F" w14:paraId="3F3F2C1E" w14:textId="77777777" w:rsidTr="003D6728">
        <w:trPr>
          <w:jc w:val="center"/>
        </w:trPr>
        <w:tc>
          <w:tcPr>
            <w:tcW w:w="3190" w:type="dxa"/>
            <w:tcMar>
              <w:left w:w="108" w:type="dxa"/>
              <w:right w:w="108" w:type="dxa"/>
            </w:tcMar>
            <w:vAlign w:val="center"/>
          </w:tcPr>
          <w:p w14:paraId="475A6AB5" w14:textId="77777777" w:rsidR="00E34C9C" w:rsidRPr="00946FE8" w:rsidRDefault="00E34C9C" w:rsidP="00182246">
            <w:pPr>
              <w:jc w:val="center"/>
              <w:rPr>
                <w:rFonts w:ascii="AvantGarde Bk BT" w:hAnsi="AvantGarde Bk BT"/>
                <w:sz w:val="22"/>
                <w:szCs w:val="22"/>
              </w:rPr>
            </w:pPr>
          </w:p>
          <w:p w14:paraId="63DFD0A8" w14:textId="69B31086"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 xml:space="preserve">Dr. </w:t>
            </w:r>
            <w:r w:rsidR="00250E4D" w:rsidRPr="00946FE8">
              <w:rPr>
                <w:rFonts w:ascii="AvantGarde Bk BT" w:hAnsi="AvantGarde Bk BT"/>
                <w:sz w:val="22"/>
                <w:szCs w:val="22"/>
              </w:rPr>
              <w:t>Juan Manuel Durán Juárez</w:t>
            </w:r>
          </w:p>
          <w:p w14:paraId="1C549FDD" w14:textId="77777777" w:rsidR="00EA54EB" w:rsidRPr="00946FE8" w:rsidRDefault="00EA54EB" w:rsidP="00182246">
            <w:pPr>
              <w:jc w:val="center"/>
              <w:rPr>
                <w:rFonts w:ascii="AvantGarde Bk BT" w:hAnsi="AvantGarde Bk BT"/>
                <w:sz w:val="22"/>
                <w:szCs w:val="22"/>
              </w:rPr>
            </w:pPr>
          </w:p>
        </w:tc>
        <w:tc>
          <w:tcPr>
            <w:tcW w:w="3024" w:type="dxa"/>
            <w:tcMar>
              <w:left w:w="108" w:type="dxa"/>
              <w:right w:w="108" w:type="dxa"/>
            </w:tcMar>
            <w:vAlign w:val="center"/>
          </w:tcPr>
          <w:p w14:paraId="7585AB29" w14:textId="77777777"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Dra. Ruth Padilla Muñoz</w:t>
            </w:r>
          </w:p>
        </w:tc>
        <w:tc>
          <w:tcPr>
            <w:tcW w:w="3201" w:type="dxa"/>
            <w:vAlign w:val="center"/>
          </w:tcPr>
          <w:p w14:paraId="240447D8" w14:textId="77777777" w:rsidR="00EA54EB" w:rsidRPr="00311A8F" w:rsidRDefault="00EA54EB" w:rsidP="00182246">
            <w:pPr>
              <w:jc w:val="center"/>
              <w:rPr>
                <w:rFonts w:ascii="AvantGarde Bk BT" w:hAnsi="AvantGarde Bk BT"/>
                <w:sz w:val="22"/>
                <w:szCs w:val="22"/>
                <w:lang w:val="pt-BR"/>
              </w:rPr>
            </w:pPr>
          </w:p>
          <w:p w14:paraId="18BE486E" w14:textId="77777777" w:rsidR="00E34C9C" w:rsidRPr="00311A8F" w:rsidRDefault="00E34C9C" w:rsidP="00182246">
            <w:pPr>
              <w:jc w:val="center"/>
              <w:rPr>
                <w:rFonts w:ascii="AvantGarde Bk BT" w:hAnsi="AvantGarde Bk BT"/>
                <w:sz w:val="22"/>
                <w:szCs w:val="22"/>
                <w:lang w:val="pt-BR"/>
              </w:rPr>
            </w:pPr>
          </w:p>
          <w:p w14:paraId="5344FE5D" w14:textId="6002859C" w:rsidR="00EA54EB" w:rsidRPr="00311A8F" w:rsidRDefault="007E6F25" w:rsidP="00182246">
            <w:pPr>
              <w:jc w:val="center"/>
              <w:rPr>
                <w:rFonts w:ascii="AvantGarde Bk BT" w:hAnsi="AvantGarde Bk BT"/>
                <w:sz w:val="22"/>
                <w:szCs w:val="22"/>
                <w:lang w:val="pt-BR"/>
              </w:rPr>
            </w:pPr>
            <w:r w:rsidRPr="00311A8F">
              <w:rPr>
                <w:rFonts w:ascii="AvantGarde Bk BT" w:hAnsi="AvantGarde Bk BT"/>
                <w:sz w:val="22"/>
                <w:szCs w:val="22"/>
                <w:lang w:val="pt-BR"/>
              </w:rPr>
              <w:t>D</w:t>
            </w:r>
            <w:r>
              <w:rPr>
                <w:rFonts w:ascii="AvantGarde Bk BT" w:hAnsi="AvantGarde Bk BT"/>
                <w:sz w:val="22"/>
                <w:szCs w:val="22"/>
                <w:lang w:val="pt-BR"/>
              </w:rPr>
              <w:t>r</w:t>
            </w:r>
            <w:r w:rsidR="00E41CAF">
              <w:rPr>
                <w:rFonts w:ascii="AvantGarde Bk BT" w:hAnsi="AvantGarde Bk BT"/>
                <w:sz w:val="22"/>
                <w:szCs w:val="22"/>
                <w:lang w:val="pt-BR"/>
              </w:rPr>
              <w:t>. José</w:t>
            </w:r>
            <w:r w:rsidR="00250E4D" w:rsidRPr="00311A8F">
              <w:rPr>
                <w:rFonts w:ascii="AvantGarde Bk BT" w:hAnsi="AvantGarde Bk BT"/>
                <w:sz w:val="22"/>
                <w:szCs w:val="22"/>
                <w:lang w:val="pt-BR"/>
              </w:rPr>
              <w:t xml:space="preserve"> de Jesús Becerra Ramírez</w:t>
            </w:r>
          </w:p>
          <w:p w14:paraId="18DF07E9" w14:textId="77777777" w:rsidR="00EA54EB" w:rsidRPr="00311A8F" w:rsidRDefault="00EA54EB" w:rsidP="00182246">
            <w:pPr>
              <w:jc w:val="center"/>
              <w:rPr>
                <w:rFonts w:ascii="AvantGarde Bk BT" w:hAnsi="AvantGarde Bk BT"/>
                <w:sz w:val="22"/>
                <w:szCs w:val="22"/>
                <w:lang w:val="pt-BR"/>
              </w:rPr>
            </w:pPr>
          </w:p>
        </w:tc>
      </w:tr>
      <w:tr w:rsidR="00EA54EB" w:rsidRPr="00946FE8" w14:paraId="2E57949D" w14:textId="77777777" w:rsidTr="003D6728">
        <w:trPr>
          <w:jc w:val="center"/>
        </w:trPr>
        <w:tc>
          <w:tcPr>
            <w:tcW w:w="3190" w:type="dxa"/>
            <w:tcMar>
              <w:left w:w="108" w:type="dxa"/>
              <w:right w:w="108" w:type="dxa"/>
            </w:tcMar>
          </w:tcPr>
          <w:p w14:paraId="758C56C2" w14:textId="77777777" w:rsidR="00EA54EB" w:rsidRPr="00311A8F" w:rsidRDefault="00EA54EB" w:rsidP="00182246">
            <w:pPr>
              <w:jc w:val="center"/>
              <w:rPr>
                <w:rFonts w:ascii="AvantGarde Bk BT" w:hAnsi="AvantGarde Bk BT"/>
                <w:sz w:val="22"/>
                <w:szCs w:val="22"/>
                <w:lang w:val="pt-BR"/>
              </w:rPr>
            </w:pPr>
          </w:p>
          <w:p w14:paraId="6F463126" w14:textId="77777777" w:rsidR="00E34C9C" w:rsidRPr="00311A8F" w:rsidRDefault="00E34C9C" w:rsidP="00182246">
            <w:pPr>
              <w:jc w:val="center"/>
              <w:rPr>
                <w:rFonts w:ascii="AvantGarde Bk BT" w:hAnsi="AvantGarde Bk BT"/>
                <w:sz w:val="22"/>
                <w:szCs w:val="22"/>
                <w:lang w:val="pt-BR"/>
              </w:rPr>
            </w:pPr>
          </w:p>
          <w:p w14:paraId="23E944D8" w14:textId="39F77A5E" w:rsidR="00EA54EB" w:rsidRPr="00B13A9A" w:rsidRDefault="00B13A9A" w:rsidP="00182246">
            <w:pPr>
              <w:jc w:val="center"/>
              <w:rPr>
                <w:rFonts w:ascii="AvantGarde Bk BT" w:hAnsi="AvantGarde Bk BT"/>
                <w:sz w:val="22"/>
                <w:szCs w:val="22"/>
                <w:lang w:val="sv-SE"/>
              </w:rPr>
            </w:pPr>
            <w:r w:rsidRPr="00B13A9A">
              <w:rPr>
                <w:rFonts w:ascii="AvantGarde Bk BT" w:hAnsi="AvantGarde Bk BT"/>
                <w:sz w:val="22"/>
                <w:szCs w:val="22"/>
                <w:lang w:val="sv-SE"/>
              </w:rPr>
              <w:t>Mtra. Karla Alejandrina Planter P</w:t>
            </w:r>
            <w:r>
              <w:rPr>
                <w:rFonts w:ascii="AvantGarde Bk BT" w:hAnsi="AvantGarde Bk BT"/>
                <w:sz w:val="22"/>
                <w:szCs w:val="22"/>
                <w:lang w:val="sv-SE"/>
              </w:rPr>
              <w:t xml:space="preserve">érez </w:t>
            </w:r>
          </w:p>
          <w:p w14:paraId="4702C964" w14:textId="77777777" w:rsidR="00EA54EB" w:rsidRPr="00B13A9A" w:rsidRDefault="00EA54EB" w:rsidP="00182246">
            <w:pPr>
              <w:jc w:val="center"/>
              <w:rPr>
                <w:rFonts w:ascii="AvantGarde Bk BT" w:hAnsi="AvantGarde Bk BT"/>
                <w:sz w:val="22"/>
                <w:szCs w:val="22"/>
                <w:lang w:val="sv-SE"/>
              </w:rPr>
            </w:pPr>
          </w:p>
        </w:tc>
        <w:tc>
          <w:tcPr>
            <w:tcW w:w="3024" w:type="dxa"/>
            <w:tcMar>
              <w:left w:w="108" w:type="dxa"/>
              <w:right w:w="108" w:type="dxa"/>
            </w:tcMar>
          </w:tcPr>
          <w:p w14:paraId="50F4E0A3" w14:textId="77777777" w:rsidR="00EA54EB" w:rsidRPr="00B13A9A" w:rsidRDefault="00EA54EB" w:rsidP="00182246">
            <w:pPr>
              <w:jc w:val="center"/>
              <w:rPr>
                <w:rFonts w:ascii="AvantGarde Bk BT" w:hAnsi="AvantGarde Bk BT"/>
                <w:sz w:val="22"/>
                <w:szCs w:val="22"/>
                <w:lang w:val="sv-SE"/>
              </w:rPr>
            </w:pPr>
          </w:p>
          <w:p w14:paraId="788BD248" w14:textId="77777777" w:rsidR="00E34C9C" w:rsidRPr="00B13A9A" w:rsidRDefault="00E34C9C" w:rsidP="00182246">
            <w:pPr>
              <w:jc w:val="center"/>
              <w:rPr>
                <w:rFonts w:ascii="AvantGarde Bk BT" w:hAnsi="AvantGarde Bk BT"/>
                <w:sz w:val="22"/>
                <w:szCs w:val="22"/>
                <w:lang w:val="sv-SE"/>
              </w:rPr>
            </w:pPr>
          </w:p>
          <w:p w14:paraId="5D5AA8DA" w14:textId="22B95050" w:rsidR="00EA54EB" w:rsidRPr="00946FE8" w:rsidRDefault="00250E4D" w:rsidP="00182246">
            <w:pPr>
              <w:jc w:val="center"/>
              <w:rPr>
                <w:rFonts w:ascii="AvantGarde Bk BT" w:hAnsi="AvantGarde Bk BT"/>
                <w:sz w:val="22"/>
                <w:szCs w:val="22"/>
              </w:rPr>
            </w:pPr>
            <w:r w:rsidRPr="00946FE8">
              <w:rPr>
                <w:rFonts w:ascii="AvantGarde Bk BT" w:hAnsi="AvantGarde Bk BT"/>
                <w:sz w:val="22"/>
                <w:szCs w:val="22"/>
              </w:rPr>
              <w:t>Mtro. Luis Gustavo Padilla Montes</w:t>
            </w:r>
          </w:p>
        </w:tc>
        <w:tc>
          <w:tcPr>
            <w:tcW w:w="3201" w:type="dxa"/>
          </w:tcPr>
          <w:p w14:paraId="7A0C92A7" w14:textId="17B8CF2D" w:rsidR="00EA54EB" w:rsidRPr="00946FE8" w:rsidRDefault="00EA54EB" w:rsidP="00182246">
            <w:pPr>
              <w:jc w:val="center"/>
              <w:rPr>
                <w:rFonts w:ascii="AvantGarde Bk BT" w:hAnsi="AvantGarde Bk BT"/>
                <w:sz w:val="22"/>
                <w:szCs w:val="22"/>
              </w:rPr>
            </w:pPr>
          </w:p>
          <w:p w14:paraId="757E7C28" w14:textId="77777777" w:rsidR="00250E4D" w:rsidRPr="00946FE8" w:rsidRDefault="00250E4D" w:rsidP="00182246">
            <w:pPr>
              <w:jc w:val="center"/>
              <w:rPr>
                <w:rFonts w:ascii="AvantGarde Bk BT" w:hAnsi="AvantGarde Bk BT"/>
                <w:sz w:val="22"/>
                <w:szCs w:val="22"/>
              </w:rPr>
            </w:pPr>
          </w:p>
          <w:p w14:paraId="1DD6F53E" w14:textId="4A4C8B08" w:rsidR="00250E4D" w:rsidRPr="00946FE8" w:rsidRDefault="00250E4D" w:rsidP="00250E4D">
            <w:pPr>
              <w:jc w:val="center"/>
              <w:rPr>
                <w:rFonts w:ascii="AvantGarde Bk BT" w:hAnsi="AvantGarde Bk BT"/>
                <w:sz w:val="22"/>
                <w:szCs w:val="22"/>
              </w:rPr>
            </w:pPr>
            <w:r w:rsidRPr="00946FE8">
              <w:rPr>
                <w:rFonts w:ascii="AvantGarde Bk BT" w:hAnsi="AvantGarde Bk BT"/>
                <w:sz w:val="22"/>
                <w:szCs w:val="22"/>
              </w:rPr>
              <w:t>Mtro. Tadeo Eduardo Hübbe</w:t>
            </w:r>
          </w:p>
          <w:p w14:paraId="4F62FA3E" w14:textId="366F2651" w:rsidR="00EA54EB" w:rsidRPr="00946FE8" w:rsidRDefault="00250E4D" w:rsidP="00250E4D">
            <w:pPr>
              <w:jc w:val="center"/>
              <w:rPr>
                <w:rFonts w:ascii="AvantGarde Bk BT" w:hAnsi="AvantGarde Bk BT"/>
                <w:sz w:val="22"/>
                <w:szCs w:val="22"/>
              </w:rPr>
            </w:pPr>
            <w:r w:rsidRPr="00946FE8">
              <w:rPr>
                <w:rFonts w:ascii="AvantGarde Bk BT" w:hAnsi="AvantGarde Bk BT"/>
                <w:sz w:val="22"/>
                <w:szCs w:val="22"/>
              </w:rPr>
              <w:t>Contreras</w:t>
            </w:r>
          </w:p>
          <w:p w14:paraId="2326F3D1" w14:textId="77777777" w:rsidR="00EA54EB" w:rsidRPr="00946FE8" w:rsidRDefault="00EA54EB" w:rsidP="00182246">
            <w:pPr>
              <w:jc w:val="center"/>
              <w:rPr>
                <w:rFonts w:ascii="AvantGarde Bk BT" w:hAnsi="AvantGarde Bk BT"/>
                <w:sz w:val="22"/>
                <w:szCs w:val="22"/>
              </w:rPr>
            </w:pPr>
          </w:p>
          <w:p w14:paraId="286463DB" w14:textId="77777777" w:rsidR="00EA54EB" w:rsidRPr="00946FE8" w:rsidRDefault="00EA54EB" w:rsidP="00182246">
            <w:pPr>
              <w:jc w:val="center"/>
              <w:rPr>
                <w:rFonts w:ascii="AvantGarde Bk BT" w:hAnsi="AvantGarde Bk BT"/>
                <w:sz w:val="22"/>
                <w:szCs w:val="22"/>
              </w:rPr>
            </w:pPr>
          </w:p>
        </w:tc>
      </w:tr>
      <w:tr w:rsidR="00EA54EB" w:rsidRPr="00946FE8" w14:paraId="02736C78" w14:textId="77777777" w:rsidTr="003D6728">
        <w:trPr>
          <w:jc w:val="center"/>
        </w:trPr>
        <w:tc>
          <w:tcPr>
            <w:tcW w:w="3190" w:type="dxa"/>
            <w:tcMar>
              <w:left w:w="108" w:type="dxa"/>
              <w:right w:w="108" w:type="dxa"/>
            </w:tcMar>
          </w:tcPr>
          <w:p w14:paraId="70ED0C85" w14:textId="77777777" w:rsidR="00EA54EB" w:rsidRPr="00946FE8" w:rsidRDefault="00EA54EB" w:rsidP="00182246">
            <w:pPr>
              <w:jc w:val="center"/>
              <w:rPr>
                <w:rFonts w:ascii="AvantGarde Bk BT" w:hAnsi="AvantGarde Bk BT"/>
                <w:sz w:val="22"/>
                <w:szCs w:val="22"/>
              </w:rPr>
            </w:pPr>
          </w:p>
          <w:p w14:paraId="51064114" w14:textId="02C3C961"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 xml:space="preserve">Dr. </w:t>
            </w:r>
            <w:r w:rsidR="00250E4D" w:rsidRPr="00946FE8">
              <w:rPr>
                <w:rFonts w:ascii="AvantGarde Bk BT" w:hAnsi="AvantGarde Bk BT"/>
                <w:sz w:val="22"/>
                <w:szCs w:val="22"/>
              </w:rPr>
              <w:t>Raúl Vicente Flores</w:t>
            </w:r>
          </w:p>
          <w:p w14:paraId="77FB725B" w14:textId="77777777" w:rsidR="00EA54EB" w:rsidRPr="00946FE8" w:rsidRDefault="00EA54EB" w:rsidP="00182246">
            <w:pPr>
              <w:jc w:val="center"/>
              <w:rPr>
                <w:rFonts w:ascii="AvantGarde Bk BT" w:hAnsi="AvantGarde Bk BT"/>
                <w:sz w:val="22"/>
                <w:szCs w:val="22"/>
              </w:rPr>
            </w:pPr>
          </w:p>
        </w:tc>
        <w:tc>
          <w:tcPr>
            <w:tcW w:w="3024" w:type="dxa"/>
            <w:tcMar>
              <w:left w:w="108" w:type="dxa"/>
              <w:right w:w="108" w:type="dxa"/>
            </w:tcMar>
          </w:tcPr>
          <w:p w14:paraId="045F01F3" w14:textId="77777777" w:rsidR="00EA54EB" w:rsidRPr="00946FE8" w:rsidRDefault="00EA54EB" w:rsidP="00182246">
            <w:pPr>
              <w:jc w:val="center"/>
              <w:rPr>
                <w:rFonts w:ascii="AvantGarde Bk BT" w:hAnsi="AvantGarde Bk BT"/>
                <w:sz w:val="22"/>
                <w:szCs w:val="22"/>
              </w:rPr>
            </w:pPr>
          </w:p>
          <w:p w14:paraId="4BDA888A" w14:textId="75FFA033" w:rsidR="00EA54EB" w:rsidRPr="00946FE8" w:rsidRDefault="00CB0426" w:rsidP="00182246">
            <w:pPr>
              <w:jc w:val="center"/>
              <w:rPr>
                <w:rFonts w:ascii="AvantGarde Bk BT" w:hAnsi="AvantGarde Bk BT"/>
                <w:sz w:val="22"/>
                <w:szCs w:val="22"/>
              </w:rPr>
            </w:pPr>
            <w:r w:rsidRPr="00946FE8">
              <w:rPr>
                <w:rFonts w:ascii="AvantGarde Bk BT" w:hAnsi="AvantGarde Bk BT"/>
                <w:sz w:val="22"/>
                <w:szCs w:val="22"/>
              </w:rPr>
              <w:t>Lic. Jesús Palafox Yáñez</w:t>
            </w:r>
          </w:p>
        </w:tc>
        <w:tc>
          <w:tcPr>
            <w:tcW w:w="3201" w:type="dxa"/>
          </w:tcPr>
          <w:p w14:paraId="19B4F7FE" w14:textId="77777777" w:rsidR="00EA54EB" w:rsidRPr="00946FE8" w:rsidRDefault="00EA54EB" w:rsidP="00182246">
            <w:pPr>
              <w:jc w:val="center"/>
              <w:rPr>
                <w:rFonts w:ascii="AvantGarde Bk BT" w:hAnsi="AvantGarde Bk BT"/>
                <w:sz w:val="22"/>
                <w:szCs w:val="22"/>
              </w:rPr>
            </w:pPr>
          </w:p>
          <w:p w14:paraId="0950F92A" w14:textId="77777777" w:rsidR="00EA54EB" w:rsidRPr="00946FE8" w:rsidRDefault="00EA54EB" w:rsidP="00B031A6">
            <w:pPr>
              <w:jc w:val="center"/>
              <w:rPr>
                <w:rFonts w:ascii="AvantGarde Bk BT" w:hAnsi="AvantGarde Bk BT"/>
                <w:sz w:val="22"/>
                <w:szCs w:val="22"/>
              </w:rPr>
            </w:pPr>
            <w:bookmarkStart w:id="0" w:name="_GoBack"/>
            <w:bookmarkEnd w:id="0"/>
          </w:p>
        </w:tc>
      </w:tr>
      <w:tr w:rsidR="00EA54EB" w:rsidRPr="00946FE8" w14:paraId="165DB0AD" w14:textId="77777777" w:rsidTr="003D6728">
        <w:trPr>
          <w:jc w:val="center"/>
        </w:trPr>
        <w:tc>
          <w:tcPr>
            <w:tcW w:w="3190" w:type="dxa"/>
            <w:tcMar>
              <w:left w:w="108" w:type="dxa"/>
              <w:right w:w="108" w:type="dxa"/>
            </w:tcMar>
          </w:tcPr>
          <w:p w14:paraId="3B821818" w14:textId="1890B6A2" w:rsidR="00EA54EB" w:rsidRDefault="00EA54EB" w:rsidP="00182246">
            <w:pPr>
              <w:jc w:val="center"/>
              <w:rPr>
                <w:rFonts w:ascii="AvantGarde Bk BT" w:hAnsi="AvantGarde Bk BT"/>
                <w:sz w:val="22"/>
                <w:szCs w:val="22"/>
              </w:rPr>
            </w:pPr>
          </w:p>
          <w:p w14:paraId="02BB3601" w14:textId="77777777" w:rsidR="007E6F25" w:rsidRPr="00946FE8" w:rsidRDefault="007E6F25" w:rsidP="00182246">
            <w:pPr>
              <w:jc w:val="center"/>
              <w:rPr>
                <w:rFonts w:ascii="AvantGarde Bk BT" w:hAnsi="AvantGarde Bk BT"/>
                <w:sz w:val="22"/>
                <w:szCs w:val="22"/>
              </w:rPr>
            </w:pPr>
          </w:p>
          <w:p w14:paraId="08E3119C" w14:textId="371E1A17"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C. J</w:t>
            </w:r>
            <w:r w:rsidR="00CB0426" w:rsidRPr="00946FE8">
              <w:rPr>
                <w:rFonts w:ascii="AvantGarde Bk BT" w:hAnsi="AvantGarde Bk BT"/>
                <w:sz w:val="22"/>
                <w:szCs w:val="22"/>
              </w:rPr>
              <w:t>aír de Jesús Rojo Hinojosa</w:t>
            </w:r>
          </w:p>
        </w:tc>
        <w:tc>
          <w:tcPr>
            <w:tcW w:w="3024" w:type="dxa"/>
            <w:tcMar>
              <w:left w:w="108" w:type="dxa"/>
              <w:right w:w="108" w:type="dxa"/>
            </w:tcMar>
          </w:tcPr>
          <w:p w14:paraId="20B5CC90" w14:textId="0ACB1D47" w:rsidR="00EA54EB" w:rsidRDefault="00EA54EB" w:rsidP="00182246">
            <w:pPr>
              <w:jc w:val="center"/>
              <w:rPr>
                <w:rFonts w:ascii="AvantGarde Bk BT" w:hAnsi="AvantGarde Bk BT"/>
                <w:sz w:val="22"/>
                <w:szCs w:val="22"/>
              </w:rPr>
            </w:pPr>
          </w:p>
          <w:p w14:paraId="2D2EE31E" w14:textId="77777777" w:rsidR="007E6F25" w:rsidRPr="00946FE8" w:rsidRDefault="007E6F25" w:rsidP="00182246">
            <w:pPr>
              <w:jc w:val="center"/>
              <w:rPr>
                <w:rFonts w:ascii="AvantGarde Bk BT" w:hAnsi="AvantGarde Bk BT"/>
                <w:sz w:val="22"/>
                <w:szCs w:val="22"/>
              </w:rPr>
            </w:pPr>
          </w:p>
          <w:p w14:paraId="797574DE" w14:textId="72B70DC1"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 xml:space="preserve">C. </w:t>
            </w:r>
            <w:r w:rsidR="00CB0426" w:rsidRPr="00946FE8">
              <w:rPr>
                <w:rFonts w:ascii="AvantGarde Bk BT" w:hAnsi="AvantGarde Bk BT"/>
                <w:sz w:val="22"/>
                <w:szCs w:val="22"/>
              </w:rPr>
              <w:t>Jesús Arturo Medina Varela</w:t>
            </w:r>
          </w:p>
        </w:tc>
        <w:tc>
          <w:tcPr>
            <w:tcW w:w="3201" w:type="dxa"/>
          </w:tcPr>
          <w:p w14:paraId="2A117092" w14:textId="7E5E6E40" w:rsidR="00EA54EB" w:rsidRDefault="00EA54EB" w:rsidP="00182246">
            <w:pPr>
              <w:jc w:val="center"/>
              <w:rPr>
                <w:rFonts w:ascii="AvantGarde Bk BT" w:hAnsi="AvantGarde Bk BT"/>
                <w:sz w:val="22"/>
                <w:szCs w:val="22"/>
              </w:rPr>
            </w:pPr>
          </w:p>
          <w:p w14:paraId="07B87FBF" w14:textId="77777777" w:rsidR="007E6F25" w:rsidRPr="00946FE8" w:rsidRDefault="007E6F25" w:rsidP="00182246">
            <w:pPr>
              <w:jc w:val="center"/>
              <w:rPr>
                <w:rFonts w:ascii="AvantGarde Bk BT" w:hAnsi="AvantGarde Bk BT"/>
                <w:sz w:val="22"/>
                <w:szCs w:val="22"/>
              </w:rPr>
            </w:pPr>
          </w:p>
          <w:p w14:paraId="12E92C85" w14:textId="588DF50D"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 xml:space="preserve">C. </w:t>
            </w:r>
            <w:r w:rsidR="00CB0426" w:rsidRPr="00946FE8">
              <w:rPr>
                <w:rFonts w:ascii="AvantGarde Bk BT" w:hAnsi="AvantGarde Bk BT"/>
                <w:sz w:val="22"/>
                <w:szCs w:val="22"/>
              </w:rPr>
              <w:t>Carlos Xavier Bernal Suro</w:t>
            </w:r>
          </w:p>
        </w:tc>
      </w:tr>
    </w:tbl>
    <w:p w14:paraId="234FA5D4" w14:textId="77777777" w:rsidR="00EA54EB" w:rsidRPr="00946FE8" w:rsidRDefault="00EA54EB" w:rsidP="00182246">
      <w:pPr>
        <w:jc w:val="center"/>
        <w:rPr>
          <w:rFonts w:ascii="AvantGarde Bk BT" w:hAnsi="AvantGarde Bk BT"/>
          <w:sz w:val="22"/>
          <w:szCs w:val="22"/>
        </w:rPr>
      </w:pPr>
    </w:p>
    <w:p w14:paraId="41998CB5" w14:textId="040FFB37" w:rsidR="00EA54EB" w:rsidRPr="00946FE8" w:rsidRDefault="00EA54EB" w:rsidP="00182246">
      <w:pPr>
        <w:jc w:val="center"/>
        <w:rPr>
          <w:rFonts w:ascii="AvantGarde Bk BT" w:hAnsi="AvantGarde Bk BT"/>
          <w:sz w:val="22"/>
          <w:szCs w:val="22"/>
        </w:rPr>
      </w:pPr>
    </w:p>
    <w:p w14:paraId="4FFEFEC4" w14:textId="77777777" w:rsidR="00A662EF" w:rsidRPr="00946FE8" w:rsidRDefault="00A662EF" w:rsidP="00182246">
      <w:pPr>
        <w:jc w:val="center"/>
        <w:rPr>
          <w:rFonts w:ascii="AvantGarde Bk BT" w:hAnsi="AvantGarde Bk BT"/>
          <w:sz w:val="22"/>
          <w:szCs w:val="22"/>
        </w:rPr>
      </w:pPr>
    </w:p>
    <w:p w14:paraId="3AB7DBAA" w14:textId="59F09430" w:rsidR="00EA54EB" w:rsidRPr="003C4FDD" w:rsidRDefault="00EA54EB" w:rsidP="00182246">
      <w:pPr>
        <w:jc w:val="center"/>
        <w:rPr>
          <w:rFonts w:ascii="AvantGarde Bk BT" w:hAnsi="AvantGarde Bk BT"/>
          <w:b/>
          <w:bCs/>
          <w:sz w:val="22"/>
          <w:szCs w:val="22"/>
        </w:rPr>
      </w:pPr>
      <w:r w:rsidRPr="003C4FDD">
        <w:rPr>
          <w:rFonts w:ascii="AvantGarde Bk BT" w:hAnsi="AvantGarde Bk BT"/>
          <w:b/>
          <w:bCs/>
          <w:sz w:val="22"/>
          <w:szCs w:val="22"/>
        </w:rPr>
        <w:t xml:space="preserve">Mtro. </w:t>
      </w:r>
      <w:r w:rsidR="00250E4D" w:rsidRPr="003C4FDD">
        <w:rPr>
          <w:rFonts w:ascii="AvantGarde Bk BT" w:hAnsi="AvantGarde Bk BT"/>
          <w:b/>
          <w:bCs/>
          <w:sz w:val="22"/>
          <w:szCs w:val="22"/>
        </w:rPr>
        <w:t>Guillermo Arturo Gómez Mata</w:t>
      </w:r>
    </w:p>
    <w:p w14:paraId="3A72CF6A" w14:textId="77777777" w:rsidR="00EA54EB" w:rsidRPr="00946FE8" w:rsidRDefault="00EA54EB" w:rsidP="00182246">
      <w:pPr>
        <w:jc w:val="center"/>
        <w:rPr>
          <w:rFonts w:ascii="AvantGarde Bk BT" w:hAnsi="AvantGarde Bk BT"/>
          <w:sz w:val="22"/>
          <w:szCs w:val="22"/>
        </w:rPr>
      </w:pPr>
      <w:r w:rsidRPr="00946FE8">
        <w:rPr>
          <w:rFonts w:ascii="AvantGarde Bk BT" w:hAnsi="AvantGarde Bk BT"/>
          <w:sz w:val="22"/>
          <w:szCs w:val="22"/>
        </w:rPr>
        <w:t>Secretario General</w:t>
      </w:r>
    </w:p>
    <w:sectPr w:rsidR="00EA54EB" w:rsidRPr="00946FE8" w:rsidSect="00DF29AC">
      <w:headerReference w:type="default" r:id="rId9"/>
      <w:footerReference w:type="default" r:id="rId10"/>
      <w:pgSz w:w="12240" w:h="15840" w:code="1"/>
      <w:pgMar w:top="2694"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F60E8" w14:textId="77777777" w:rsidR="00D53467" w:rsidRDefault="00D53467" w:rsidP="00C85DA2">
      <w:r>
        <w:separator/>
      </w:r>
    </w:p>
  </w:endnote>
  <w:endnote w:type="continuationSeparator" w:id="0">
    <w:p w14:paraId="34E80B29" w14:textId="77777777" w:rsidR="00D53467" w:rsidRDefault="00D5346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vantGarde Bk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7"/>
        <w:szCs w:val="17"/>
      </w:rPr>
      <w:id w:val="8607168"/>
      <w:docPartObj>
        <w:docPartGallery w:val="Page Numbers (Bottom of Page)"/>
        <w:docPartUnique/>
      </w:docPartObj>
    </w:sdtPr>
    <w:sdtContent>
      <w:sdt>
        <w:sdtPr>
          <w:rPr>
            <w:rFonts w:ascii="Times New Roman" w:hAnsi="Times New Roman" w:cs="Times New Roman"/>
            <w:sz w:val="17"/>
            <w:szCs w:val="17"/>
          </w:rPr>
          <w:id w:val="216747541"/>
          <w:docPartObj>
            <w:docPartGallery w:val="Page Numbers (Top of Page)"/>
            <w:docPartUnique/>
          </w:docPartObj>
        </w:sdtPr>
        <w:sdtContent>
          <w:p w14:paraId="5D3181BD" w14:textId="2E1A48EB" w:rsidR="00D53467" w:rsidRPr="003C4FDD" w:rsidRDefault="00D53467" w:rsidP="003C4FDD">
            <w:pPr>
              <w:pStyle w:val="Piedepgina"/>
              <w:jc w:val="center"/>
              <w:rPr>
                <w:rFonts w:ascii="Times New Roman" w:hAnsi="Times New Roman" w:cs="Times New Roman"/>
                <w:sz w:val="17"/>
                <w:szCs w:val="17"/>
              </w:rPr>
            </w:pPr>
            <w:r w:rsidRPr="003C4FDD">
              <w:rPr>
                <w:rFonts w:ascii="Times New Roman" w:hAnsi="Times New Roman" w:cs="Times New Roman"/>
                <w:sz w:val="17"/>
                <w:szCs w:val="17"/>
              </w:rPr>
              <w:t xml:space="preserve">Página </w:t>
            </w:r>
            <w:r w:rsidRPr="003C4FDD">
              <w:rPr>
                <w:rFonts w:ascii="Times New Roman" w:hAnsi="Times New Roman" w:cs="Times New Roman"/>
                <w:sz w:val="17"/>
                <w:szCs w:val="17"/>
              </w:rPr>
              <w:fldChar w:fldCharType="begin"/>
            </w:r>
            <w:r w:rsidRPr="003C4FDD">
              <w:rPr>
                <w:rFonts w:ascii="Times New Roman" w:hAnsi="Times New Roman" w:cs="Times New Roman"/>
                <w:sz w:val="17"/>
                <w:szCs w:val="17"/>
              </w:rPr>
              <w:instrText>PAGE</w:instrText>
            </w:r>
            <w:r w:rsidRPr="003C4FDD">
              <w:rPr>
                <w:rFonts w:ascii="Times New Roman" w:hAnsi="Times New Roman" w:cs="Times New Roman"/>
                <w:sz w:val="17"/>
                <w:szCs w:val="17"/>
              </w:rPr>
              <w:fldChar w:fldCharType="separate"/>
            </w:r>
            <w:r w:rsidR="00B031A6">
              <w:rPr>
                <w:rFonts w:ascii="Times New Roman" w:hAnsi="Times New Roman" w:cs="Times New Roman"/>
                <w:noProof/>
                <w:sz w:val="17"/>
                <w:szCs w:val="17"/>
              </w:rPr>
              <w:t>21</w:t>
            </w:r>
            <w:r w:rsidRPr="003C4FDD">
              <w:rPr>
                <w:rFonts w:ascii="Times New Roman" w:hAnsi="Times New Roman" w:cs="Times New Roman"/>
                <w:sz w:val="17"/>
                <w:szCs w:val="17"/>
              </w:rPr>
              <w:fldChar w:fldCharType="end"/>
            </w:r>
            <w:r w:rsidRPr="003C4FDD">
              <w:rPr>
                <w:rFonts w:ascii="Times New Roman" w:hAnsi="Times New Roman" w:cs="Times New Roman"/>
                <w:sz w:val="17"/>
                <w:szCs w:val="17"/>
              </w:rPr>
              <w:t xml:space="preserve"> de </w:t>
            </w:r>
            <w:r w:rsidRPr="003C4FDD">
              <w:rPr>
                <w:rFonts w:ascii="Times New Roman" w:hAnsi="Times New Roman" w:cs="Times New Roman"/>
                <w:sz w:val="17"/>
                <w:szCs w:val="17"/>
              </w:rPr>
              <w:fldChar w:fldCharType="begin"/>
            </w:r>
            <w:r w:rsidRPr="003C4FDD">
              <w:rPr>
                <w:rFonts w:ascii="Times New Roman" w:hAnsi="Times New Roman" w:cs="Times New Roman"/>
                <w:sz w:val="17"/>
                <w:szCs w:val="17"/>
              </w:rPr>
              <w:instrText>NUMPAGES</w:instrText>
            </w:r>
            <w:r w:rsidRPr="003C4FDD">
              <w:rPr>
                <w:rFonts w:ascii="Times New Roman" w:hAnsi="Times New Roman" w:cs="Times New Roman"/>
                <w:sz w:val="17"/>
                <w:szCs w:val="17"/>
              </w:rPr>
              <w:fldChar w:fldCharType="separate"/>
            </w:r>
            <w:r w:rsidR="00B031A6">
              <w:rPr>
                <w:rFonts w:ascii="Times New Roman" w:hAnsi="Times New Roman" w:cs="Times New Roman"/>
                <w:noProof/>
                <w:sz w:val="17"/>
                <w:szCs w:val="17"/>
              </w:rPr>
              <w:t>21</w:t>
            </w:r>
            <w:r w:rsidRPr="003C4FDD">
              <w:rPr>
                <w:rFonts w:ascii="Times New Roman" w:hAnsi="Times New Roman" w:cs="Times New Roman"/>
                <w:sz w:val="17"/>
                <w:szCs w:val="17"/>
              </w:rPr>
              <w:fldChar w:fldCharType="end"/>
            </w:r>
          </w:p>
        </w:sdtContent>
      </w:sdt>
    </w:sdtContent>
  </w:sdt>
  <w:p w14:paraId="4F4B272C" w14:textId="77777777" w:rsidR="00D53467" w:rsidRPr="00C85DA2" w:rsidRDefault="00D5346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12A91F6" w14:textId="6F751B0E" w:rsidR="00D53467" w:rsidRPr="00C85DA2" w:rsidRDefault="00D5346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w:t>
    </w:r>
    <w:r>
      <w:rPr>
        <w:rFonts w:ascii="Times New Roman" w:hAnsi="Times New Roman" w:cs="Times New Roman"/>
        <w:sz w:val="17"/>
        <w:szCs w:val="17"/>
      </w:rPr>
      <w:t>. Tel. [52] 333134 2222, Extensiones</w:t>
    </w:r>
    <w:r w:rsidRPr="00C85DA2">
      <w:rPr>
        <w:rFonts w:ascii="Times New Roman" w:hAnsi="Times New Roman" w:cs="Times New Roman"/>
        <w:sz w:val="17"/>
        <w:szCs w:val="17"/>
      </w:rPr>
      <w:t>.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w:t>
    </w:r>
    <w:r>
      <w:rPr>
        <w:rFonts w:ascii="Times New Roman" w:hAnsi="Times New Roman" w:cs="Times New Roman"/>
        <w:sz w:val="17"/>
        <w:szCs w:val="17"/>
      </w:rPr>
      <w:t>33</w:t>
    </w:r>
    <w:r w:rsidRPr="00C85DA2">
      <w:rPr>
        <w:rFonts w:ascii="Times New Roman" w:hAnsi="Times New Roman" w:cs="Times New Roman"/>
        <w:sz w:val="17"/>
        <w:szCs w:val="17"/>
      </w:rPr>
      <w:t>3134</w:t>
    </w:r>
    <w:r>
      <w:rPr>
        <w:rFonts w:ascii="Times New Roman" w:hAnsi="Times New Roman" w:cs="Times New Roman"/>
        <w:sz w:val="17"/>
        <w:szCs w:val="17"/>
      </w:rPr>
      <w:t>-</w:t>
    </w:r>
    <w:r w:rsidRPr="00C85DA2">
      <w:rPr>
        <w:rFonts w:ascii="Times New Roman" w:hAnsi="Times New Roman" w:cs="Times New Roman"/>
        <w:sz w:val="17"/>
        <w:szCs w:val="17"/>
      </w:rPr>
      <w:t xml:space="preserve">2243 </w:t>
    </w:r>
  </w:p>
  <w:p w14:paraId="709C7B65" w14:textId="6BED9DE3" w:rsidR="00D53467" w:rsidRPr="003C4FDD" w:rsidRDefault="00D53467" w:rsidP="003C4FDD">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229D" w14:textId="77777777" w:rsidR="00D53467" w:rsidRDefault="00D53467" w:rsidP="00C85DA2">
      <w:r>
        <w:separator/>
      </w:r>
    </w:p>
  </w:footnote>
  <w:footnote w:type="continuationSeparator" w:id="0">
    <w:p w14:paraId="60F57590" w14:textId="77777777" w:rsidR="00D53467" w:rsidRDefault="00D53467" w:rsidP="00C85DA2">
      <w:r>
        <w:continuationSeparator/>
      </w:r>
    </w:p>
  </w:footnote>
  <w:footnote w:id="1">
    <w:p w14:paraId="0675A484" w14:textId="77777777" w:rsidR="00D53467" w:rsidRPr="00DD1AC3" w:rsidRDefault="00D53467" w:rsidP="0018453F">
      <w:pPr>
        <w:pStyle w:val="Textonotapie"/>
        <w:rPr>
          <w:sz w:val="16"/>
          <w:szCs w:val="16"/>
        </w:rPr>
      </w:pPr>
      <w:r w:rsidRPr="00DD1AC3">
        <w:rPr>
          <w:rStyle w:val="Refdenotaalpie"/>
          <w:sz w:val="16"/>
          <w:szCs w:val="16"/>
        </w:rPr>
        <w:footnoteRef/>
      </w:r>
      <w:r w:rsidRPr="00DD1AC3">
        <w:rPr>
          <w:sz w:val="16"/>
          <w:szCs w:val="16"/>
        </w:rPr>
        <w:t xml:space="preserve"> </w:t>
      </w:r>
      <w:r w:rsidRPr="00DD1AC3">
        <w:rPr>
          <w:rFonts w:ascii="AvantGarde Bk BT" w:eastAsiaTheme="minorEastAsia" w:hAnsi="AvantGarde Bk BT" w:cs="Arial"/>
          <w:sz w:val="16"/>
          <w:szCs w:val="16"/>
        </w:rPr>
        <w:t>José Ortega Y Gasset, Misión de la Universidad, Revista Occidente, Madrid, 1930, p. 3 y ss.</w:t>
      </w:r>
    </w:p>
  </w:footnote>
  <w:footnote w:id="2">
    <w:p w14:paraId="6A351665" w14:textId="77777777" w:rsidR="00D53467" w:rsidRPr="00311A8F" w:rsidRDefault="00D53467" w:rsidP="0018453F">
      <w:pPr>
        <w:pStyle w:val="Textonotapie"/>
        <w:rPr>
          <w:sz w:val="16"/>
          <w:szCs w:val="16"/>
          <w:lang w:val="pt-BR"/>
        </w:rPr>
      </w:pPr>
      <w:r w:rsidRPr="00182246">
        <w:rPr>
          <w:rStyle w:val="Refdenotaalpie"/>
        </w:rPr>
        <w:footnoteRef/>
      </w:r>
      <w:r w:rsidRPr="00311A8F">
        <w:rPr>
          <w:lang w:val="pt-BR"/>
        </w:rPr>
        <w:t xml:space="preserve"> </w:t>
      </w:r>
      <w:r w:rsidRPr="00311A8F">
        <w:rPr>
          <w:rFonts w:ascii="AvantGarde Bk BT" w:eastAsia="MS Mincho" w:hAnsi="AvantGarde Bk BT" w:cs="Arial"/>
          <w:sz w:val="16"/>
          <w:szCs w:val="16"/>
          <w:lang w:val="pt-BR"/>
        </w:rPr>
        <w:t>Ferrer Mac-Gregor, Eduardo, Revista IIDH, Vol. 59, 2014.</w:t>
      </w:r>
    </w:p>
  </w:footnote>
  <w:footnote w:id="3">
    <w:p w14:paraId="11A9149C" w14:textId="77777777" w:rsidR="00D53467" w:rsidRPr="00DD1AC3" w:rsidRDefault="00D53467" w:rsidP="0018453F">
      <w:pPr>
        <w:pStyle w:val="Textonotapie"/>
        <w:rPr>
          <w:sz w:val="16"/>
          <w:szCs w:val="16"/>
        </w:rPr>
      </w:pPr>
      <w:r w:rsidRPr="00DD1AC3">
        <w:rPr>
          <w:rStyle w:val="Refdenotaalpie"/>
          <w:sz w:val="16"/>
          <w:szCs w:val="16"/>
        </w:rPr>
        <w:footnoteRef/>
      </w:r>
      <w:r w:rsidRPr="00DD1AC3">
        <w:rPr>
          <w:sz w:val="16"/>
          <w:szCs w:val="16"/>
        </w:rPr>
        <w:t xml:space="preserve"> </w:t>
      </w:r>
      <w:r w:rsidRPr="00DD1AC3">
        <w:rPr>
          <w:rFonts w:ascii="AvantGarde Bk BT" w:eastAsia="MS Mincho" w:hAnsi="AvantGarde Bk BT" w:cs="Arial"/>
          <w:sz w:val="16"/>
          <w:szCs w:val="16"/>
        </w:rPr>
        <w:t xml:space="preserve">Jiménez Asúa Luis. Tratado de Derecho Penal, tomo Ed. Losada Argentina 1969, pág. 200 y ss.)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982C" w14:textId="77777777" w:rsidR="00D53467" w:rsidRDefault="00D53467" w:rsidP="007B1178">
    <w:pPr>
      <w:pStyle w:val="Encabezado"/>
      <w:jc w:val="right"/>
      <w:rPr>
        <w:noProof/>
        <w:lang w:val="es-ES"/>
      </w:rPr>
    </w:pPr>
    <w:r w:rsidRPr="007B1178">
      <w:rPr>
        <w:noProof/>
        <w:lang w:val="en-US" w:eastAsia="en-US"/>
      </w:rPr>
      <w:drawing>
        <wp:anchor distT="0" distB="0" distL="114300" distR="114300" simplePos="0" relativeHeight="251658240" behindDoc="1" locked="0" layoutInCell="1" allowOverlap="1" wp14:anchorId="357B12C8" wp14:editId="4D8C5C58">
          <wp:simplePos x="0" y="0"/>
          <wp:positionH relativeFrom="column">
            <wp:posOffset>-1070610</wp:posOffset>
          </wp:positionH>
          <wp:positionV relativeFrom="paragraph">
            <wp:posOffset>-440690</wp:posOffset>
          </wp:positionV>
          <wp:extent cx="7753350" cy="1619250"/>
          <wp:effectExtent l="0" t="0" r="0" b="0"/>
          <wp:wrapNone/>
          <wp:docPr id="2"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76CBAC1" w14:textId="77777777" w:rsidR="00D53467" w:rsidRDefault="00D53467" w:rsidP="007B1178">
    <w:pPr>
      <w:pStyle w:val="Encabezado"/>
      <w:jc w:val="right"/>
      <w:rPr>
        <w:noProof/>
        <w:lang w:val="es-ES"/>
      </w:rPr>
    </w:pPr>
  </w:p>
  <w:p w14:paraId="711D25D4" w14:textId="77777777" w:rsidR="00D53467" w:rsidRDefault="00D53467" w:rsidP="007B1178">
    <w:pPr>
      <w:pStyle w:val="Encabezado"/>
      <w:jc w:val="right"/>
      <w:rPr>
        <w:rFonts w:ascii="AvantGarde Bk BT" w:hAnsi="AvantGarde Bk BT"/>
        <w:noProof/>
        <w:lang w:val="es-ES"/>
      </w:rPr>
    </w:pPr>
  </w:p>
  <w:p w14:paraId="56A98F69" w14:textId="77777777" w:rsidR="00D53467" w:rsidRDefault="00D53467" w:rsidP="007B1178">
    <w:pPr>
      <w:pStyle w:val="Encabezado"/>
      <w:jc w:val="right"/>
      <w:rPr>
        <w:rFonts w:ascii="AvantGarde Bk BT" w:hAnsi="AvantGarde Bk BT"/>
        <w:noProof/>
        <w:lang w:val="es-ES"/>
      </w:rPr>
    </w:pPr>
  </w:p>
  <w:p w14:paraId="0641328D" w14:textId="77777777" w:rsidR="00D53467" w:rsidRPr="007B1178" w:rsidRDefault="00D53467"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0E3CFA81" w14:textId="56A4A568" w:rsidR="00D53467" w:rsidRPr="007B1178" w:rsidRDefault="00D53467" w:rsidP="007B1178">
    <w:pPr>
      <w:pStyle w:val="Encabezado"/>
      <w:jc w:val="right"/>
      <w:rPr>
        <w:rFonts w:ascii="AvantGarde Bk BT" w:hAnsi="AvantGarde Bk BT"/>
        <w:lang w:val="es-ES"/>
      </w:rPr>
    </w:pPr>
    <w:r>
      <w:rPr>
        <w:rFonts w:ascii="AvantGarde Bk BT" w:hAnsi="AvantGarde Bk BT"/>
        <w:noProof/>
        <w:lang w:val="es-ES"/>
      </w:rPr>
      <w:t>Dictamen Núm. I/2019/2099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EC9"/>
    <w:multiLevelType w:val="hybridMultilevel"/>
    <w:tmpl w:val="708C437C"/>
    <w:lvl w:ilvl="0" w:tplc="080A0019">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4DF7C11"/>
    <w:multiLevelType w:val="hybridMultilevel"/>
    <w:tmpl w:val="CA8A8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20970"/>
    <w:multiLevelType w:val="hybridMultilevel"/>
    <w:tmpl w:val="11068304"/>
    <w:lvl w:ilvl="0" w:tplc="936284B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73426"/>
    <w:multiLevelType w:val="hybridMultilevel"/>
    <w:tmpl w:val="D9483DA0"/>
    <w:lvl w:ilvl="0" w:tplc="946EBF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F56A69"/>
    <w:multiLevelType w:val="hybridMultilevel"/>
    <w:tmpl w:val="DEB6A548"/>
    <w:lvl w:ilvl="0" w:tplc="009C9B00">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66321"/>
    <w:multiLevelType w:val="multilevel"/>
    <w:tmpl w:val="5950B186"/>
    <w:lvl w:ilvl="0">
      <w:start w:val="1"/>
      <w:numFmt w:val="bullet"/>
      <w:lvlText w:val=""/>
      <w:lvlJc w:val="left"/>
      <w:pPr>
        <w:ind w:left="1428" w:hanging="360"/>
      </w:pPr>
      <w:rPr>
        <w:rFonts w:ascii="Symbol" w:hAnsi="Symbol" w:hint="default"/>
      </w:rPr>
    </w:lvl>
    <w:lvl w:ilvl="1">
      <w:start w:val="1"/>
      <w:numFmt w:val="lowerLetter"/>
      <w:lvlText w:val="%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 w15:restartNumberingAfterBreak="0">
    <w:nsid w:val="176F40CC"/>
    <w:multiLevelType w:val="hybridMultilevel"/>
    <w:tmpl w:val="EDAECECA"/>
    <w:lvl w:ilvl="0" w:tplc="080A0019">
      <w:start w:val="1"/>
      <w:numFmt w:val="lowerLetter"/>
      <w:lvlText w:val="%1."/>
      <w:lvlJc w:val="left"/>
      <w:pPr>
        <w:ind w:left="1068" w:hanging="360"/>
      </w:pPr>
    </w:lvl>
    <w:lvl w:ilvl="1" w:tplc="D4206DA4">
      <w:start w:val="1"/>
      <w:numFmt w:val="decimal"/>
      <w:lvlText w:val="%2."/>
      <w:lvlJc w:val="left"/>
      <w:pPr>
        <w:ind w:left="2133" w:hanging="705"/>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B815B6D"/>
    <w:multiLevelType w:val="hybridMultilevel"/>
    <w:tmpl w:val="41887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3C343F"/>
    <w:multiLevelType w:val="hybridMultilevel"/>
    <w:tmpl w:val="4A784324"/>
    <w:lvl w:ilvl="0" w:tplc="131EA7AE">
      <w:start w:val="1"/>
      <w:numFmt w:val="lowerLetter"/>
      <w:lvlText w:val="%1."/>
      <w:lvlJc w:val="left"/>
      <w:pPr>
        <w:ind w:left="1428" w:hanging="360"/>
      </w:pPr>
      <w:rPr>
        <w:b/>
        <w:bCs w:val="0"/>
      </w:rPr>
    </w:lvl>
    <w:lvl w:ilvl="1" w:tplc="080A0019">
      <w:start w:val="1"/>
      <w:numFmt w:val="lowerLetter"/>
      <w:lvlText w:val="%2."/>
      <w:lvlJc w:val="left"/>
      <w:pPr>
        <w:ind w:left="2148" w:hanging="360"/>
      </w:pPr>
    </w:lvl>
    <w:lvl w:ilvl="2" w:tplc="5628A422">
      <w:numFmt w:val="bullet"/>
      <w:lvlText w:val="•"/>
      <w:lvlJc w:val="left"/>
      <w:pPr>
        <w:ind w:left="3048" w:hanging="360"/>
      </w:pPr>
      <w:rPr>
        <w:rFonts w:ascii="Calibri" w:eastAsia="Calibri" w:hAnsi="Calibri" w:cs="Calibri" w:hint="default"/>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D964BCB"/>
    <w:multiLevelType w:val="hybridMultilevel"/>
    <w:tmpl w:val="1BB08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413C16"/>
    <w:multiLevelType w:val="hybridMultilevel"/>
    <w:tmpl w:val="ADF41B40"/>
    <w:lvl w:ilvl="0" w:tplc="080A0019">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3BB69BE"/>
    <w:multiLevelType w:val="multilevel"/>
    <w:tmpl w:val="EB0E2C40"/>
    <w:lvl w:ilvl="0">
      <w:start w:val="1"/>
      <w:numFmt w:val="upperRoman"/>
      <w:lvlText w:val="%1."/>
      <w:lvlJc w:val="right"/>
      <w:pPr>
        <w:ind w:left="1428" w:hanging="360"/>
      </w:pPr>
      <w:rPr>
        <w:rFonts w:hint="default"/>
      </w:rPr>
    </w:lvl>
    <w:lvl w:ilvl="1">
      <w:start w:val="1"/>
      <w:numFmt w:val="lowerLetter"/>
      <w:lvlText w:val="%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2" w15:restartNumberingAfterBreak="0">
    <w:nsid w:val="26A129E9"/>
    <w:multiLevelType w:val="hybridMultilevel"/>
    <w:tmpl w:val="11068304"/>
    <w:lvl w:ilvl="0" w:tplc="936284B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E55E72"/>
    <w:multiLevelType w:val="hybridMultilevel"/>
    <w:tmpl w:val="88FCD49A"/>
    <w:lvl w:ilvl="0" w:tplc="2ADEF9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873FBA"/>
    <w:multiLevelType w:val="multilevel"/>
    <w:tmpl w:val="030053AA"/>
    <w:lvl w:ilvl="0">
      <w:start w:val="1"/>
      <w:numFmt w:val="upperRoman"/>
      <w:lvlText w:val="%1."/>
      <w:lvlJc w:val="right"/>
      <w:pPr>
        <w:ind w:left="1428" w:hanging="360"/>
      </w:pPr>
      <w:rPr>
        <w:rFonts w:hint="default"/>
      </w:rPr>
    </w:lvl>
    <w:lvl w:ilvl="1">
      <w:start w:val="1"/>
      <w:numFmt w:val="lowerLetter"/>
      <w:lvlText w:val="%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5" w15:restartNumberingAfterBreak="0">
    <w:nsid w:val="2EF10D88"/>
    <w:multiLevelType w:val="hybridMultilevel"/>
    <w:tmpl w:val="A0660702"/>
    <w:lvl w:ilvl="0" w:tplc="080A0001">
      <w:start w:val="1"/>
      <w:numFmt w:val="bullet"/>
      <w:lvlText w:val=""/>
      <w:lvlJc w:val="left"/>
      <w:pPr>
        <w:ind w:left="1788" w:hanging="360"/>
      </w:pPr>
      <w:rPr>
        <w:rFonts w:ascii="Symbol" w:hAnsi="Symbol" w:hint="default"/>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6" w15:restartNumberingAfterBreak="0">
    <w:nsid w:val="31681B83"/>
    <w:multiLevelType w:val="hybridMultilevel"/>
    <w:tmpl w:val="49CA1C6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3921DFD"/>
    <w:multiLevelType w:val="hybridMultilevel"/>
    <w:tmpl w:val="A9EE8D32"/>
    <w:lvl w:ilvl="0" w:tplc="82B4D658">
      <w:start w:val="4"/>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222492"/>
    <w:multiLevelType w:val="hybridMultilevel"/>
    <w:tmpl w:val="3F68EB4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37870729"/>
    <w:multiLevelType w:val="hybridMultilevel"/>
    <w:tmpl w:val="BBE26D38"/>
    <w:lvl w:ilvl="0" w:tplc="080A0001">
      <w:start w:val="1"/>
      <w:numFmt w:val="bullet"/>
      <w:lvlText w:val=""/>
      <w:lvlJc w:val="left"/>
      <w:pPr>
        <w:ind w:left="1428" w:hanging="360"/>
      </w:pPr>
      <w:rPr>
        <w:rFonts w:ascii="Symbol" w:hAnsi="Symbol"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CEB387E"/>
    <w:multiLevelType w:val="hybridMultilevel"/>
    <w:tmpl w:val="F760A5C0"/>
    <w:lvl w:ilvl="0" w:tplc="5C2A0972">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D5A689F"/>
    <w:multiLevelType w:val="hybridMultilevel"/>
    <w:tmpl w:val="D6DA2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F416794"/>
    <w:multiLevelType w:val="hybridMultilevel"/>
    <w:tmpl w:val="84BED190"/>
    <w:lvl w:ilvl="0" w:tplc="D868B4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C449D"/>
    <w:multiLevelType w:val="hybridMultilevel"/>
    <w:tmpl w:val="8488E842"/>
    <w:lvl w:ilvl="0" w:tplc="5FE42B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2C0C0E"/>
    <w:multiLevelType w:val="hybridMultilevel"/>
    <w:tmpl w:val="8B3847A2"/>
    <w:lvl w:ilvl="0" w:tplc="6046F1FE">
      <w:start w:val="1"/>
      <w:numFmt w:val="lowerLetter"/>
      <w:lvlText w:val="%1."/>
      <w:lvlJc w:val="lef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4791D55"/>
    <w:multiLevelType w:val="hybridMultilevel"/>
    <w:tmpl w:val="3EAE21B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97148CE"/>
    <w:multiLevelType w:val="hybridMultilevel"/>
    <w:tmpl w:val="A69A13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BD348C"/>
    <w:multiLevelType w:val="multilevel"/>
    <w:tmpl w:val="FC9A53A8"/>
    <w:lvl w:ilvl="0">
      <w:start w:val="1"/>
      <w:numFmt w:val="decimal"/>
      <w:lvlText w:val="%1."/>
      <w:lvlJc w:val="left"/>
      <w:pPr>
        <w:ind w:left="3905" w:hanging="360"/>
      </w:pPr>
      <w:rPr>
        <w:rFonts w:cs="Arial" w:hint="default"/>
        <w:b/>
      </w:rPr>
    </w:lvl>
    <w:lvl w:ilvl="1">
      <w:start w:val="1"/>
      <w:numFmt w:val="lowerLetter"/>
      <w:lvlText w:val="%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4D9F0181"/>
    <w:multiLevelType w:val="hybridMultilevel"/>
    <w:tmpl w:val="F586D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D7565C"/>
    <w:multiLevelType w:val="hybridMultilevel"/>
    <w:tmpl w:val="9BFE0BD2"/>
    <w:lvl w:ilvl="0" w:tplc="C886743A">
      <w:start w:val="1"/>
      <w:numFmt w:val="lowerLetter"/>
      <w:lvlText w:val="%1."/>
      <w:lvlJc w:val="left"/>
      <w:pPr>
        <w:ind w:left="1428" w:hanging="360"/>
      </w:pPr>
      <w:rPr>
        <w:b/>
        <w:bCs w:val="0"/>
      </w:rPr>
    </w:lvl>
    <w:lvl w:ilvl="1" w:tplc="080A0019">
      <w:start w:val="1"/>
      <w:numFmt w:val="lowerLetter"/>
      <w:lvlText w:val="%2."/>
      <w:lvlJc w:val="left"/>
      <w:pPr>
        <w:ind w:left="2148" w:hanging="360"/>
      </w:pPr>
    </w:lvl>
    <w:lvl w:ilvl="2" w:tplc="5628A422">
      <w:numFmt w:val="bullet"/>
      <w:lvlText w:val="•"/>
      <w:lvlJc w:val="left"/>
      <w:pPr>
        <w:ind w:left="3048" w:hanging="360"/>
      </w:pPr>
      <w:rPr>
        <w:rFonts w:ascii="Calibri" w:eastAsia="Calibri" w:hAnsi="Calibri" w:cs="Calibri" w:hint="default"/>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53F80DF0"/>
    <w:multiLevelType w:val="hybridMultilevel"/>
    <w:tmpl w:val="1EAC0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1C50AD"/>
    <w:multiLevelType w:val="hybridMultilevel"/>
    <w:tmpl w:val="D77E8F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8B271F"/>
    <w:multiLevelType w:val="hybridMultilevel"/>
    <w:tmpl w:val="B0089A96"/>
    <w:lvl w:ilvl="0" w:tplc="810058D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9047FF"/>
    <w:multiLevelType w:val="hybridMultilevel"/>
    <w:tmpl w:val="1BB08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4C295D"/>
    <w:multiLevelType w:val="hybridMultilevel"/>
    <w:tmpl w:val="7CEC0284"/>
    <w:lvl w:ilvl="0" w:tplc="7B42F18E">
      <w:start w:val="15"/>
      <w:numFmt w:val="upperRoman"/>
      <w:lvlText w:val="%1."/>
      <w:lvlJc w:val="left"/>
      <w:pPr>
        <w:ind w:left="754" w:hanging="720"/>
      </w:pPr>
      <w:rPr>
        <w:rFonts w:eastAsiaTheme="minorHAnsi"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35" w15:restartNumberingAfterBreak="0">
    <w:nsid w:val="68955F87"/>
    <w:multiLevelType w:val="hybridMultilevel"/>
    <w:tmpl w:val="231687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9E27B0"/>
    <w:multiLevelType w:val="hybridMultilevel"/>
    <w:tmpl w:val="99908F9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7" w15:restartNumberingAfterBreak="0">
    <w:nsid w:val="76E5791E"/>
    <w:multiLevelType w:val="hybridMultilevel"/>
    <w:tmpl w:val="8DE40EE6"/>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15:restartNumberingAfterBreak="0">
    <w:nsid w:val="7FE955CD"/>
    <w:multiLevelType w:val="hybridMultilevel"/>
    <w:tmpl w:val="4E64DC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num>
  <w:num w:numId="3">
    <w:abstractNumId w:val="34"/>
  </w:num>
  <w:num w:numId="4">
    <w:abstractNumId w:val="4"/>
  </w:num>
  <w:num w:numId="5">
    <w:abstractNumId w:val="0"/>
  </w:num>
  <w:num w:numId="6">
    <w:abstractNumId w:val="20"/>
  </w:num>
  <w:num w:numId="7">
    <w:abstractNumId w:val="6"/>
  </w:num>
  <w:num w:numId="8">
    <w:abstractNumId w:val="5"/>
  </w:num>
  <w:num w:numId="9">
    <w:abstractNumId w:val="24"/>
  </w:num>
  <w:num w:numId="10">
    <w:abstractNumId w:val="19"/>
  </w:num>
  <w:num w:numId="11">
    <w:abstractNumId w:val="18"/>
  </w:num>
  <w:num w:numId="12">
    <w:abstractNumId w:val="21"/>
  </w:num>
  <w:num w:numId="13">
    <w:abstractNumId w:val="17"/>
  </w:num>
  <w:num w:numId="14">
    <w:abstractNumId w:val="10"/>
  </w:num>
  <w:num w:numId="15">
    <w:abstractNumId w:val="16"/>
  </w:num>
  <w:num w:numId="16">
    <w:abstractNumId w:val="22"/>
  </w:num>
  <w:num w:numId="17">
    <w:abstractNumId w:val="36"/>
  </w:num>
  <w:num w:numId="18">
    <w:abstractNumId w:val="1"/>
  </w:num>
  <w:num w:numId="19">
    <w:abstractNumId w:val="30"/>
  </w:num>
  <w:num w:numId="20">
    <w:abstractNumId w:val="23"/>
  </w:num>
  <w:num w:numId="21">
    <w:abstractNumId w:val="33"/>
  </w:num>
  <w:num w:numId="22">
    <w:abstractNumId w:val="14"/>
  </w:num>
  <w:num w:numId="23">
    <w:abstractNumId w:val="9"/>
  </w:num>
  <w:num w:numId="24">
    <w:abstractNumId w:val="11"/>
  </w:num>
  <w:num w:numId="25">
    <w:abstractNumId w:val="37"/>
  </w:num>
  <w:num w:numId="26">
    <w:abstractNumId w:val="25"/>
  </w:num>
  <w:num w:numId="27">
    <w:abstractNumId w:val="38"/>
  </w:num>
  <w:num w:numId="28">
    <w:abstractNumId w:val="28"/>
  </w:num>
  <w:num w:numId="29">
    <w:abstractNumId w:val="32"/>
  </w:num>
  <w:num w:numId="30">
    <w:abstractNumId w:val="7"/>
  </w:num>
  <w:num w:numId="31">
    <w:abstractNumId w:val="26"/>
  </w:num>
  <w:num w:numId="32">
    <w:abstractNumId w:val="13"/>
  </w:num>
  <w:num w:numId="33">
    <w:abstractNumId w:val="31"/>
  </w:num>
  <w:num w:numId="34">
    <w:abstractNumId w:val="35"/>
  </w:num>
  <w:num w:numId="35">
    <w:abstractNumId w:val="12"/>
  </w:num>
  <w:num w:numId="36">
    <w:abstractNumId w:val="2"/>
  </w:num>
  <w:num w:numId="37">
    <w:abstractNumId w:val="29"/>
  </w:num>
  <w:num w:numId="38">
    <w:abstractNumId w:val="15"/>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7C3"/>
    <w:rsid w:val="00001A1E"/>
    <w:rsid w:val="00002F4D"/>
    <w:rsid w:val="000045B2"/>
    <w:rsid w:val="00005600"/>
    <w:rsid w:val="00005B6A"/>
    <w:rsid w:val="00006E83"/>
    <w:rsid w:val="00010855"/>
    <w:rsid w:val="00011690"/>
    <w:rsid w:val="0001191F"/>
    <w:rsid w:val="00015350"/>
    <w:rsid w:val="00021702"/>
    <w:rsid w:val="000226AF"/>
    <w:rsid w:val="000229E7"/>
    <w:rsid w:val="000234CD"/>
    <w:rsid w:val="000254C4"/>
    <w:rsid w:val="000279F7"/>
    <w:rsid w:val="00033757"/>
    <w:rsid w:val="00035ED2"/>
    <w:rsid w:val="000363DD"/>
    <w:rsid w:val="000414B8"/>
    <w:rsid w:val="00042D0C"/>
    <w:rsid w:val="000430A2"/>
    <w:rsid w:val="00045AE8"/>
    <w:rsid w:val="00046487"/>
    <w:rsid w:val="000518FC"/>
    <w:rsid w:val="00053D94"/>
    <w:rsid w:val="00062CFC"/>
    <w:rsid w:val="00064076"/>
    <w:rsid w:val="00070E27"/>
    <w:rsid w:val="0007243F"/>
    <w:rsid w:val="00076005"/>
    <w:rsid w:val="0008008E"/>
    <w:rsid w:val="000837FA"/>
    <w:rsid w:val="0008386F"/>
    <w:rsid w:val="000878C9"/>
    <w:rsid w:val="0009071B"/>
    <w:rsid w:val="00093008"/>
    <w:rsid w:val="00094C95"/>
    <w:rsid w:val="0009502F"/>
    <w:rsid w:val="0009643B"/>
    <w:rsid w:val="0009702B"/>
    <w:rsid w:val="00097DDE"/>
    <w:rsid w:val="000A2918"/>
    <w:rsid w:val="000A3221"/>
    <w:rsid w:val="000A36B1"/>
    <w:rsid w:val="000A4738"/>
    <w:rsid w:val="000A5732"/>
    <w:rsid w:val="000A5D1C"/>
    <w:rsid w:val="000A6587"/>
    <w:rsid w:val="000A70FF"/>
    <w:rsid w:val="000B0B72"/>
    <w:rsid w:val="000B2FBE"/>
    <w:rsid w:val="000B5274"/>
    <w:rsid w:val="000B7852"/>
    <w:rsid w:val="000B7AC3"/>
    <w:rsid w:val="000C3111"/>
    <w:rsid w:val="000C593F"/>
    <w:rsid w:val="000C5A00"/>
    <w:rsid w:val="000D0D75"/>
    <w:rsid w:val="000D1A8F"/>
    <w:rsid w:val="000D45C6"/>
    <w:rsid w:val="000D4EE2"/>
    <w:rsid w:val="000D74E4"/>
    <w:rsid w:val="000D7CC1"/>
    <w:rsid w:val="000E45B6"/>
    <w:rsid w:val="000E55D8"/>
    <w:rsid w:val="000E599E"/>
    <w:rsid w:val="000E7B4F"/>
    <w:rsid w:val="000F2359"/>
    <w:rsid w:val="000F3903"/>
    <w:rsid w:val="000F46BA"/>
    <w:rsid w:val="000F52CC"/>
    <w:rsid w:val="000F6AEA"/>
    <w:rsid w:val="001002DD"/>
    <w:rsid w:val="00100F29"/>
    <w:rsid w:val="001020F5"/>
    <w:rsid w:val="00102532"/>
    <w:rsid w:val="00102C0A"/>
    <w:rsid w:val="001044F1"/>
    <w:rsid w:val="001060B4"/>
    <w:rsid w:val="0010688C"/>
    <w:rsid w:val="001069A6"/>
    <w:rsid w:val="001073BB"/>
    <w:rsid w:val="0011023E"/>
    <w:rsid w:val="00111557"/>
    <w:rsid w:val="001126FF"/>
    <w:rsid w:val="00115B88"/>
    <w:rsid w:val="00116BBB"/>
    <w:rsid w:val="001173D9"/>
    <w:rsid w:val="00121E69"/>
    <w:rsid w:val="00122281"/>
    <w:rsid w:val="00122B64"/>
    <w:rsid w:val="00122CBC"/>
    <w:rsid w:val="00122EB7"/>
    <w:rsid w:val="001267E1"/>
    <w:rsid w:val="00130667"/>
    <w:rsid w:val="00133E3A"/>
    <w:rsid w:val="00135441"/>
    <w:rsid w:val="001375C3"/>
    <w:rsid w:val="001446C3"/>
    <w:rsid w:val="00144D95"/>
    <w:rsid w:val="001451BD"/>
    <w:rsid w:val="001506D2"/>
    <w:rsid w:val="00150C6D"/>
    <w:rsid w:val="00152A8F"/>
    <w:rsid w:val="00153482"/>
    <w:rsid w:val="001561C2"/>
    <w:rsid w:val="0015632F"/>
    <w:rsid w:val="00156CFD"/>
    <w:rsid w:val="001572C8"/>
    <w:rsid w:val="001614CE"/>
    <w:rsid w:val="001624F6"/>
    <w:rsid w:val="001642B7"/>
    <w:rsid w:val="00167441"/>
    <w:rsid w:val="00167888"/>
    <w:rsid w:val="00171CE6"/>
    <w:rsid w:val="00171F2D"/>
    <w:rsid w:val="001749D0"/>
    <w:rsid w:val="00180643"/>
    <w:rsid w:val="00182246"/>
    <w:rsid w:val="001838E4"/>
    <w:rsid w:val="0018453F"/>
    <w:rsid w:val="0018520C"/>
    <w:rsid w:val="0018634F"/>
    <w:rsid w:val="001902D7"/>
    <w:rsid w:val="00192E2C"/>
    <w:rsid w:val="00195B7E"/>
    <w:rsid w:val="0019621B"/>
    <w:rsid w:val="00197E34"/>
    <w:rsid w:val="001A2561"/>
    <w:rsid w:val="001A50DE"/>
    <w:rsid w:val="001A711C"/>
    <w:rsid w:val="001A7FC7"/>
    <w:rsid w:val="001B015F"/>
    <w:rsid w:val="001B1EC7"/>
    <w:rsid w:val="001B2235"/>
    <w:rsid w:val="001B31D6"/>
    <w:rsid w:val="001B3376"/>
    <w:rsid w:val="001B5FFD"/>
    <w:rsid w:val="001C2D94"/>
    <w:rsid w:val="001C2ECD"/>
    <w:rsid w:val="001C357A"/>
    <w:rsid w:val="001C4E33"/>
    <w:rsid w:val="001C56D0"/>
    <w:rsid w:val="001C63C7"/>
    <w:rsid w:val="001C6F43"/>
    <w:rsid w:val="001C7061"/>
    <w:rsid w:val="001D148C"/>
    <w:rsid w:val="001D2008"/>
    <w:rsid w:val="001D5921"/>
    <w:rsid w:val="001E1185"/>
    <w:rsid w:val="001E5A46"/>
    <w:rsid w:val="001E68EC"/>
    <w:rsid w:val="001E7764"/>
    <w:rsid w:val="001F6308"/>
    <w:rsid w:val="001F67D0"/>
    <w:rsid w:val="00203538"/>
    <w:rsid w:val="00204D1F"/>
    <w:rsid w:val="00204EE7"/>
    <w:rsid w:val="00210611"/>
    <w:rsid w:val="002143CD"/>
    <w:rsid w:val="00224B04"/>
    <w:rsid w:val="00224B5D"/>
    <w:rsid w:val="002275A6"/>
    <w:rsid w:val="002305FA"/>
    <w:rsid w:val="00233156"/>
    <w:rsid w:val="00233788"/>
    <w:rsid w:val="00234014"/>
    <w:rsid w:val="00236CF8"/>
    <w:rsid w:val="002400FE"/>
    <w:rsid w:val="002422E4"/>
    <w:rsid w:val="00243137"/>
    <w:rsid w:val="002453A8"/>
    <w:rsid w:val="002459C5"/>
    <w:rsid w:val="00246598"/>
    <w:rsid w:val="00246D76"/>
    <w:rsid w:val="002473CC"/>
    <w:rsid w:val="00250E4D"/>
    <w:rsid w:val="0025271F"/>
    <w:rsid w:val="00254DBC"/>
    <w:rsid w:val="00256330"/>
    <w:rsid w:val="00257E55"/>
    <w:rsid w:val="002624A3"/>
    <w:rsid w:val="00263A66"/>
    <w:rsid w:val="00265872"/>
    <w:rsid w:val="00265DCD"/>
    <w:rsid w:val="00266AD5"/>
    <w:rsid w:val="00270944"/>
    <w:rsid w:val="00270C9A"/>
    <w:rsid w:val="00270D3C"/>
    <w:rsid w:val="002743FF"/>
    <w:rsid w:val="00274C9A"/>
    <w:rsid w:val="002823E7"/>
    <w:rsid w:val="00283044"/>
    <w:rsid w:val="00283653"/>
    <w:rsid w:val="002842B4"/>
    <w:rsid w:val="0028671F"/>
    <w:rsid w:val="00290F1B"/>
    <w:rsid w:val="00291436"/>
    <w:rsid w:val="0029256F"/>
    <w:rsid w:val="0029582F"/>
    <w:rsid w:val="00295970"/>
    <w:rsid w:val="00295B0D"/>
    <w:rsid w:val="00295DCA"/>
    <w:rsid w:val="002A1C9D"/>
    <w:rsid w:val="002A2505"/>
    <w:rsid w:val="002A3624"/>
    <w:rsid w:val="002A449E"/>
    <w:rsid w:val="002A49AC"/>
    <w:rsid w:val="002A5043"/>
    <w:rsid w:val="002B0466"/>
    <w:rsid w:val="002B1D87"/>
    <w:rsid w:val="002B5E6E"/>
    <w:rsid w:val="002B67AB"/>
    <w:rsid w:val="002B6DCA"/>
    <w:rsid w:val="002B7831"/>
    <w:rsid w:val="002C0AD2"/>
    <w:rsid w:val="002C3A84"/>
    <w:rsid w:val="002C4EF9"/>
    <w:rsid w:val="002D0B7C"/>
    <w:rsid w:val="002D0FE5"/>
    <w:rsid w:val="002D1CF3"/>
    <w:rsid w:val="002D5C05"/>
    <w:rsid w:val="002D714E"/>
    <w:rsid w:val="002E0394"/>
    <w:rsid w:val="002E306B"/>
    <w:rsid w:val="002E3149"/>
    <w:rsid w:val="002E357E"/>
    <w:rsid w:val="002E576E"/>
    <w:rsid w:val="002E57C6"/>
    <w:rsid w:val="002E6679"/>
    <w:rsid w:val="002F0742"/>
    <w:rsid w:val="002F08B7"/>
    <w:rsid w:val="002F0C28"/>
    <w:rsid w:val="002F0CD6"/>
    <w:rsid w:val="002F186B"/>
    <w:rsid w:val="002F1D67"/>
    <w:rsid w:val="002F34BC"/>
    <w:rsid w:val="002F4E86"/>
    <w:rsid w:val="002F562A"/>
    <w:rsid w:val="002F651D"/>
    <w:rsid w:val="002F78FB"/>
    <w:rsid w:val="00301911"/>
    <w:rsid w:val="00303047"/>
    <w:rsid w:val="0030388A"/>
    <w:rsid w:val="00304ECF"/>
    <w:rsid w:val="00306D9B"/>
    <w:rsid w:val="0031077C"/>
    <w:rsid w:val="00311217"/>
    <w:rsid w:val="00311A8F"/>
    <w:rsid w:val="00315C5E"/>
    <w:rsid w:val="00316988"/>
    <w:rsid w:val="003176A8"/>
    <w:rsid w:val="00323360"/>
    <w:rsid w:val="00324182"/>
    <w:rsid w:val="00324E67"/>
    <w:rsid w:val="00327D73"/>
    <w:rsid w:val="00330AA8"/>
    <w:rsid w:val="00330EE5"/>
    <w:rsid w:val="00332807"/>
    <w:rsid w:val="0033420A"/>
    <w:rsid w:val="0033568C"/>
    <w:rsid w:val="00336149"/>
    <w:rsid w:val="00336BA0"/>
    <w:rsid w:val="00341A3C"/>
    <w:rsid w:val="003425E5"/>
    <w:rsid w:val="0034387A"/>
    <w:rsid w:val="0034445B"/>
    <w:rsid w:val="00344553"/>
    <w:rsid w:val="0034521E"/>
    <w:rsid w:val="003519CF"/>
    <w:rsid w:val="00351BC4"/>
    <w:rsid w:val="003524A1"/>
    <w:rsid w:val="00352EF0"/>
    <w:rsid w:val="003555A2"/>
    <w:rsid w:val="0035570D"/>
    <w:rsid w:val="00357E31"/>
    <w:rsid w:val="003608C3"/>
    <w:rsid w:val="00360C07"/>
    <w:rsid w:val="00361255"/>
    <w:rsid w:val="00361492"/>
    <w:rsid w:val="003638AD"/>
    <w:rsid w:val="00363C78"/>
    <w:rsid w:val="0036450D"/>
    <w:rsid w:val="00366B3E"/>
    <w:rsid w:val="00367AAC"/>
    <w:rsid w:val="00367E39"/>
    <w:rsid w:val="003707FC"/>
    <w:rsid w:val="003727B7"/>
    <w:rsid w:val="00372C14"/>
    <w:rsid w:val="00374614"/>
    <w:rsid w:val="0037570F"/>
    <w:rsid w:val="00376743"/>
    <w:rsid w:val="0038331F"/>
    <w:rsid w:val="0038431C"/>
    <w:rsid w:val="0038446F"/>
    <w:rsid w:val="0039348F"/>
    <w:rsid w:val="00395DD9"/>
    <w:rsid w:val="00396DA1"/>
    <w:rsid w:val="003A3337"/>
    <w:rsid w:val="003A3F64"/>
    <w:rsid w:val="003A7471"/>
    <w:rsid w:val="003B0AB6"/>
    <w:rsid w:val="003B3067"/>
    <w:rsid w:val="003B311E"/>
    <w:rsid w:val="003B6234"/>
    <w:rsid w:val="003B6AD8"/>
    <w:rsid w:val="003B7A9A"/>
    <w:rsid w:val="003C0B35"/>
    <w:rsid w:val="003C0C2B"/>
    <w:rsid w:val="003C49BC"/>
    <w:rsid w:val="003C4FDD"/>
    <w:rsid w:val="003C762A"/>
    <w:rsid w:val="003D0468"/>
    <w:rsid w:val="003D2C73"/>
    <w:rsid w:val="003D5085"/>
    <w:rsid w:val="003D62F5"/>
    <w:rsid w:val="003D6728"/>
    <w:rsid w:val="003D6ACD"/>
    <w:rsid w:val="003D7138"/>
    <w:rsid w:val="003E022F"/>
    <w:rsid w:val="003E076B"/>
    <w:rsid w:val="003E0A41"/>
    <w:rsid w:val="003E1F08"/>
    <w:rsid w:val="003E3486"/>
    <w:rsid w:val="003E3753"/>
    <w:rsid w:val="003E760D"/>
    <w:rsid w:val="003E7C72"/>
    <w:rsid w:val="003F0C36"/>
    <w:rsid w:val="003F2934"/>
    <w:rsid w:val="003F43AD"/>
    <w:rsid w:val="003F6ABE"/>
    <w:rsid w:val="003F7E19"/>
    <w:rsid w:val="00400F5B"/>
    <w:rsid w:val="0040286E"/>
    <w:rsid w:val="004040F6"/>
    <w:rsid w:val="00404913"/>
    <w:rsid w:val="00404C06"/>
    <w:rsid w:val="00406DF3"/>
    <w:rsid w:val="004073FE"/>
    <w:rsid w:val="00407572"/>
    <w:rsid w:val="00410553"/>
    <w:rsid w:val="00411BBE"/>
    <w:rsid w:val="004121DA"/>
    <w:rsid w:val="00414E89"/>
    <w:rsid w:val="00423104"/>
    <w:rsid w:val="0042344F"/>
    <w:rsid w:val="00425559"/>
    <w:rsid w:val="00425EF8"/>
    <w:rsid w:val="004318DE"/>
    <w:rsid w:val="00433EBE"/>
    <w:rsid w:val="0043616D"/>
    <w:rsid w:val="00437C97"/>
    <w:rsid w:val="0044075A"/>
    <w:rsid w:val="0044309B"/>
    <w:rsid w:val="00443B6B"/>
    <w:rsid w:val="00444600"/>
    <w:rsid w:val="00446CD2"/>
    <w:rsid w:val="0045099F"/>
    <w:rsid w:val="00455107"/>
    <w:rsid w:val="004553DC"/>
    <w:rsid w:val="00456236"/>
    <w:rsid w:val="00456C18"/>
    <w:rsid w:val="0045720D"/>
    <w:rsid w:val="004606E5"/>
    <w:rsid w:val="00460CEB"/>
    <w:rsid w:val="00462F41"/>
    <w:rsid w:val="00462FF6"/>
    <w:rsid w:val="00463347"/>
    <w:rsid w:val="004649B7"/>
    <w:rsid w:val="00465415"/>
    <w:rsid w:val="004662B5"/>
    <w:rsid w:val="0046667A"/>
    <w:rsid w:val="004673D4"/>
    <w:rsid w:val="0047219D"/>
    <w:rsid w:val="004763E0"/>
    <w:rsid w:val="00480E4B"/>
    <w:rsid w:val="0049150C"/>
    <w:rsid w:val="00492646"/>
    <w:rsid w:val="0049356F"/>
    <w:rsid w:val="0049690B"/>
    <w:rsid w:val="00496C9A"/>
    <w:rsid w:val="004B5049"/>
    <w:rsid w:val="004B64CC"/>
    <w:rsid w:val="004C2067"/>
    <w:rsid w:val="004C2CA9"/>
    <w:rsid w:val="004C2E14"/>
    <w:rsid w:val="004C382A"/>
    <w:rsid w:val="004D0241"/>
    <w:rsid w:val="004D1C5A"/>
    <w:rsid w:val="004D385B"/>
    <w:rsid w:val="004D418A"/>
    <w:rsid w:val="004D4DE0"/>
    <w:rsid w:val="004D6B52"/>
    <w:rsid w:val="004E4C70"/>
    <w:rsid w:val="004E5D45"/>
    <w:rsid w:val="004E6319"/>
    <w:rsid w:val="004E6542"/>
    <w:rsid w:val="004E7AA1"/>
    <w:rsid w:val="004F1195"/>
    <w:rsid w:val="004F5D0A"/>
    <w:rsid w:val="004F608C"/>
    <w:rsid w:val="005034C2"/>
    <w:rsid w:val="00503C89"/>
    <w:rsid w:val="00504B23"/>
    <w:rsid w:val="005102A8"/>
    <w:rsid w:val="00513752"/>
    <w:rsid w:val="005137D5"/>
    <w:rsid w:val="005139F4"/>
    <w:rsid w:val="0051543E"/>
    <w:rsid w:val="00515EB9"/>
    <w:rsid w:val="00516053"/>
    <w:rsid w:val="00521D21"/>
    <w:rsid w:val="0053095E"/>
    <w:rsid w:val="005324BE"/>
    <w:rsid w:val="00532973"/>
    <w:rsid w:val="00533E59"/>
    <w:rsid w:val="00534EA4"/>
    <w:rsid w:val="005351DB"/>
    <w:rsid w:val="00537957"/>
    <w:rsid w:val="0054689C"/>
    <w:rsid w:val="00546FCB"/>
    <w:rsid w:val="005504D6"/>
    <w:rsid w:val="0055051E"/>
    <w:rsid w:val="00556BAE"/>
    <w:rsid w:val="005579E4"/>
    <w:rsid w:val="00560BB8"/>
    <w:rsid w:val="005614CC"/>
    <w:rsid w:val="00561926"/>
    <w:rsid w:val="005627BC"/>
    <w:rsid w:val="00563A6D"/>
    <w:rsid w:val="005642F2"/>
    <w:rsid w:val="00564764"/>
    <w:rsid w:val="00564AC5"/>
    <w:rsid w:val="005652AB"/>
    <w:rsid w:val="0056791F"/>
    <w:rsid w:val="00567D0A"/>
    <w:rsid w:val="00571881"/>
    <w:rsid w:val="00573545"/>
    <w:rsid w:val="00576DEC"/>
    <w:rsid w:val="00577502"/>
    <w:rsid w:val="005779E8"/>
    <w:rsid w:val="00580D87"/>
    <w:rsid w:val="00581157"/>
    <w:rsid w:val="00582B97"/>
    <w:rsid w:val="005833E9"/>
    <w:rsid w:val="0058385A"/>
    <w:rsid w:val="005855BA"/>
    <w:rsid w:val="005877E9"/>
    <w:rsid w:val="00592915"/>
    <w:rsid w:val="00597731"/>
    <w:rsid w:val="005A0EA1"/>
    <w:rsid w:val="005A1FE2"/>
    <w:rsid w:val="005A49ED"/>
    <w:rsid w:val="005A4AF1"/>
    <w:rsid w:val="005A68BD"/>
    <w:rsid w:val="005A7002"/>
    <w:rsid w:val="005A721D"/>
    <w:rsid w:val="005B1197"/>
    <w:rsid w:val="005B25C9"/>
    <w:rsid w:val="005B4158"/>
    <w:rsid w:val="005B62BC"/>
    <w:rsid w:val="005B650D"/>
    <w:rsid w:val="005B69E0"/>
    <w:rsid w:val="005B7348"/>
    <w:rsid w:val="005B7C13"/>
    <w:rsid w:val="005C0454"/>
    <w:rsid w:val="005C2367"/>
    <w:rsid w:val="005C3186"/>
    <w:rsid w:val="005C3ECB"/>
    <w:rsid w:val="005C6692"/>
    <w:rsid w:val="005C67DC"/>
    <w:rsid w:val="005D301F"/>
    <w:rsid w:val="005D431D"/>
    <w:rsid w:val="005D5A86"/>
    <w:rsid w:val="005E1618"/>
    <w:rsid w:val="005E4782"/>
    <w:rsid w:val="005E5415"/>
    <w:rsid w:val="005E624C"/>
    <w:rsid w:val="005E7EA2"/>
    <w:rsid w:val="005F011B"/>
    <w:rsid w:val="005F362E"/>
    <w:rsid w:val="005F42ED"/>
    <w:rsid w:val="005F630B"/>
    <w:rsid w:val="005F6F75"/>
    <w:rsid w:val="005F7061"/>
    <w:rsid w:val="00601D3A"/>
    <w:rsid w:val="00601E11"/>
    <w:rsid w:val="00602184"/>
    <w:rsid w:val="00602F17"/>
    <w:rsid w:val="0060617F"/>
    <w:rsid w:val="0060670B"/>
    <w:rsid w:val="00611BD8"/>
    <w:rsid w:val="00612638"/>
    <w:rsid w:val="006128BD"/>
    <w:rsid w:val="0061528D"/>
    <w:rsid w:val="006156E9"/>
    <w:rsid w:val="00616B7E"/>
    <w:rsid w:val="00617C89"/>
    <w:rsid w:val="00620A83"/>
    <w:rsid w:val="006218A1"/>
    <w:rsid w:val="00622DC3"/>
    <w:rsid w:val="00622F7C"/>
    <w:rsid w:val="00623AE1"/>
    <w:rsid w:val="00625DF4"/>
    <w:rsid w:val="00626FC0"/>
    <w:rsid w:val="00627FE4"/>
    <w:rsid w:val="006311F5"/>
    <w:rsid w:val="00640828"/>
    <w:rsid w:val="00640C85"/>
    <w:rsid w:val="00641024"/>
    <w:rsid w:val="00641262"/>
    <w:rsid w:val="00642E31"/>
    <w:rsid w:val="00646261"/>
    <w:rsid w:val="00646372"/>
    <w:rsid w:val="0064688B"/>
    <w:rsid w:val="00647345"/>
    <w:rsid w:val="00650A10"/>
    <w:rsid w:val="00650C74"/>
    <w:rsid w:val="00650F3F"/>
    <w:rsid w:val="00651DF2"/>
    <w:rsid w:val="0065251C"/>
    <w:rsid w:val="006566BA"/>
    <w:rsid w:val="0065686F"/>
    <w:rsid w:val="0066186D"/>
    <w:rsid w:val="00664E8C"/>
    <w:rsid w:val="00667E13"/>
    <w:rsid w:val="006704E0"/>
    <w:rsid w:val="00670C1D"/>
    <w:rsid w:val="0067348B"/>
    <w:rsid w:val="006750EC"/>
    <w:rsid w:val="00675211"/>
    <w:rsid w:val="00684023"/>
    <w:rsid w:val="0068413B"/>
    <w:rsid w:val="00684F94"/>
    <w:rsid w:val="006913CE"/>
    <w:rsid w:val="00692479"/>
    <w:rsid w:val="0069254D"/>
    <w:rsid w:val="006928CE"/>
    <w:rsid w:val="0069696B"/>
    <w:rsid w:val="006970B9"/>
    <w:rsid w:val="0069717A"/>
    <w:rsid w:val="006A1ADF"/>
    <w:rsid w:val="006A3522"/>
    <w:rsid w:val="006A3B83"/>
    <w:rsid w:val="006A52DE"/>
    <w:rsid w:val="006A6E59"/>
    <w:rsid w:val="006B1D68"/>
    <w:rsid w:val="006B3C6A"/>
    <w:rsid w:val="006B55F8"/>
    <w:rsid w:val="006B5E48"/>
    <w:rsid w:val="006B5E97"/>
    <w:rsid w:val="006B6539"/>
    <w:rsid w:val="006B7B1D"/>
    <w:rsid w:val="006C184C"/>
    <w:rsid w:val="006C1B07"/>
    <w:rsid w:val="006C41CE"/>
    <w:rsid w:val="006C7FCD"/>
    <w:rsid w:val="006D1AA8"/>
    <w:rsid w:val="006D259D"/>
    <w:rsid w:val="006D665F"/>
    <w:rsid w:val="006E0459"/>
    <w:rsid w:val="006E1103"/>
    <w:rsid w:val="006E7E1C"/>
    <w:rsid w:val="006F08C8"/>
    <w:rsid w:val="006F2B8D"/>
    <w:rsid w:val="006F43E2"/>
    <w:rsid w:val="006F7B7D"/>
    <w:rsid w:val="007002F4"/>
    <w:rsid w:val="00700539"/>
    <w:rsid w:val="00700F51"/>
    <w:rsid w:val="007018A1"/>
    <w:rsid w:val="00701CCE"/>
    <w:rsid w:val="00704F7F"/>
    <w:rsid w:val="00705880"/>
    <w:rsid w:val="00707393"/>
    <w:rsid w:val="0070787F"/>
    <w:rsid w:val="00712799"/>
    <w:rsid w:val="00713F10"/>
    <w:rsid w:val="00714076"/>
    <w:rsid w:val="007143BC"/>
    <w:rsid w:val="00714D03"/>
    <w:rsid w:val="007156D3"/>
    <w:rsid w:val="00716107"/>
    <w:rsid w:val="00716192"/>
    <w:rsid w:val="0072068E"/>
    <w:rsid w:val="00721283"/>
    <w:rsid w:val="00723AD9"/>
    <w:rsid w:val="00724F0F"/>
    <w:rsid w:val="0072572A"/>
    <w:rsid w:val="0073123E"/>
    <w:rsid w:val="007316E0"/>
    <w:rsid w:val="00732739"/>
    <w:rsid w:val="00732DFE"/>
    <w:rsid w:val="0073784C"/>
    <w:rsid w:val="00737A3B"/>
    <w:rsid w:val="007419DC"/>
    <w:rsid w:val="00742B05"/>
    <w:rsid w:val="00742BB0"/>
    <w:rsid w:val="00743665"/>
    <w:rsid w:val="007516AF"/>
    <w:rsid w:val="007520AD"/>
    <w:rsid w:val="00752E50"/>
    <w:rsid w:val="00753A47"/>
    <w:rsid w:val="00754C2D"/>
    <w:rsid w:val="00756A66"/>
    <w:rsid w:val="00757289"/>
    <w:rsid w:val="00761245"/>
    <w:rsid w:val="00761C58"/>
    <w:rsid w:val="00764EC2"/>
    <w:rsid w:val="00765EBF"/>
    <w:rsid w:val="00767C0A"/>
    <w:rsid w:val="007714C5"/>
    <w:rsid w:val="0077198D"/>
    <w:rsid w:val="00774192"/>
    <w:rsid w:val="00775057"/>
    <w:rsid w:val="00777C94"/>
    <w:rsid w:val="00777D90"/>
    <w:rsid w:val="00780178"/>
    <w:rsid w:val="00780BAB"/>
    <w:rsid w:val="007817C9"/>
    <w:rsid w:val="00782F3F"/>
    <w:rsid w:val="00782FE2"/>
    <w:rsid w:val="00786935"/>
    <w:rsid w:val="00787249"/>
    <w:rsid w:val="00792085"/>
    <w:rsid w:val="00792620"/>
    <w:rsid w:val="007935F3"/>
    <w:rsid w:val="00793E3A"/>
    <w:rsid w:val="00794572"/>
    <w:rsid w:val="0079469C"/>
    <w:rsid w:val="0079498D"/>
    <w:rsid w:val="00796B93"/>
    <w:rsid w:val="007972E6"/>
    <w:rsid w:val="007A0373"/>
    <w:rsid w:val="007A268D"/>
    <w:rsid w:val="007A3BDA"/>
    <w:rsid w:val="007A5AED"/>
    <w:rsid w:val="007A60E8"/>
    <w:rsid w:val="007B1178"/>
    <w:rsid w:val="007B123F"/>
    <w:rsid w:val="007B12CE"/>
    <w:rsid w:val="007B1BB6"/>
    <w:rsid w:val="007B1CC4"/>
    <w:rsid w:val="007B1D87"/>
    <w:rsid w:val="007B20E2"/>
    <w:rsid w:val="007B7289"/>
    <w:rsid w:val="007C0745"/>
    <w:rsid w:val="007C1F0A"/>
    <w:rsid w:val="007C6058"/>
    <w:rsid w:val="007C7D16"/>
    <w:rsid w:val="007D3BE7"/>
    <w:rsid w:val="007D4460"/>
    <w:rsid w:val="007D7236"/>
    <w:rsid w:val="007E0A67"/>
    <w:rsid w:val="007E3EE3"/>
    <w:rsid w:val="007E5CF2"/>
    <w:rsid w:val="007E6544"/>
    <w:rsid w:val="007E6909"/>
    <w:rsid w:val="007E6F25"/>
    <w:rsid w:val="007E7FBE"/>
    <w:rsid w:val="007F01E0"/>
    <w:rsid w:val="007F1364"/>
    <w:rsid w:val="007F1E9F"/>
    <w:rsid w:val="007F6628"/>
    <w:rsid w:val="007F7CB6"/>
    <w:rsid w:val="00802190"/>
    <w:rsid w:val="0080266E"/>
    <w:rsid w:val="00803BB9"/>
    <w:rsid w:val="008068AB"/>
    <w:rsid w:val="00807CF0"/>
    <w:rsid w:val="008115C1"/>
    <w:rsid w:val="0081332C"/>
    <w:rsid w:val="00820D1F"/>
    <w:rsid w:val="00821B33"/>
    <w:rsid w:val="00822382"/>
    <w:rsid w:val="00822ADC"/>
    <w:rsid w:val="008241FD"/>
    <w:rsid w:val="008246A3"/>
    <w:rsid w:val="008259AD"/>
    <w:rsid w:val="00830798"/>
    <w:rsid w:val="00832450"/>
    <w:rsid w:val="00837BE7"/>
    <w:rsid w:val="0084002C"/>
    <w:rsid w:val="00841D7F"/>
    <w:rsid w:val="0084372B"/>
    <w:rsid w:val="00843861"/>
    <w:rsid w:val="008468A3"/>
    <w:rsid w:val="00854F30"/>
    <w:rsid w:val="00857274"/>
    <w:rsid w:val="008608B7"/>
    <w:rsid w:val="00861E88"/>
    <w:rsid w:val="008640E4"/>
    <w:rsid w:val="00866FB4"/>
    <w:rsid w:val="00875ADD"/>
    <w:rsid w:val="008825EF"/>
    <w:rsid w:val="00883F12"/>
    <w:rsid w:val="0089199A"/>
    <w:rsid w:val="00893DA2"/>
    <w:rsid w:val="0089613A"/>
    <w:rsid w:val="008974F1"/>
    <w:rsid w:val="008A0C56"/>
    <w:rsid w:val="008A0CE3"/>
    <w:rsid w:val="008A159E"/>
    <w:rsid w:val="008A26A9"/>
    <w:rsid w:val="008A5C89"/>
    <w:rsid w:val="008A69CF"/>
    <w:rsid w:val="008A7601"/>
    <w:rsid w:val="008B0619"/>
    <w:rsid w:val="008B186D"/>
    <w:rsid w:val="008B22F4"/>
    <w:rsid w:val="008B44E2"/>
    <w:rsid w:val="008B4AA7"/>
    <w:rsid w:val="008B55E0"/>
    <w:rsid w:val="008B6217"/>
    <w:rsid w:val="008B624C"/>
    <w:rsid w:val="008B7176"/>
    <w:rsid w:val="008B7B6A"/>
    <w:rsid w:val="008C0F90"/>
    <w:rsid w:val="008C1711"/>
    <w:rsid w:val="008C23B4"/>
    <w:rsid w:val="008C3378"/>
    <w:rsid w:val="008C3767"/>
    <w:rsid w:val="008C48B9"/>
    <w:rsid w:val="008C496B"/>
    <w:rsid w:val="008C4DF2"/>
    <w:rsid w:val="008C5BB6"/>
    <w:rsid w:val="008C6ED2"/>
    <w:rsid w:val="008C72D4"/>
    <w:rsid w:val="008D0290"/>
    <w:rsid w:val="008D0E37"/>
    <w:rsid w:val="008D2276"/>
    <w:rsid w:val="008D23E3"/>
    <w:rsid w:val="008D2672"/>
    <w:rsid w:val="008D288A"/>
    <w:rsid w:val="008D2C2C"/>
    <w:rsid w:val="008D3A4C"/>
    <w:rsid w:val="008D58E3"/>
    <w:rsid w:val="008D6A9B"/>
    <w:rsid w:val="008E0173"/>
    <w:rsid w:val="008E16CF"/>
    <w:rsid w:val="008E1904"/>
    <w:rsid w:val="008E1F6E"/>
    <w:rsid w:val="008E26E2"/>
    <w:rsid w:val="008E70B5"/>
    <w:rsid w:val="008F0221"/>
    <w:rsid w:val="008F15CB"/>
    <w:rsid w:val="008F206F"/>
    <w:rsid w:val="008F5A13"/>
    <w:rsid w:val="00900F3A"/>
    <w:rsid w:val="00902BE8"/>
    <w:rsid w:val="00902C4B"/>
    <w:rsid w:val="00905264"/>
    <w:rsid w:val="00905744"/>
    <w:rsid w:val="00906054"/>
    <w:rsid w:val="009072CE"/>
    <w:rsid w:val="00907BF0"/>
    <w:rsid w:val="00907ED8"/>
    <w:rsid w:val="009100FA"/>
    <w:rsid w:val="00913062"/>
    <w:rsid w:val="00913D60"/>
    <w:rsid w:val="009156F1"/>
    <w:rsid w:val="00915E03"/>
    <w:rsid w:val="00916940"/>
    <w:rsid w:val="00922660"/>
    <w:rsid w:val="0092452B"/>
    <w:rsid w:val="00924A7E"/>
    <w:rsid w:val="00926EC6"/>
    <w:rsid w:val="00930D4A"/>
    <w:rsid w:val="00930DA7"/>
    <w:rsid w:val="00934EAF"/>
    <w:rsid w:val="00936BEB"/>
    <w:rsid w:val="0094116F"/>
    <w:rsid w:val="00941401"/>
    <w:rsid w:val="00942EB0"/>
    <w:rsid w:val="0094378B"/>
    <w:rsid w:val="00943D3D"/>
    <w:rsid w:val="00945D57"/>
    <w:rsid w:val="00946FE8"/>
    <w:rsid w:val="00947F24"/>
    <w:rsid w:val="00954019"/>
    <w:rsid w:val="00954681"/>
    <w:rsid w:val="0095517F"/>
    <w:rsid w:val="009555F3"/>
    <w:rsid w:val="0095587C"/>
    <w:rsid w:val="00955B6E"/>
    <w:rsid w:val="00956037"/>
    <w:rsid w:val="00956B4B"/>
    <w:rsid w:val="00960163"/>
    <w:rsid w:val="00960783"/>
    <w:rsid w:val="009620B9"/>
    <w:rsid w:val="00962B5E"/>
    <w:rsid w:val="00964EF6"/>
    <w:rsid w:val="00966328"/>
    <w:rsid w:val="00966516"/>
    <w:rsid w:val="0097004F"/>
    <w:rsid w:val="0097022D"/>
    <w:rsid w:val="009706F0"/>
    <w:rsid w:val="00971D89"/>
    <w:rsid w:val="00972AD7"/>
    <w:rsid w:val="009750D2"/>
    <w:rsid w:val="00975531"/>
    <w:rsid w:val="00975673"/>
    <w:rsid w:val="00976ED1"/>
    <w:rsid w:val="00981382"/>
    <w:rsid w:val="00984501"/>
    <w:rsid w:val="00985DC4"/>
    <w:rsid w:val="00986B28"/>
    <w:rsid w:val="00992DF4"/>
    <w:rsid w:val="00993616"/>
    <w:rsid w:val="00994172"/>
    <w:rsid w:val="0099619A"/>
    <w:rsid w:val="009970A6"/>
    <w:rsid w:val="00997AE9"/>
    <w:rsid w:val="009A21F8"/>
    <w:rsid w:val="009A2532"/>
    <w:rsid w:val="009A3E3B"/>
    <w:rsid w:val="009A3E75"/>
    <w:rsid w:val="009A40CB"/>
    <w:rsid w:val="009A4F86"/>
    <w:rsid w:val="009A7713"/>
    <w:rsid w:val="009B0727"/>
    <w:rsid w:val="009B0BCE"/>
    <w:rsid w:val="009B2B0A"/>
    <w:rsid w:val="009B463D"/>
    <w:rsid w:val="009B589F"/>
    <w:rsid w:val="009C2D8E"/>
    <w:rsid w:val="009C35F2"/>
    <w:rsid w:val="009C43A0"/>
    <w:rsid w:val="009C43F0"/>
    <w:rsid w:val="009C6529"/>
    <w:rsid w:val="009D0FB5"/>
    <w:rsid w:val="009D486D"/>
    <w:rsid w:val="009D5529"/>
    <w:rsid w:val="009D560F"/>
    <w:rsid w:val="009D715C"/>
    <w:rsid w:val="009D7C2F"/>
    <w:rsid w:val="009D7FDF"/>
    <w:rsid w:val="009E01D7"/>
    <w:rsid w:val="009E33D1"/>
    <w:rsid w:val="009E34F2"/>
    <w:rsid w:val="009E3E1C"/>
    <w:rsid w:val="009E4261"/>
    <w:rsid w:val="009E6007"/>
    <w:rsid w:val="009E6DF8"/>
    <w:rsid w:val="009F1993"/>
    <w:rsid w:val="009F1CDA"/>
    <w:rsid w:val="009F3FA7"/>
    <w:rsid w:val="009F4E5C"/>
    <w:rsid w:val="00A00028"/>
    <w:rsid w:val="00A03D58"/>
    <w:rsid w:val="00A04D03"/>
    <w:rsid w:val="00A055F8"/>
    <w:rsid w:val="00A058A2"/>
    <w:rsid w:val="00A0658F"/>
    <w:rsid w:val="00A07E7B"/>
    <w:rsid w:val="00A1016C"/>
    <w:rsid w:val="00A14327"/>
    <w:rsid w:val="00A14C8D"/>
    <w:rsid w:val="00A15D08"/>
    <w:rsid w:val="00A17BD0"/>
    <w:rsid w:val="00A17E44"/>
    <w:rsid w:val="00A20D1E"/>
    <w:rsid w:val="00A21A59"/>
    <w:rsid w:val="00A22407"/>
    <w:rsid w:val="00A2599D"/>
    <w:rsid w:val="00A25F40"/>
    <w:rsid w:val="00A26A80"/>
    <w:rsid w:val="00A26BD2"/>
    <w:rsid w:val="00A30A7E"/>
    <w:rsid w:val="00A3101F"/>
    <w:rsid w:val="00A31BFA"/>
    <w:rsid w:val="00A32BAC"/>
    <w:rsid w:val="00A32D77"/>
    <w:rsid w:val="00A339F6"/>
    <w:rsid w:val="00A3567D"/>
    <w:rsid w:val="00A359F5"/>
    <w:rsid w:val="00A364A6"/>
    <w:rsid w:val="00A41AB3"/>
    <w:rsid w:val="00A41B08"/>
    <w:rsid w:val="00A4460F"/>
    <w:rsid w:val="00A473BD"/>
    <w:rsid w:val="00A50810"/>
    <w:rsid w:val="00A53490"/>
    <w:rsid w:val="00A538C1"/>
    <w:rsid w:val="00A54E8F"/>
    <w:rsid w:val="00A61F49"/>
    <w:rsid w:val="00A63B38"/>
    <w:rsid w:val="00A662EF"/>
    <w:rsid w:val="00A66403"/>
    <w:rsid w:val="00A70B73"/>
    <w:rsid w:val="00A7158F"/>
    <w:rsid w:val="00A719A6"/>
    <w:rsid w:val="00A71B85"/>
    <w:rsid w:val="00A72B64"/>
    <w:rsid w:val="00A737E7"/>
    <w:rsid w:val="00A73C37"/>
    <w:rsid w:val="00A740F4"/>
    <w:rsid w:val="00A75A48"/>
    <w:rsid w:val="00A778CB"/>
    <w:rsid w:val="00A77F94"/>
    <w:rsid w:val="00A80F6F"/>
    <w:rsid w:val="00A82438"/>
    <w:rsid w:val="00A867D0"/>
    <w:rsid w:val="00A91848"/>
    <w:rsid w:val="00A91B41"/>
    <w:rsid w:val="00A91BF1"/>
    <w:rsid w:val="00A922B3"/>
    <w:rsid w:val="00A956AB"/>
    <w:rsid w:val="00A96A7E"/>
    <w:rsid w:val="00A96BD3"/>
    <w:rsid w:val="00A9755E"/>
    <w:rsid w:val="00AA0435"/>
    <w:rsid w:val="00AA0A3A"/>
    <w:rsid w:val="00AA21BB"/>
    <w:rsid w:val="00AA36AE"/>
    <w:rsid w:val="00AB021E"/>
    <w:rsid w:val="00AB029D"/>
    <w:rsid w:val="00AB73CF"/>
    <w:rsid w:val="00AB7928"/>
    <w:rsid w:val="00AB7DE9"/>
    <w:rsid w:val="00AC04A6"/>
    <w:rsid w:val="00AC0E56"/>
    <w:rsid w:val="00AC3A21"/>
    <w:rsid w:val="00AC4A99"/>
    <w:rsid w:val="00AC7FE4"/>
    <w:rsid w:val="00AD0213"/>
    <w:rsid w:val="00AD2853"/>
    <w:rsid w:val="00AD2CBF"/>
    <w:rsid w:val="00AD2E6C"/>
    <w:rsid w:val="00AD58B4"/>
    <w:rsid w:val="00AD5C9B"/>
    <w:rsid w:val="00AD66E3"/>
    <w:rsid w:val="00AD791C"/>
    <w:rsid w:val="00AE0DAC"/>
    <w:rsid w:val="00AE1477"/>
    <w:rsid w:val="00AE1E75"/>
    <w:rsid w:val="00AE27BA"/>
    <w:rsid w:val="00AE3ABC"/>
    <w:rsid w:val="00AE78C5"/>
    <w:rsid w:val="00AF0F9E"/>
    <w:rsid w:val="00AF16CF"/>
    <w:rsid w:val="00AF2021"/>
    <w:rsid w:val="00AF2023"/>
    <w:rsid w:val="00AF2DC7"/>
    <w:rsid w:val="00AF599C"/>
    <w:rsid w:val="00AF72D2"/>
    <w:rsid w:val="00B02B08"/>
    <w:rsid w:val="00B031A6"/>
    <w:rsid w:val="00B0694B"/>
    <w:rsid w:val="00B12CFF"/>
    <w:rsid w:val="00B12D7C"/>
    <w:rsid w:val="00B12F83"/>
    <w:rsid w:val="00B1311D"/>
    <w:rsid w:val="00B13A9A"/>
    <w:rsid w:val="00B15BCA"/>
    <w:rsid w:val="00B20891"/>
    <w:rsid w:val="00B21674"/>
    <w:rsid w:val="00B219FF"/>
    <w:rsid w:val="00B21D3C"/>
    <w:rsid w:val="00B22109"/>
    <w:rsid w:val="00B2420C"/>
    <w:rsid w:val="00B30863"/>
    <w:rsid w:val="00B31E83"/>
    <w:rsid w:val="00B32F2E"/>
    <w:rsid w:val="00B3376E"/>
    <w:rsid w:val="00B35DC7"/>
    <w:rsid w:val="00B42AD4"/>
    <w:rsid w:val="00B451D0"/>
    <w:rsid w:val="00B4615E"/>
    <w:rsid w:val="00B4747F"/>
    <w:rsid w:val="00B47FD4"/>
    <w:rsid w:val="00B50004"/>
    <w:rsid w:val="00B5178A"/>
    <w:rsid w:val="00B51B78"/>
    <w:rsid w:val="00B56746"/>
    <w:rsid w:val="00B57300"/>
    <w:rsid w:val="00B5770B"/>
    <w:rsid w:val="00B60A5A"/>
    <w:rsid w:val="00B61418"/>
    <w:rsid w:val="00B661B9"/>
    <w:rsid w:val="00B710BB"/>
    <w:rsid w:val="00B710D6"/>
    <w:rsid w:val="00B710F1"/>
    <w:rsid w:val="00B716A0"/>
    <w:rsid w:val="00B7253F"/>
    <w:rsid w:val="00B74410"/>
    <w:rsid w:val="00B769D9"/>
    <w:rsid w:val="00B8223F"/>
    <w:rsid w:val="00B83367"/>
    <w:rsid w:val="00B83B23"/>
    <w:rsid w:val="00B85060"/>
    <w:rsid w:val="00B85262"/>
    <w:rsid w:val="00B8534A"/>
    <w:rsid w:val="00B875EA"/>
    <w:rsid w:val="00B92B94"/>
    <w:rsid w:val="00B94223"/>
    <w:rsid w:val="00B950B1"/>
    <w:rsid w:val="00BA0919"/>
    <w:rsid w:val="00BA5615"/>
    <w:rsid w:val="00BA5F7A"/>
    <w:rsid w:val="00BA67A0"/>
    <w:rsid w:val="00BA6E4B"/>
    <w:rsid w:val="00BB0590"/>
    <w:rsid w:val="00BB113D"/>
    <w:rsid w:val="00BB32E6"/>
    <w:rsid w:val="00BB34C4"/>
    <w:rsid w:val="00BB6901"/>
    <w:rsid w:val="00BB7B21"/>
    <w:rsid w:val="00BD01F3"/>
    <w:rsid w:val="00BD1962"/>
    <w:rsid w:val="00BD1C66"/>
    <w:rsid w:val="00BD2334"/>
    <w:rsid w:val="00BD4FB3"/>
    <w:rsid w:val="00BD7601"/>
    <w:rsid w:val="00BE1692"/>
    <w:rsid w:val="00BE49F7"/>
    <w:rsid w:val="00BF1BF0"/>
    <w:rsid w:val="00BF2082"/>
    <w:rsid w:val="00BF3D35"/>
    <w:rsid w:val="00BF4D3F"/>
    <w:rsid w:val="00BF5044"/>
    <w:rsid w:val="00BF7066"/>
    <w:rsid w:val="00C01EDC"/>
    <w:rsid w:val="00C02540"/>
    <w:rsid w:val="00C05218"/>
    <w:rsid w:val="00C05718"/>
    <w:rsid w:val="00C07816"/>
    <w:rsid w:val="00C15F13"/>
    <w:rsid w:val="00C162B8"/>
    <w:rsid w:val="00C17A63"/>
    <w:rsid w:val="00C17E92"/>
    <w:rsid w:val="00C22640"/>
    <w:rsid w:val="00C22E21"/>
    <w:rsid w:val="00C2656F"/>
    <w:rsid w:val="00C315E4"/>
    <w:rsid w:val="00C34498"/>
    <w:rsid w:val="00C377C5"/>
    <w:rsid w:val="00C4120D"/>
    <w:rsid w:val="00C41960"/>
    <w:rsid w:val="00C42626"/>
    <w:rsid w:val="00C43B42"/>
    <w:rsid w:val="00C50E20"/>
    <w:rsid w:val="00C5103A"/>
    <w:rsid w:val="00C52630"/>
    <w:rsid w:val="00C5416C"/>
    <w:rsid w:val="00C55F9B"/>
    <w:rsid w:val="00C57B73"/>
    <w:rsid w:val="00C66085"/>
    <w:rsid w:val="00C667B6"/>
    <w:rsid w:val="00C70999"/>
    <w:rsid w:val="00C70E4C"/>
    <w:rsid w:val="00C7167A"/>
    <w:rsid w:val="00C71FC6"/>
    <w:rsid w:val="00C73741"/>
    <w:rsid w:val="00C7414E"/>
    <w:rsid w:val="00C74807"/>
    <w:rsid w:val="00C7550A"/>
    <w:rsid w:val="00C7569C"/>
    <w:rsid w:val="00C801BA"/>
    <w:rsid w:val="00C80458"/>
    <w:rsid w:val="00C80816"/>
    <w:rsid w:val="00C81362"/>
    <w:rsid w:val="00C8189F"/>
    <w:rsid w:val="00C82EFA"/>
    <w:rsid w:val="00C85DA2"/>
    <w:rsid w:val="00C908BE"/>
    <w:rsid w:val="00C91CC3"/>
    <w:rsid w:val="00C92218"/>
    <w:rsid w:val="00C92F9C"/>
    <w:rsid w:val="00C941FD"/>
    <w:rsid w:val="00C95663"/>
    <w:rsid w:val="00C97406"/>
    <w:rsid w:val="00CA0C72"/>
    <w:rsid w:val="00CA3B31"/>
    <w:rsid w:val="00CA78E1"/>
    <w:rsid w:val="00CB0426"/>
    <w:rsid w:val="00CB1294"/>
    <w:rsid w:val="00CB23BE"/>
    <w:rsid w:val="00CB4F45"/>
    <w:rsid w:val="00CC00BB"/>
    <w:rsid w:val="00CC2ABA"/>
    <w:rsid w:val="00CC32D7"/>
    <w:rsid w:val="00CC6CBE"/>
    <w:rsid w:val="00CC6FE5"/>
    <w:rsid w:val="00CC7268"/>
    <w:rsid w:val="00CC7491"/>
    <w:rsid w:val="00CC7619"/>
    <w:rsid w:val="00CD247A"/>
    <w:rsid w:val="00CD2648"/>
    <w:rsid w:val="00CD30DA"/>
    <w:rsid w:val="00CD4CF9"/>
    <w:rsid w:val="00CD4F82"/>
    <w:rsid w:val="00CD611B"/>
    <w:rsid w:val="00CD7B83"/>
    <w:rsid w:val="00CE0381"/>
    <w:rsid w:val="00CE12C5"/>
    <w:rsid w:val="00CE1855"/>
    <w:rsid w:val="00CE7E38"/>
    <w:rsid w:val="00CF0B92"/>
    <w:rsid w:val="00CF1E3D"/>
    <w:rsid w:val="00CF1E81"/>
    <w:rsid w:val="00CF3E6A"/>
    <w:rsid w:val="00CF5607"/>
    <w:rsid w:val="00CF75DD"/>
    <w:rsid w:val="00D00D91"/>
    <w:rsid w:val="00D0151E"/>
    <w:rsid w:val="00D01D66"/>
    <w:rsid w:val="00D057FA"/>
    <w:rsid w:val="00D06AA9"/>
    <w:rsid w:val="00D10D98"/>
    <w:rsid w:val="00D11FE5"/>
    <w:rsid w:val="00D1224F"/>
    <w:rsid w:val="00D13096"/>
    <w:rsid w:val="00D142F1"/>
    <w:rsid w:val="00D1499D"/>
    <w:rsid w:val="00D16296"/>
    <w:rsid w:val="00D17EE3"/>
    <w:rsid w:val="00D207DE"/>
    <w:rsid w:val="00D2452F"/>
    <w:rsid w:val="00D24AB6"/>
    <w:rsid w:val="00D258F0"/>
    <w:rsid w:val="00D26F5E"/>
    <w:rsid w:val="00D30BEB"/>
    <w:rsid w:val="00D30EC4"/>
    <w:rsid w:val="00D33B3E"/>
    <w:rsid w:val="00D3470B"/>
    <w:rsid w:val="00D34B56"/>
    <w:rsid w:val="00D37D45"/>
    <w:rsid w:val="00D4393F"/>
    <w:rsid w:val="00D46713"/>
    <w:rsid w:val="00D50BAD"/>
    <w:rsid w:val="00D50E35"/>
    <w:rsid w:val="00D51A60"/>
    <w:rsid w:val="00D51DC1"/>
    <w:rsid w:val="00D53467"/>
    <w:rsid w:val="00D5356C"/>
    <w:rsid w:val="00D53695"/>
    <w:rsid w:val="00D62A26"/>
    <w:rsid w:val="00D6595B"/>
    <w:rsid w:val="00D67A64"/>
    <w:rsid w:val="00D67F13"/>
    <w:rsid w:val="00D7027C"/>
    <w:rsid w:val="00D70F36"/>
    <w:rsid w:val="00D73641"/>
    <w:rsid w:val="00D81F39"/>
    <w:rsid w:val="00D86ED1"/>
    <w:rsid w:val="00D90EFC"/>
    <w:rsid w:val="00D93006"/>
    <w:rsid w:val="00D93801"/>
    <w:rsid w:val="00D938F2"/>
    <w:rsid w:val="00D93AF7"/>
    <w:rsid w:val="00D941D8"/>
    <w:rsid w:val="00D94784"/>
    <w:rsid w:val="00D95932"/>
    <w:rsid w:val="00D964F2"/>
    <w:rsid w:val="00D96A71"/>
    <w:rsid w:val="00D97098"/>
    <w:rsid w:val="00D97790"/>
    <w:rsid w:val="00DA0AA8"/>
    <w:rsid w:val="00DA2B21"/>
    <w:rsid w:val="00DB0486"/>
    <w:rsid w:val="00DB1A69"/>
    <w:rsid w:val="00DB1A8C"/>
    <w:rsid w:val="00DB447F"/>
    <w:rsid w:val="00DC2A7E"/>
    <w:rsid w:val="00DC39CC"/>
    <w:rsid w:val="00DC3DF7"/>
    <w:rsid w:val="00DC43B0"/>
    <w:rsid w:val="00DC51E6"/>
    <w:rsid w:val="00DC7FFD"/>
    <w:rsid w:val="00DD1AC3"/>
    <w:rsid w:val="00DD2499"/>
    <w:rsid w:val="00DD2E2F"/>
    <w:rsid w:val="00DD52B5"/>
    <w:rsid w:val="00DD568F"/>
    <w:rsid w:val="00DD5FF1"/>
    <w:rsid w:val="00DD656A"/>
    <w:rsid w:val="00DD6C37"/>
    <w:rsid w:val="00DE1082"/>
    <w:rsid w:val="00DE2073"/>
    <w:rsid w:val="00DE30E7"/>
    <w:rsid w:val="00DF10CA"/>
    <w:rsid w:val="00DF29AC"/>
    <w:rsid w:val="00DF305C"/>
    <w:rsid w:val="00DF36BD"/>
    <w:rsid w:val="00DF663F"/>
    <w:rsid w:val="00E00D86"/>
    <w:rsid w:val="00E016F1"/>
    <w:rsid w:val="00E01ED8"/>
    <w:rsid w:val="00E0301E"/>
    <w:rsid w:val="00E0481C"/>
    <w:rsid w:val="00E06174"/>
    <w:rsid w:val="00E06AC6"/>
    <w:rsid w:val="00E07DC8"/>
    <w:rsid w:val="00E1124A"/>
    <w:rsid w:val="00E160A3"/>
    <w:rsid w:val="00E16250"/>
    <w:rsid w:val="00E1627B"/>
    <w:rsid w:val="00E17079"/>
    <w:rsid w:val="00E17F96"/>
    <w:rsid w:val="00E226E5"/>
    <w:rsid w:val="00E24253"/>
    <w:rsid w:val="00E24540"/>
    <w:rsid w:val="00E27787"/>
    <w:rsid w:val="00E27B15"/>
    <w:rsid w:val="00E27FF1"/>
    <w:rsid w:val="00E31044"/>
    <w:rsid w:val="00E31C42"/>
    <w:rsid w:val="00E3388C"/>
    <w:rsid w:val="00E34C9C"/>
    <w:rsid w:val="00E359FE"/>
    <w:rsid w:val="00E37DF2"/>
    <w:rsid w:val="00E40F5B"/>
    <w:rsid w:val="00E41CAF"/>
    <w:rsid w:val="00E43782"/>
    <w:rsid w:val="00E46ADF"/>
    <w:rsid w:val="00E5156C"/>
    <w:rsid w:val="00E52F37"/>
    <w:rsid w:val="00E5420F"/>
    <w:rsid w:val="00E54F2C"/>
    <w:rsid w:val="00E5547F"/>
    <w:rsid w:val="00E576B4"/>
    <w:rsid w:val="00E57E1F"/>
    <w:rsid w:val="00E60C7F"/>
    <w:rsid w:val="00E63CA3"/>
    <w:rsid w:val="00E6534B"/>
    <w:rsid w:val="00E663D6"/>
    <w:rsid w:val="00E6676A"/>
    <w:rsid w:val="00E67120"/>
    <w:rsid w:val="00E70178"/>
    <w:rsid w:val="00E70B89"/>
    <w:rsid w:val="00E71718"/>
    <w:rsid w:val="00E72677"/>
    <w:rsid w:val="00E7382E"/>
    <w:rsid w:val="00E757B1"/>
    <w:rsid w:val="00E7614C"/>
    <w:rsid w:val="00E769DB"/>
    <w:rsid w:val="00E80892"/>
    <w:rsid w:val="00E8446D"/>
    <w:rsid w:val="00E85E4D"/>
    <w:rsid w:val="00E85EC3"/>
    <w:rsid w:val="00E879F9"/>
    <w:rsid w:val="00E90D8C"/>
    <w:rsid w:val="00E910D7"/>
    <w:rsid w:val="00E91165"/>
    <w:rsid w:val="00E920E6"/>
    <w:rsid w:val="00E92857"/>
    <w:rsid w:val="00E96419"/>
    <w:rsid w:val="00EA0C6B"/>
    <w:rsid w:val="00EA0E07"/>
    <w:rsid w:val="00EA160A"/>
    <w:rsid w:val="00EA1B0E"/>
    <w:rsid w:val="00EA3054"/>
    <w:rsid w:val="00EA4F60"/>
    <w:rsid w:val="00EA54EB"/>
    <w:rsid w:val="00EA58EF"/>
    <w:rsid w:val="00EA7201"/>
    <w:rsid w:val="00EB0465"/>
    <w:rsid w:val="00EB352B"/>
    <w:rsid w:val="00EB3A60"/>
    <w:rsid w:val="00EB3BBD"/>
    <w:rsid w:val="00EB4100"/>
    <w:rsid w:val="00EB4292"/>
    <w:rsid w:val="00EB5232"/>
    <w:rsid w:val="00EB6D33"/>
    <w:rsid w:val="00EB7098"/>
    <w:rsid w:val="00EB7AC3"/>
    <w:rsid w:val="00EC1251"/>
    <w:rsid w:val="00EC65F3"/>
    <w:rsid w:val="00EC6C4D"/>
    <w:rsid w:val="00ED1CAF"/>
    <w:rsid w:val="00ED48D6"/>
    <w:rsid w:val="00ED5C44"/>
    <w:rsid w:val="00ED5D99"/>
    <w:rsid w:val="00ED6814"/>
    <w:rsid w:val="00EE0721"/>
    <w:rsid w:val="00EE1414"/>
    <w:rsid w:val="00EE1742"/>
    <w:rsid w:val="00EE4F10"/>
    <w:rsid w:val="00EF0649"/>
    <w:rsid w:val="00EF0C07"/>
    <w:rsid w:val="00EF17A8"/>
    <w:rsid w:val="00EF36B7"/>
    <w:rsid w:val="00EF6B4C"/>
    <w:rsid w:val="00EF7397"/>
    <w:rsid w:val="00F0040C"/>
    <w:rsid w:val="00F005FC"/>
    <w:rsid w:val="00F00AF5"/>
    <w:rsid w:val="00F024B1"/>
    <w:rsid w:val="00F0352D"/>
    <w:rsid w:val="00F039B9"/>
    <w:rsid w:val="00F05C3F"/>
    <w:rsid w:val="00F0624C"/>
    <w:rsid w:val="00F0675A"/>
    <w:rsid w:val="00F06AA9"/>
    <w:rsid w:val="00F07449"/>
    <w:rsid w:val="00F132A6"/>
    <w:rsid w:val="00F13E7C"/>
    <w:rsid w:val="00F1450A"/>
    <w:rsid w:val="00F170EC"/>
    <w:rsid w:val="00F1756E"/>
    <w:rsid w:val="00F17E2C"/>
    <w:rsid w:val="00F23103"/>
    <w:rsid w:val="00F249CC"/>
    <w:rsid w:val="00F25B80"/>
    <w:rsid w:val="00F26480"/>
    <w:rsid w:val="00F26714"/>
    <w:rsid w:val="00F32032"/>
    <w:rsid w:val="00F33261"/>
    <w:rsid w:val="00F345BA"/>
    <w:rsid w:val="00F34E1B"/>
    <w:rsid w:val="00F35142"/>
    <w:rsid w:val="00F35AAB"/>
    <w:rsid w:val="00F3666E"/>
    <w:rsid w:val="00F37191"/>
    <w:rsid w:val="00F378E1"/>
    <w:rsid w:val="00F40860"/>
    <w:rsid w:val="00F435E8"/>
    <w:rsid w:val="00F44848"/>
    <w:rsid w:val="00F459B8"/>
    <w:rsid w:val="00F46067"/>
    <w:rsid w:val="00F50AE3"/>
    <w:rsid w:val="00F513BB"/>
    <w:rsid w:val="00F51FBB"/>
    <w:rsid w:val="00F52C36"/>
    <w:rsid w:val="00F53F95"/>
    <w:rsid w:val="00F55132"/>
    <w:rsid w:val="00F61A2A"/>
    <w:rsid w:val="00F62103"/>
    <w:rsid w:val="00F6342C"/>
    <w:rsid w:val="00F655ED"/>
    <w:rsid w:val="00F65CFB"/>
    <w:rsid w:val="00F6744E"/>
    <w:rsid w:val="00F73364"/>
    <w:rsid w:val="00F73458"/>
    <w:rsid w:val="00F73670"/>
    <w:rsid w:val="00F74518"/>
    <w:rsid w:val="00F74FD2"/>
    <w:rsid w:val="00F80A54"/>
    <w:rsid w:val="00F80C30"/>
    <w:rsid w:val="00F8161B"/>
    <w:rsid w:val="00F81E70"/>
    <w:rsid w:val="00F82C71"/>
    <w:rsid w:val="00F83E8F"/>
    <w:rsid w:val="00F85277"/>
    <w:rsid w:val="00F85281"/>
    <w:rsid w:val="00F855AC"/>
    <w:rsid w:val="00F93ED1"/>
    <w:rsid w:val="00F95A72"/>
    <w:rsid w:val="00F96D03"/>
    <w:rsid w:val="00FA112C"/>
    <w:rsid w:val="00FA355B"/>
    <w:rsid w:val="00FA4E9A"/>
    <w:rsid w:val="00FA7284"/>
    <w:rsid w:val="00FA77C7"/>
    <w:rsid w:val="00FB1414"/>
    <w:rsid w:val="00FB6123"/>
    <w:rsid w:val="00FC1531"/>
    <w:rsid w:val="00FC1C54"/>
    <w:rsid w:val="00FC21FB"/>
    <w:rsid w:val="00FC2F53"/>
    <w:rsid w:val="00FC3F46"/>
    <w:rsid w:val="00FC625D"/>
    <w:rsid w:val="00FC7157"/>
    <w:rsid w:val="00FD16C3"/>
    <w:rsid w:val="00FD4726"/>
    <w:rsid w:val="00FD6861"/>
    <w:rsid w:val="00FD6977"/>
    <w:rsid w:val="00FE1BE0"/>
    <w:rsid w:val="00FE3E57"/>
    <w:rsid w:val="00FE44ED"/>
    <w:rsid w:val="00FE5E06"/>
    <w:rsid w:val="00FF0C8E"/>
    <w:rsid w:val="00FF0EFC"/>
    <w:rsid w:val="00FF1504"/>
    <w:rsid w:val="00FF22EA"/>
    <w:rsid w:val="00FF2DD0"/>
    <w:rsid w:val="00FF34E6"/>
    <w:rsid w:val="00FF377C"/>
    <w:rsid w:val="00FF3F84"/>
    <w:rsid w:val="00FF4A93"/>
    <w:rsid w:val="00FF56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871BCE"/>
  <w15:docId w15:val="{296C5E90-B6CD-40C2-8E90-7C8515C4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581157"/>
    <w:pPr>
      <w:keepNext/>
      <w:jc w:val="right"/>
      <w:outlineLvl w:val="0"/>
    </w:pPr>
    <w:rPr>
      <w:b/>
      <w:sz w:val="22"/>
      <w:szCs w:val="20"/>
      <w:lang w:val="es-ES_tradnl"/>
    </w:rPr>
  </w:style>
  <w:style w:type="paragraph" w:styleId="Ttulo3">
    <w:name w:val="heading 3"/>
    <w:basedOn w:val="Normal"/>
    <w:next w:val="Normal"/>
    <w:link w:val="Ttulo3Car"/>
    <w:uiPriority w:val="9"/>
    <w:semiHidden/>
    <w:unhideWhenUsed/>
    <w:qFormat/>
    <w:rsid w:val="00782FE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uiPriority w:val="99"/>
    <w:rsid w:val="00BA5F7A"/>
    <w:pPr>
      <w:spacing w:line="240" w:lineRule="atLeast"/>
    </w:pPr>
    <w:rPr>
      <w:rFonts w:ascii="Century Gothic" w:hAnsi="Century Gothic"/>
      <w:spacing w:val="10"/>
    </w:rPr>
  </w:style>
  <w:style w:type="character" w:styleId="Hipervnculo">
    <w:name w:val="Hyperlink"/>
    <w:basedOn w:val="Fuentedeprrafopredeter"/>
    <w:uiPriority w:val="99"/>
    <w:unhideWhenUsed/>
    <w:rsid w:val="00A17E44"/>
    <w:rPr>
      <w:color w:val="0000FF"/>
      <w:u w:val="single"/>
    </w:rPr>
  </w:style>
  <w:style w:type="character" w:customStyle="1" w:styleId="apple-converted-space">
    <w:name w:val="apple-converted-space"/>
    <w:basedOn w:val="Fuentedeprrafopredeter"/>
    <w:rsid w:val="00D50BAD"/>
  </w:style>
  <w:style w:type="paragraph" w:styleId="Textonotapie">
    <w:name w:val="footnote text"/>
    <w:aliases w:val="Texto,nota,pie"/>
    <w:basedOn w:val="Normal"/>
    <w:link w:val="TextonotapieCar"/>
    <w:unhideWhenUsed/>
    <w:rsid w:val="00FE5E06"/>
    <w:rPr>
      <w:rFonts w:asciiTheme="minorHAnsi" w:eastAsiaTheme="minorHAnsi" w:hAnsiTheme="minorHAnsi" w:cstheme="minorBidi"/>
      <w:sz w:val="20"/>
      <w:szCs w:val="20"/>
      <w:lang w:eastAsia="en-US"/>
    </w:rPr>
  </w:style>
  <w:style w:type="character" w:customStyle="1" w:styleId="TextonotapieCar">
    <w:name w:val="Texto nota pie Car"/>
    <w:aliases w:val="Texto Car,nota Car,pie Car"/>
    <w:basedOn w:val="Fuentedeprrafopredeter"/>
    <w:link w:val="Textonotapie"/>
    <w:rsid w:val="00FE5E06"/>
    <w:rPr>
      <w:sz w:val="20"/>
      <w:szCs w:val="20"/>
    </w:rPr>
  </w:style>
  <w:style w:type="paragraph" w:styleId="Textonotaalfinal">
    <w:name w:val="endnote text"/>
    <w:basedOn w:val="Normal"/>
    <w:link w:val="TextonotaalfinalCar"/>
    <w:uiPriority w:val="99"/>
    <w:semiHidden/>
    <w:unhideWhenUsed/>
    <w:rsid w:val="00556BAE"/>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56BAE"/>
    <w:rPr>
      <w:sz w:val="20"/>
      <w:szCs w:val="20"/>
    </w:rPr>
  </w:style>
  <w:style w:type="character" w:styleId="Refdenotaalfinal">
    <w:name w:val="endnote reference"/>
    <w:basedOn w:val="Fuentedeprrafopredeter"/>
    <w:uiPriority w:val="99"/>
    <w:semiHidden/>
    <w:unhideWhenUsed/>
    <w:rsid w:val="00556BAE"/>
    <w:rPr>
      <w:vertAlign w:val="superscript"/>
    </w:rPr>
  </w:style>
  <w:style w:type="character" w:styleId="Textoennegrita">
    <w:name w:val="Strong"/>
    <w:basedOn w:val="Fuentedeprrafopredeter"/>
    <w:uiPriority w:val="22"/>
    <w:qFormat/>
    <w:rsid w:val="00F73364"/>
    <w:rPr>
      <w:b/>
      <w:bCs/>
    </w:rPr>
  </w:style>
  <w:style w:type="paragraph" w:styleId="NormalWeb">
    <w:name w:val="Normal (Web)"/>
    <w:basedOn w:val="Normal"/>
    <w:uiPriority w:val="99"/>
    <w:semiHidden/>
    <w:unhideWhenUsed/>
    <w:rsid w:val="00966328"/>
    <w:pPr>
      <w:spacing w:before="100" w:beforeAutospacing="1" w:after="100" w:afterAutospacing="1"/>
    </w:pPr>
    <w:rPr>
      <w:rFonts w:ascii="Times New Roman" w:hAnsi="Times New Roman" w:cs="Times New Roman"/>
    </w:rPr>
  </w:style>
  <w:style w:type="paragraph" w:styleId="Textodebloque">
    <w:name w:val="Block Text"/>
    <w:basedOn w:val="Normal"/>
    <w:uiPriority w:val="99"/>
    <w:unhideWhenUsed/>
    <w:rsid w:val="0034521E"/>
    <w:pPr>
      <w:ind w:left="709" w:right="217"/>
      <w:jc w:val="both"/>
    </w:pPr>
    <w:rPr>
      <w:rFonts w:ascii="Verdana" w:hAnsi="Verdana" w:cs="Times New Roman"/>
      <w:sz w:val="18"/>
      <w:szCs w:val="18"/>
      <w:lang w:eastAsia="es-ES"/>
    </w:rPr>
  </w:style>
  <w:style w:type="paragraph" w:customStyle="1" w:styleId="academic-publication">
    <w:name w:val="academic-publication"/>
    <w:basedOn w:val="Normal"/>
    <w:rsid w:val="00283653"/>
    <w:pPr>
      <w:spacing w:before="100" w:beforeAutospacing="1" w:after="100" w:afterAutospacing="1"/>
    </w:pPr>
    <w:rPr>
      <w:rFonts w:ascii="Times New Roman" w:hAnsi="Times New Roman" w:cs="Times New Roman"/>
    </w:rPr>
  </w:style>
  <w:style w:type="character" w:customStyle="1" w:styleId="normalchar">
    <w:name w:val="normal__char"/>
    <w:basedOn w:val="Fuentedeprrafopredeter"/>
    <w:rsid w:val="000A6587"/>
  </w:style>
  <w:style w:type="character" w:styleId="Refdecomentario">
    <w:name w:val="annotation reference"/>
    <w:basedOn w:val="Fuentedeprrafopredeter"/>
    <w:uiPriority w:val="99"/>
    <w:semiHidden/>
    <w:unhideWhenUsed/>
    <w:rsid w:val="00A22407"/>
    <w:rPr>
      <w:sz w:val="16"/>
      <w:szCs w:val="16"/>
    </w:rPr>
  </w:style>
  <w:style w:type="paragraph" w:styleId="Textocomentario">
    <w:name w:val="annotation text"/>
    <w:basedOn w:val="Normal"/>
    <w:link w:val="TextocomentarioCar"/>
    <w:uiPriority w:val="99"/>
    <w:unhideWhenUsed/>
    <w:rsid w:val="00A22407"/>
    <w:rPr>
      <w:sz w:val="20"/>
      <w:szCs w:val="20"/>
    </w:rPr>
  </w:style>
  <w:style w:type="character" w:customStyle="1" w:styleId="TextocomentarioCar">
    <w:name w:val="Texto comentario Car"/>
    <w:basedOn w:val="Fuentedeprrafopredeter"/>
    <w:link w:val="Textocomentario"/>
    <w:uiPriority w:val="99"/>
    <w:rsid w:val="00A22407"/>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22407"/>
    <w:rPr>
      <w:b/>
      <w:bCs/>
    </w:rPr>
  </w:style>
  <w:style w:type="character" w:customStyle="1" w:styleId="AsuntodelcomentarioCar">
    <w:name w:val="Asunto del comentario Car"/>
    <w:basedOn w:val="TextocomentarioCar"/>
    <w:link w:val="Asuntodelcomentario"/>
    <w:uiPriority w:val="99"/>
    <w:semiHidden/>
    <w:rsid w:val="00A22407"/>
    <w:rPr>
      <w:rFonts w:ascii="Arial" w:eastAsia="Times New Roman" w:hAnsi="Arial" w:cs="Arial"/>
      <w:b/>
      <w:bCs/>
      <w:sz w:val="20"/>
      <w:szCs w:val="20"/>
      <w:lang w:eastAsia="es-MX"/>
    </w:rPr>
  </w:style>
  <w:style w:type="paragraph" w:styleId="Sangradetextonormal">
    <w:name w:val="Body Text Indent"/>
    <w:basedOn w:val="Normal"/>
    <w:link w:val="SangradetextonormalCar"/>
    <w:uiPriority w:val="99"/>
    <w:semiHidden/>
    <w:unhideWhenUsed/>
    <w:rsid w:val="00930DA7"/>
    <w:pPr>
      <w:spacing w:after="120"/>
      <w:ind w:left="283"/>
    </w:pPr>
  </w:style>
  <w:style w:type="character" w:customStyle="1" w:styleId="SangradetextonormalCar">
    <w:name w:val="Sangría de texto normal Car"/>
    <w:basedOn w:val="Fuentedeprrafopredeter"/>
    <w:link w:val="Sangradetextonormal"/>
    <w:uiPriority w:val="99"/>
    <w:semiHidden/>
    <w:rsid w:val="00930DA7"/>
    <w:rPr>
      <w:rFonts w:ascii="Arial" w:eastAsia="Times New Roman" w:hAnsi="Arial" w:cs="Arial"/>
      <w:sz w:val="24"/>
      <w:szCs w:val="24"/>
      <w:lang w:eastAsia="es-MX"/>
    </w:rPr>
  </w:style>
  <w:style w:type="table" w:styleId="Tablaconcuadrcula">
    <w:name w:val="Table Grid"/>
    <w:basedOn w:val="Tablanormal"/>
    <w:uiPriority w:val="59"/>
    <w:rsid w:val="0078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782FE2"/>
    <w:rPr>
      <w:rFonts w:asciiTheme="majorHAnsi" w:eastAsiaTheme="majorEastAsia" w:hAnsiTheme="majorHAnsi" w:cstheme="majorBidi"/>
      <w:b/>
      <w:bCs/>
      <w:color w:val="4F81BD" w:themeColor="accent1"/>
      <w:sz w:val="24"/>
      <w:szCs w:val="24"/>
      <w:lang w:eastAsia="es-MX"/>
    </w:rPr>
  </w:style>
  <w:style w:type="paragraph" w:customStyle="1" w:styleId="Default">
    <w:name w:val="Default"/>
    <w:rsid w:val="00B710D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B710D6"/>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B710D6"/>
    <w:rPr>
      <w:rFonts w:ascii="Times New Roman" w:eastAsia="Times New Roman" w:hAnsi="Times New Roman" w:cs="Times New Roman"/>
      <w:noProof/>
      <w:spacing w:val="20"/>
      <w:sz w:val="24"/>
      <w:szCs w:val="20"/>
      <w:lang w:eastAsia="es-ES"/>
    </w:rPr>
  </w:style>
  <w:style w:type="character" w:styleId="Refdenotaalpie">
    <w:name w:val="footnote reference"/>
    <w:basedOn w:val="Fuentedeprrafopredeter"/>
    <w:unhideWhenUsed/>
    <w:rsid w:val="00B710D6"/>
    <w:rPr>
      <w:vertAlign w:val="superscript"/>
    </w:rPr>
  </w:style>
  <w:style w:type="paragraph" w:customStyle="1" w:styleId="Predeterminado">
    <w:name w:val="Predeterminado"/>
    <w:rsid w:val="00B710D6"/>
    <w:pPr>
      <w:tabs>
        <w:tab w:val="left" w:pos="708"/>
      </w:tabs>
      <w:suppressAutoHyphens/>
    </w:pPr>
    <w:rPr>
      <w:rFonts w:ascii="Calibri" w:eastAsia="Calibri" w:hAnsi="Calibri" w:cs="Times New Roman"/>
    </w:rPr>
  </w:style>
  <w:style w:type="paragraph" w:styleId="Textoindependiente3">
    <w:name w:val="Body Text 3"/>
    <w:basedOn w:val="Normal"/>
    <w:link w:val="Textoindependiente3Car"/>
    <w:uiPriority w:val="99"/>
    <w:semiHidden/>
    <w:unhideWhenUsed/>
    <w:rsid w:val="007A5AE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A5AED"/>
    <w:rPr>
      <w:rFonts w:ascii="Arial" w:eastAsia="Times New Roman" w:hAnsi="Arial" w:cs="Arial"/>
      <w:sz w:val="16"/>
      <w:szCs w:val="16"/>
      <w:lang w:eastAsia="es-MX"/>
    </w:rPr>
  </w:style>
  <w:style w:type="table" w:styleId="Sombreadomedio1-nfasis5">
    <w:name w:val="Medium Shading 1 Accent 5"/>
    <w:basedOn w:val="Tablanormal"/>
    <w:uiPriority w:val="63"/>
    <w:rsid w:val="00E6534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m4176046192411053369gmail-msolistparagraph">
    <w:name w:val="m_4176046192411053369gmail-msolistparagraph"/>
    <w:basedOn w:val="Normal"/>
    <w:rsid w:val="00A50810"/>
    <w:pPr>
      <w:spacing w:before="100" w:beforeAutospacing="1" w:after="100" w:afterAutospacing="1"/>
    </w:pPr>
    <w:rPr>
      <w:rFonts w:ascii="Times New Roman" w:hAnsi="Times New Roman" w:cs="Times New Roman"/>
    </w:rPr>
  </w:style>
  <w:style w:type="character" w:styleId="Referenciasutil">
    <w:name w:val="Subtle Reference"/>
    <w:basedOn w:val="Fuentedeprrafopredeter"/>
    <w:uiPriority w:val="31"/>
    <w:qFormat/>
    <w:rsid w:val="00704F7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817">
      <w:bodyDiv w:val="1"/>
      <w:marLeft w:val="0"/>
      <w:marRight w:val="0"/>
      <w:marTop w:val="0"/>
      <w:marBottom w:val="0"/>
      <w:divBdr>
        <w:top w:val="none" w:sz="0" w:space="0" w:color="auto"/>
        <w:left w:val="none" w:sz="0" w:space="0" w:color="auto"/>
        <w:bottom w:val="none" w:sz="0" w:space="0" w:color="auto"/>
        <w:right w:val="none" w:sz="0" w:space="0" w:color="auto"/>
      </w:divBdr>
    </w:div>
    <w:div w:id="275720009">
      <w:bodyDiv w:val="1"/>
      <w:marLeft w:val="0"/>
      <w:marRight w:val="0"/>
      <w:marTop w:val="0"/>
      <w:marBottom w:val="0"/>
      <w:divBdr>
        <w:top w:val="none" w:sz="0" w:space="0" w:color="auto"/>
        <w:left w:val="none" w:sz="0" w:space="0" w:color="auto"/>
        <w:bottom w:val="none" w:sz="0" w:space="0" w:color="auto"/>
        <w:right w:val="none" w:sz="0" w:space="0" w:color="auto"/>
      </w:divBdr>
    </w:div>
    <w:div w:id="373047730">
      <w:bodyDiv w:val="1"/>
      <w:marLeft w:val="0"/>
      <w:marRight w:val="0"/>
      <w:marTop w:val="0"/>
      <w:marBottom w:val="0"/>
      <w:divBdr>
        <w:top w:val="single" w:sz="18" w:space="0" w:color="406362"/>
        <w:left w:val="none" w:sz="0" w:space="0" w:color="auto"/>
        <w:bottom w:val="none" w:sz="0" w:space="0" w:color="auto"/>
        <w:right w:val="none" w:sz="0" w:space="0" w:color="auto"/>
      </w:divBdr>
      <w:divsChild>
        <w:div w:id="1992711468">
          <w:marLeft w:val="0"/>
          <w:marRight w:val="0"/>
          <w:marTop w:val="0"/>
          <w:marBottom w:val="0"/>
          <w:divBdr>
            <w:top w:val="none" w:sz="0" w:space="0" w:color="auto"/>
            <w:left w:val="none" w:sz="0" w:space="0" w:color="auto"/>
            <w:bottom w:val="none" w:sz="0" w:space="0" w:color="auto"/>
            <w:right w:val="none" w:sz="0" w:space="0" w:color="auto"/>
          </w:divBdr>
          <w:divsChild>
            <w:div w:id="1156142639">
              <w:marLeft w:val="0"/>
              <w:marRight w:val="0"/>
              <w:marTop w:val="0"/>
              <w:marBottom w:val="0"/>
              <w:divBdr>
                <w:top w:val="none" w:sz="0" w:space="0" w:color="auto"/>
                <w:left w:val="none" w:sz="0" w:space="0" w:color="auto"/>
                <w:bottom w:val="none" w:sz="0" w:space="0" w:color="auto"/>
                <w:right w:val="none" w:sz="0" w:space="0" w:color="auto"/>
              </w:divBdr>
              <w:divsChild>
                <w:div w:id="1398630853">
                  <w:marLeft w:val="0"/>
                  <w:marRight w:val="0"/>
                  <w:marTop w:val="0"/>
                  <w:marBottom w:val="0"/>
                  <w:divBdr>
                    <w:top w:val="none" w:sz="0" w:space="0" w:color="auto"/>
                    <w:left w:val="none" w:sz="0" w:space="0" w:color="auto"/>
                    <w:bottom w:val="none" w:sz="0" w:space="0" w:color="auto"/>
                    <w:right w:val="none" w:sz="0" w:space="0" w:color="auto"/>
                  </w:divBdr>
                  <w:divsChild>
                    <w:div w:id="29110311">
                      <w:marLeft w:val="0"/>
                      <w:marRight w:val="0"/>
                      <w:marTop w:val="0"/>
                      <w:marBottom w:val="0"/>
                      <w:divBdr>
                        <w:top w:val="none" w:sz="0" w:space="0" w:color="auto"/>
                        <w:left w:val="none" w:sz="0" w:space="0" w:color="auto"/>
                        <w:bottom w:val="none" w:sz="0" w:space="0" w:color="auto"/>
                        <w:right w:val="none" w:sz="0" w:space="0" w:color="auto"/>
                      </w:divBdr>
                      <w:divsChild>
                        <w:div w:id="10409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143233">
      <w:bodyDiv w:val="1"/>
      <w:marLeft w:val="0"/>
      <w:marRight w:val="0"/>
      <w:marTop w:val="0"/>
      <w:marBottom w:val="0"/>
      <w:divBdr>
        <w:top w:val="none" w:sz="0" w:space="0" w:color="auto"/>
        <w:left w:val="none" w:sz="0" w:space="0" w:color="auto"/>
        <w:bottom w:val="none" w:sz="0" w:space="0" w:color="auto"/>
        <w:right w:val="none" w:sz="0" w:space="0" w:color="auto"/>
      </w:divBdr>
    </w:div>
    <w:div w:id="510295606">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734740204">
      <w:bodyDiv w:val="1"/>
      <w:marLeft w:val="0"/>
      <w:marRight w:val="0"/>
      <w:marTop w:val="0"/>
      <w:marBottom w:val="0"/>
      <w:divBdr>
        <w:top w:val="none" w:sz="0" w:space="0" w:color="auto"/>
        <w:left w:val="none" w:sz="0" w:space="0" w:color="auto"/>
        <w:bottom w:val="none" w:sz="0" w:space="0" w:color="auto"/>
        <w:right w:val="none" w:sz="0" w:space="0" w:color="auto"/>
      </w:divBdr>
    </w:div>
    <w:div w:id="937177100">
      <w:bodyDiv w:val="1"/>
      <w:marLeft w:val="0"/>
      <w:marRight w:val="0"/>
      <w:marTop w:val="0"/>
      <w:marBottom w:val="0"/>
      <w:divBdr>
        <w:top w:val="none" w:sz="0" w:space="0" w:color="auto"/>
        <w:left w:val="none" w:sz="0" w:space="0" w:color="auto"/>
        <w:bottom w:val="none" w:sz="0" w:space="0" w:color="auto"/>
        <w:right w:val="none" w:sz="0" w:space="0" w:color="auto"/>
      </w:divBdr>
    </w:div>
    <w:div w:id="1187450033">
      <w:bodyDiv w:val="1"/>
      <w:marLeft w:val="0"/>
      <w:marRight w:val="0"/>
      <w:marTop w:val="0"/>
      <w:marBottom w:val="0"/>
      <w:divBdr>
        <w:top w:val="none" w:sz="0" w:space="0" w:color="auto"/>
        <w:left w:val="none" w:sz="0" w:space="0" w:color="auto"/>
        <w:bottom w:val="none" w:sz="0" w:space="0" w:color="auto"/>
        <w:right w:val="none" w:sz="0" w:space="0" w:color="auto"/>
      </w:divBdr>
    </w:div>
    <w:div w:id="1212113027">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525364045">
      <w:bodyDiv w:val="1"/>
      <w:marLeft w:val="0"/>
      <w:marRight w:val="0"/>
      <w:marTop w:val="0"/>
      <w:marBottom w:val="0"/>
      <w:divBdr>
        <w:top w:val="none" w:sz="0" w:space="0" w:color="auto"/>
        <w:left w:val="none" w:sz="0" w:space="0" w:color="auto"/>
        <w:bottom w:val="none" w:sz="0" w:space="0" w:color="auto"/>
        <w:right w:val="none" w:sz="0" w:space="0" w:color="auto"/>
      </w:divBdr>
    </w:div>
    <w:div w:id="1581985938">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86679849">
      <w:bodyDiv w:val="1"/>
      <w:marLeft w:val="0"/>
      <w:marRight w:val="0"/>
      <w:marTop w:val="0"/>
      <w:marBottom w:val="0"/>
      <w:divBdr>
        <w:top w:val="none" w:sz="0" w:space="0" w:color="auto"/>
        <w:left w:val="none" w:sz="0" w:space="0" w:color="auto"/>
        <w:bottom w:val="none" w:sz="0" w:space="0" w:color="auto"/>
        <w:right w:val="none" w:sz="0" w:space="0" w:color="auto"/>
      </w:divBdr>
      <w:divsChild>
        <w:div w:id="1377967173">
          <w:marLeft w:val="0"/>
          <w:marRight w:val="0"/>
          <w:marTop w:val="0"/>
          <w:marBottom w:val="101"/>
          <w:divBdr>
            <w:top w:val="none" w:sz="0" w:space="0" w:color="auto"/>
            <w:left w:val="none" w:sz="0" w:space="0" w:color="auto"/>
            <w:bottom w:val="none" w:sz="0" w:space="0" w:color="auto"/>
            <w:right w:val="none" w:sz="0" w:space="0" w:color="auto"/>
          </w:divBdr>
        </w:div>
        <w:div w:id="22946697">
          <w:marLeft w:val="0"/>
          <w:marRight w:val="0"/>
          <w:marTop w:val="0"/>
          <w:marBottom w:val="101"/>
          <w:divBdr>
            <w:top w:val="none" w:sz="0" w:space="0" w:color="auto"/>
            <w:left w:val="none" w:sz="0" w:space="0" w:color="auto"/>
            <w:bottom w:val="none" w:sz="0" w:space="0" w:color="auto"/>
            <w:right w:val="none" w:sz="0" w:space="0" w:color="auto"/>
          </w:divBdr>
        </w:div>
        <w:div w:id="1573467356">
          <w:marLeft w:val="0"/>
          <w:marRight w:val="0"/>
          <w:marTop w:val="0"/>
          <w:marBottom w:val="101"/>
          <w:divBdr>
            <w:top w:val="none" w:sz="0" w:space="0" w:color="auto"/>
            <w:left w:val="none" w:sz="0" w:space="0" w:color="auto"/>
            <w:bottom w:val="none" w:sz="0" w:space="0" w:color="auto"/>
            <w:right w:val="none" w:sz="0" w:space="0" w:color="auto"/>
          </w:divBdr>
        </w:div>
        <w:div w:id="110786383">
          <w:marLeft w:val="0"/>
          <w:marRight w:val="0"/>
          <w:marTop w:val="0"/>
          <w:marBottom w:val="101"/>
          <w:divBdr>
            <w:top w:val="none" w:sz="0" w:space="0" w:color="auto"/>
            <w:left w:val="none" w:sz="0" w:space="0" w:color="auto"/>
            <w:bottom w:val="none" w:sz="0" w:space="0" w:color="auto"/>
            <w:right w:val="none" w:sz="0" w:space="0" w:color="auto"/>
          </w:divBdr>
        </w:div>
        <w:div w:id="1295675189">
          <w:marLeft w:val="0"/>
          <w:marRight w:val="0"/>
          <w:marTop w:val="0"/>
          <w:marBottom w:val="101"/>
          <w:divBdr>
            <w:top w:val="none" w:sz="0" w:space="0" w:color="auto"/>
            <w:left w:val="none" w:sz="0" w:space="0" w:color="auto"/>
            <w:bottom w:val="none" w:sz="0" w:space="0" w:color="auto"/>
            <w:right w:val="none" w:sz="0" w:space="0" w:color="auto"/>
          </w:divBdr>
        </w:div>
        <w:div w:id="2029600841">
          <w:marLeft w:val="0"/>
          <w:marRight w:val="0"/>
          <w:marTop w:val="0"/>
          <w:marBottom w:val="101"/>
          <w:divBdr>
            <w:top w:val="none" w:sz="0" w:space="0" w:color="auto"/>
            <w:left w:val="none" w:sz="0" w:space="0" w:color="auto"/>
            <w:bottom w:val="none" w:sz="0" w:space="0" w:color="auto"/>
            <w:right w:val="none" w:sz="0" w:space="0" w:color="auto"/>
          </w:divBdr>
        </w:div>
        <w:div w:id="1260604768">
          <w:marLeft w:val="0"/>
          <w:marRight w:val="0"/>
          <w:marTop w:val="0"/>
          <w:marBottom w:val="101"/>
          <w:divBdr>
            <w:top w:val="none" w:sz="0" w:space="0" w:color="auto"/>
            <w:left w:val="none" w:sz="0" w:space="0" w:color="auto"/>
            <w:bottom w:val="none" w:sz="0" w:space="0" w:color="auto"/>
            <w:right w:val="none" w:sz="0" w:space="0" w:color="auto"/>
          </w:divBdr>
        </w:div>
      </w:divsChild>
    </w:div>
    <w:div w:id="19493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r.udg.mx/estadistic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42E6-167D-4060-8169-9E08A314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6715</Words>
  <Characters>38279</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Diseño;Apoyo</dc:creator>
  <cp:lastModifiedBy>Usuario de Windows</cp:lastModifiedBy>
  <cp:revision>2</cp:revision>
  <cp:lastPrinted>2019-10-25T17:07:00Z</cp:lastPrinted>
  <dcterms:created xsi:type="dcterms:W3CDTF">2019-10-26T17:14:00Z</dcterms:created>
  <dcterms:modified xsi:type="dcterms:W3CDTF">2019-10-26T17:14:00Z</dcterms:modified>
</cp:coreProperties>
</file>