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C7" w:rsidRDefault="00313DC7" w:rsidP="00AC1B2E">
      <w:pPr>
        <w:keepNext/>
        <w:jc w:val="both"/>
        <w:outlineLvl w:val="1"/>
        <w:rPr>
          <w:rFonts w:ascii="AvantGarde Bk BT" w:hAnsi="AvantGarde Bk BT"/>
          <w:b/>
          <w:sz w:val="18"/>
          <w:szCs w:val="18"/>
          <w:lang w:val="es-ES_tradnl"/>
        </w:rPr>
      </w:pPr>
    </w:p>
    <w:p w:rsidR="00313DC7" w:rsidRDefault="00313DC7" w:rsidP="00AC1B2E">
      <w:pPr>
        <w:keepNext/>
        <w:jc w:val="both"/>
        <w:outlineLvl w:val="1"/>
        <w:rPr>
          <w:rFonts w:ascii="AvantGarde Bk BT" w:hAnsi="AvantGarde Bk BT"/>
          <w:b/>
          <w:sz w:val="18"/>
          <w:szCs w:val="18"/>
          <w:lang w:val="es-ES_tradnl"/>
        </w:rPr>
      </w:pPr>
    </w:p>
    <w:p w:rsidR="00313DC7" w:rsidRDefault="00313DC7" w:rsidP="00AC1B2E">
      <w:pPr>
        <w:keepNext/>
        <w:jc w:val="both"/>
        <w:outlineLvl w:val="1"/>
        <w:rPr>
          <w:rFonts w:ascii="AvantGarde Bk BT" w:hAnsi="AvantGarde Bk BT"/>
          <w:b/>
          <w:sz w:val="18"/>
          <w:szCs w:val="18"/>
          <w:lang w:val="es-ES_tradnl"/>
        </w:rPr>
      </w:pPr>
    </w:p>
    <w:p w:rsidR="00AC1B2E" w:rsidRPr="009F67E9" w:rsidRDefault="00AC1B2E" w:rsidP="00AC1B2E">
      <w:pPr>
        <w:keepNext/>
        <w:jc w:val="both"/>
        <w:outlineLvl w:val="1"/>
        <w:rPr>
          <w:rFonts w:ascii="AvantGarde Bk BT" w:hAnsi="AvantGarde Bk BT"/>
          <w:b/>
          <w:sz w:val="18"/>
          <w:szCs w:val="18"/>
          <w:lang w:val="es-ES_tradnl"/>
        </w:rPr>
      </w:pPr>
      <w:r w:rsidRPr="009F67E9">
        <w:rPr>
          <w:rFonts w:ascii="AvantGarde Bk BT" w:hAnsi="AvantGarde Bk BT"/>
          <w:b/>
          <w:sz w:val="18"/>
          <w:szCs w:val="18"/>
          <w:lang w:val="es-ES_tradnl"/>
        </w:rPr>
        <w:t>H. CONSEJO GENERAL UNIVERSITARIO</w:t>
      </w:r>
    </w:p>
    <w:p w:rsidR="00AC1B2E" w:rsidRPr="009F67E9" w:rsidRDefault="00AC1B2E" w:rsidP="00AC1B2E">
      <w:pPr>
        <w:tabs>
          <w:tab w:val="left" w:pos="-720"/>
        </w:tabs>
        <w:suppressAutoHyphens/>
        <w:jc w:val="both"/>
        <w:rPr>
          <w:rFonts w:ascii="AvantGarde Bk BT" w:hAnsi="AvantGarde Bk BT"/>
          <w:sz w:val="18"/>
          <w:szCs w:val="18"/>
        </w:rPr>
      </w:pPr>
      <w:r w:rsidRPr="009F67E9">
        <w:rPr>
          <w:rFonts w:ascii="AvantGarde Bk BT" w:hAnsi="AvantGarde Bk BT"/>
          <w:sz w:val="18"/>
          <w:szCs w:val="18"/>
        </w:rPr>
        <w:t>P R E S E N T E</w:t>
      </w:r>
    </w:p>
    <w:p w:rsidR="000913F3" w:rsidRPr="009F67E9" w:rsidRDefault="000913F3" w:rsidP="00AC1B2E">
      <w:pPr>
        <w:jc w:val="both"/>
        <w:rPr>
          <w:rFonts w:ascii="AvantGarde Bk BT" w:hAnsi="AvantGarde Bk BT"/>
          <w:sz w:val="18"/>
          <w:szCs w:val="18"/>
        </w:rPr>
      </w:pPr>
    </w:p>
    <w:p w:rsidR="00F62EE0" w:rsidRPr="009F67E9" w:rsidRDefault="00F62EE0" w:rsidP="00F62EE0">
      <w:pPr>
        <w:jc w:val="both"/>
        <w:rPr>
          <w:rFonts w:ascii="AvantGarde Bk BT" w:hAnsi="AvantGarde Bk BT"/>
          <w:bCs/>
          <w:sz w:val="18"/>
          <w:szCs w:val="18"/>
        </w:rPr>
      </w:pPr>
      <w:r w:rsidRPr="009F67E9">
        <w:rPr>
          <w:rFonts w:ascii="AvantGarde Bk BT" w:hAnsi="AvantGarde Bk BT"/>
          <w:bCs/>
          <w:sz w:val="18"/>
          <w:szCs w:val="18"/>
        </w:rPr>
        <w:t>A esta Comisión Permanente de Condonaciones y Becas del H. Consejo General Universitario, ha sido turnada por la Coordinación General Académica en cumplimiento a lo señalado mediante Acuerdo IV/03/2017/590/V de fecha 17 de marzo de 2017, para resolver la cancelación de Beca-crédito completa otorgada para realizar estudios de Doctorado  en Educación y Desarrollo de la Universidad Sussex, Reino unido, presentada por la C. JESSICA GEORGINA ARROYO DE ANDA, y;</w:t>
      </w:r>
    </w:p>
    <w:p w:rsidR="00F62EE0" w:rsidRPr="009F67E9" w:rsidRDefault="00F62EE0" w:rsidP="00F62EE0">
      <w:pPr>
        <w:jc w:val="center"/>
        <w:rPr>
          <w:rFonts w:ascii="AvantGarde Bk BT" w:hAnsi="AvantGarde Bk BT"/>
          <w:b/>
          <w:sz w:val="18"/>
          <w:szCs w:val="18"/>
        </w:rPr>
      </w:pPr>
    </w:p>
    <w:p w:rsidR="00F62EE0" w:rsidRPr="009F67E9" w:rsidRDefault="009F67E9" w:rsidP="00F62EE0">
      <w:pPr>
        <w:jc w:val="center"/>
        <w:rPr>
          <w:rFonts w:ascii="AvantGarde Bk BT" w:hAnsi="AvantGarde Bk BT"/>
          <w:b/>
          <w:sz w:val="18"/>
          <w:szCs w:val="18"/>
        </w:rPr>
      </w:pPr>
      <w:r>
        <w:rPr>
          <w:rFonts w:ascii="AvantGarde Bk BT" w:hAnsi="AvantGarde Bk BT"/>
          <w:b/>
          <w:sz w:val="18"/>
          <w:szCs w:val="18"/>
        </w:rPr>
        <w:t>R</w:t>
      </w:r>
      <w:r w:rsidRPr="009F67E9">
        <w:rPr>
          <w:rFonts w:ascii="AvantGarde Bk BT" w:hAnsi="AvantGarde Bk BT"/>
          <w:b/>
          <w:sz w:val="18"/>
          <w:szCs w:val="18"/>
        </w:rPr>
        <w:t xml:space="preserve"> e s u l t a n d o</w:t>
      </w:r>
    </w:p>
    <w:p w:rsidR="00F62EE0" w:rsidRPr="009F67E9" w:rsidRDefault="00F62EE0" w:rsidP="00F62EE0">
      <w:pPr>
        <w:ind w:left="540"/>
        <w:jc w:val="both"/>
        <w:rPr>
          <w:rFonts w:ascii="AvantGarde Bk BT" w:hAnsi="AvantGarde Bk BT"/>
          <w:sz w:val="18"/>
          <w:szCs w:val="18"/>
        </w:rPr>
      </w:pPr>
    </w:p>
    <w:p w:rsidR="00F62EE0" w:rsidRPr="009F67E9" w:rsidRDefault="00F62EE0" w:rsidP="00F62EE0">
      <w:pPr>
        <w:numPr>
          <w:ilvl w:val="0"/>
          <w:numId w:val="6"/>
        </w:numPr>
        <w:tabs>
          <w:tab w:val="num" w:pos="0"/>
        </w:tabs>
        <w:ind w:left="426" w:hanging="426"/>
        <w:jc w:val="both"/>
        <w:rPr>
          <w:rFonts w:ascii="AvantGarde Bk BT" w:hAnsi="AvantGarde Bk BT"/>
          <w:sz w:val="18"/>
          <w:szCs w:val="18"/>
          <w:lang w:val="es-ES"/>
        </w:rPr>
      </w:pPr>
      <w:r w:rsidRPr="009F67E9">
        <w:rPr>
          <w:rFonts w:ascii="AvantGarde Bk BT" w:hAnsi="AvantGarde Bk BT"/>
          <w:sz w:val="18"/>
          <w:szCs w:val="18"/>
          <w:lang w:val="es-ES"/>
        </w:rPr>
        <w:t xml:space="preserve">Que el 4 de diciembre de 2008 el Consejo General Universitario aprobó el dictamen V/2008/276, relacionado con la </w:t>
      </w:r>
      <w:proofErr w:type="spellStart"/>
      <w:r w:rsidRPr="009F67E9">
        <w:rPr>
          <w:rFonts w:ascii="AvantGarde Bk BT" w:hAnsi="AvantGarde Bk BT"/>
          <w:sz w:val="18"/>
          <w:szCs w:val="18"/>
          <w:lang w:val="es-ES"/>
        </w:rPr>
        <w:t>dictaminación</w:t>
      </w:r>
      <w:proofErr w:type="spellEnd"/>
      <w:r w:rsidRPr="009F67E9">
        <w:rPr>
          <w:rFonts w:ascii="AvantGarde Bk BT" w:hAnsi="AvantGarde Bk BT"/>
          <w:sz w:val="18"/>
          <w:szCs w:val="18"/>
          <w:lang w:val="es-ES"/>
        </w:rPr>
        <w:t xml:space="preserve">, como beneficiario de beca-crédito completa, a favor de la C. </w:t>
      </w:r>
      <w:r w:rsidRPr="009F67E9">
        <w:rPr>
          <w:rFonts w:ascii="AvantGarde Bk BT" w:hAnsi="AvantGarde Bk BT"/>
          <w:bCs/>
          <w:sz w:val="18"/>
          <w:szCs w:val="18"/>
        </w:rPr>
        <w:t>JESSICA GEORGINA ARROYO DE ANDA</w:t>
      </w:r>
      <w:r w:rsidRPr="009F67E9">
        <w:rPr>
          <w:rFonts w:ascii="AvantGarde Bk BT" w:hAnsi="AvantGarde Bk BT"/>
          <w:sz w:val="18"/>
          <w:szCs w:val="18"/>
          <w:lang w:val="es-ES"/>
        </w:rPr>
        <w:t>, con el objetivo de realizar el Doctorado en Educación y Desarrollo en la Universidad de Sussex, Reino Unido, a partir del 12 de enero de 2009 y hasta el 11 de enero de 2014.</w:t>
      </w:r>
    </w:p>
    <w:p w:rsidR="00F62EE0" w:rsidRPr="009F67E9" w:rsidRDefault="00F62EE0" w:rsidP="00F62EE0">
      <w:pPr>
        <w:jc w:val="both"/>
        <w:rPr>
          <w:rFonts w:ascii="AvantGarde Bk BT" w:hAnsi="AvantGarde Bk BT"/>
          <w:sz w:val="18"/>
          <w:szCs w:val="18"/>
          <w:lang w:val="es-ES"/>
        </w:rPr>
      </w:pPr>
    </w:p>
    <w:p w:rsidR="00F62EE0" w:rsidRPr="009F67E9" w:rsidRDefault="00F62EE0" w:rsidP="00F62EE0">
      <w:pPr>
        <w:numPr>
          <w:ilvl w:val="0"/>
          <w:numId w:val="6"/>
        </w:numPr>
        <w:tabs>
          <w:tab w:val="num" w:pos="0"/>
        </w:tabs>
        <w:ind w:left="426" w:hanging="426"/>
        <w:jc w:val="both"/>
        <w:rPr>
          <w:rFonts w:ascii="AvantGarde Bk BT" w:hAnsi="AvantGarde Bk BT"/>
          <w:sz w:val="18"/>
          <w:szCs w:val="18"/>
          <w:lang w:val="es-ES"/>
        </w:rPr>
      </w:pPr>
      <w:r w:rsidRPr="009F67E9">
        <w:rPr>
          <w:rFonts w:ascii="AvantGarde Bk BT" w:hAnsi="AvantGarde Bk BT"/>
          <w:sz w:val="18"/>
          <w:szCs w:val="18"/>
          <w:lang w:val="es-ES"/>
        </w:rPr>
        <w:t>Que la beca-crédito completa otorgada, incluye los siguientes conceptos, de conformidad con el tabulador vigente en la Universidad de Guadalajara:</w:t>
      </w:r>
    </w:p>
    <w:p w:rsidR="00F62EE0" w:rsidRPr="009F67E9" w:rsidRDefault="00F62EE0" w:rsidP="00F62EE0">
      <w:pPr>
        <w:jc w:val="both"/>
        <w:rPr>
          <w:rFonts w:ascii="AvantGarde Bk BT" w:hAnsi="AvantGarde Bk BT"/>
          <w:sz w:val="18"/>
          <w:szCs w:val="18"/>
          <w:lang w:val="es-ES"/>
        </w:rPr>
      </w:pPr>
    </w:p>
    <w:p w:rsidR="004825F6" w:rsidRPr="009F67E9" w:rsidRDefault="004825F6" w:rsidP="004825F6">
      <w:pPr>
        <w:pStyle w:val="Prrafodelista"/>
        <w:numPr>
          <w:ilvl w:val="0"/>
          <w:numId w:val="30"/>
        </w:numPr>
        <w:tabs>
          <w:tab w:val="num" w:pos="851"/>
        </w:tabs>
        <w:jc w:val="both"/>
        <w:rPr>
          <w:rFonts w:ascii="AvantGarde Bk BT" w:hAnsi="AvantGarde Bk BT"/>
          <w:sz w:val="18"/>
          <w:szCs w:val="18"/>
        </w:rPr>
      </w:pPr>
      <w:r w:rsidRPr="009F67E9">
        <w:rPr>
          <w:rFonts w:ascii="AvantGarde Bk BT" w:hAnsi="AvantGarde Bk BT"/>
          <w:sz w:val="18"/>
          <w:szCs w:val="18"/>
        </w:rPr>
        <w:t>Manutención mensual equivalente en moneda nacional hasta 1,600 euros;</w:t>
      </w:r>
    </w:p>
    <w:p w:rsidR="004825F6" w:rsidRPr="009F67E9" w:rsidRDefault="004825F6" w:rsidP="004825F6">
      <w:pPr>
        <w:pStyle w:val="Prrafodelista"/>
        <w:numPr>
          <w:ilvl w:val="0"/>
          <w:numId w:val="30"/>
        </w:numPr>
        <w:tabs>
          <w:tab w:val="num" w:pos="851"/>
        </w:tabs>
        <w:rPr>
          <w:rFonts w:ascii="AvantGarde Bk BT" w:hAnsi="AvantGarde Bk BT"/>
          <w:sz w:val="18"/>
          <w:szCs w:val="18"/>
        </w:rPr>
      </w:pPr>
      <w:r w:rsidRPr="009F67E9">
        <w:rPr>
          <w:rFonts w:ascii="AvantGarde Bk BT" w:hAnsi="AvantGarde Bk BT"/>
          <w:sz w:val="18"/>
          <w:szCs w:val="18"/>
        </w:rPr>
        <w:t>Matrícula: periodo 2008-2009 6,334 libras; periodo 2009-2010 9,975 libras;</w:t>
      </w:r>
    </w:p>
    <w:p w:rsidR="004825F6" w:rsidRPr="009F67E9" w:rsidRDefault="004825F6" w:rsidP="004825F6">
      <w:pPr>
        <w:pStyle w:val="Prrafodelista"/>
        <w:numPr>
          <w:ilvl w:val="0"/>
          <w:numId w:val="30"/>
        </w:numPr>
        <w:tabs>
          <w:tab w:val="num" w:pos="851"/>
        </w:tabs>
        <w:rPr>
          <w:rFonts w:ascii="AvantGarde Bk BT" w:hAnsi="AvantGarde Bk BT"/>
          <w:sz w:val="18"/>
          <w:szCs w:val="18"/>
        </w:rPr>
      </w:pPr>
      <w:r w:rsidRPr="009F67E9">
        <w:rPr>
          <w:rFonts w:ascii="AvantGarde Bk BT" w:hAnsi="AvantGarde Bk BT"/>
          <w:sz w:val="18"/>
          <w:szCs w:val="18"/>
        </w:rPr>
        <w:t>Seguro médico anual $9,000.00;</w:t>
      </w:r>
    </w:p>
    <w:p w:rsidR="004825F6" w:rsidRPr="009F67E9" w:rsidRDefault="004825F6" w:rsidP="004825F6">
      <w:pPr>
        <w:pStyle w:val="Prrafodelista"/>
        <w:numPr>
          <w:ilvl w:val="0"/>
          <w:numId w:val="30"/>
        </w:numPr>
        <w:tabs>
          <w:tab w:val="num" w:pos="851"/>
        </w:tabs>
        <w:rPr>
          <w:rFonts w:ascii="AvantGarde Bk BT" w:hAnsi="AvantGarde Bk BT"/>
          <w:sz w:val="18"/>
          <w:szCs w:val="18"/>
        </w:rPr>
      </w:pPr>
      <w:r w:rsidRPr="009F67E9">
        <w:rPr>
          <w:rFonts w:ascii="AvantGarde Bk BT" w:hAnsi="AvantGarde Bk BT"/>
          <w:sz w:val="18"/>
          <w:szCs w:val="18"/>
        </w:rPr>
        <w:t>Material bibliográfico anual $10,000.00;</w:t>
      </w:r>
    </w:p>
    <w:p w:rsidR="004825F6" w:rsidRPr="009F67E9" w:rsidRDefault="004825F6" w:rsidP="004825F6">
      <w:pPr>
        <w:pStyle w:val="Prrafodelista"/>
        <w:numPr>
          <w:ilvl w:val="0"/>
          <w:numId w:val="30"/>
        </w:numPr>
        <w:tabs>
          <w:tab w:val="num" w:pos="851"/>
        </w:tabs>
        <w:rPr>
          <w:rFonts w:ascii="AvantGarde Bk BT" w:hAnsi="AvantGarde Bk BT"/>
          <w:sz w:val="18"/>
          <w:szCs w:val="18"/>
        </w:rPr>
      </w:pPr>
      <w:r w:rsidRPr="009F67E9">
        <w:rPr>
          <w:rFonts w:ascii="AvantGarde Bk BT" w:hAnsi="AvantGarde Bk BT"/>
          <w:sz w:val="18"/>
          <w:szCs w:val="18"/>
        </w:rPr>
        <w:t>Gastos de instalación por única ocasión $10,000.00; y</w:t>
      </w:r>
    </w:p>
    <w:p w:rsidR="004825F6" w:rsidRPr="009F67E9" w:rsidRDefault="004825F6" w:rsidP="004825F6">
      <w:pPr>
        <w:pStyle w:val="Prrafodelista"/>
        <w:numPr>
          <w:ilvl w:val="0"/>
          <w:numId w:val="30"/>
        </w:numPr>
        <w:rPr>
          <w:rFonts w:ascii="AvantGarde Bk BT" w:hAnsi="AvantGarde Bk BT"/>
          <w:sz w:val="18"/>
          <w:szCs w:val="18"/>
        </w:rPr>
      </w:pPr>
      <w:r w:rsidRPr="009F67E9">
        <w:rPr>
          <w:rFonts w:ascii="AvantGarde Bk BT" w:hAnsi="AvantGarde Bk BT"/>
          <w:sz w:val="18"/>
          <w:szCs w:val="18"/>
        </w:rPr>
        <w:t>Transporte aéreo de ida $21,969.00 y de regreso al obtener el grado académico correspondiente.</w:t>
      </w:r>
    </w:p>
    <w:p w:rsidR="004825F6" w:rsidRPr="009F67E9" w:rsidRDefault="004825F6" w:rsidP="004825F6">
      <w:pPr>
        <w:rPr>
          <w:rFonts w:ascii="AvantGarde Bk BT" w:hAnsi="AvantGarde Bk BT"/>
          <w:sz w:val="18"/>
          <w:szCs w:val="18"/>
          <w:lang w:val="es-ES"/>
        </w:rPr>
      </w:pPr>
    </w:p>
    <w:p w:rsidR="00F62EE0" w:rsidRPr="009F67E9" w:rsidRDefault="00F62EE0" w:rsidP="009F67E9">
      <w:pPr>
        <w:numPr>
          <w:ilvl w:val="0"/>
          <w:numId w:val="34"/>
        </w:numPr>
        <w:tabs>
          <w:tab w:val="clear" w:pos="1800"/>
        </w:tabs>
        <w:ind w:left="426" w:hanging="426"/>
        <w:jc w:val="both"/>
        <w:rPr>
          <w:rFonts w:ascii="AvantGarde Bk BT" w:hAnsi="AvantGarde Bk BT"/>
          <w:sz w:val="18"/>
          <w:szCs w:val="18"/>
        </w:rPr>
      </w:pPr>
      <w:r w:rsidRPr="009F67E9">
        <w:rPr>
          <w:rFonts w:ascii="AvantGarde Bk BT" w:hAnsi="AvantGarde Bk BT"/>
          <w:sz w:val="18"/>
          <w:szCs w:val="18"/>
        </w:rPr>
        <w:t xml:space="preserve">Que mediante oficio IV/01/2010/070/V de fecha 22 de enero de 2010 la Comisión de Condonaciones y Becas del H. Consejo General Universitario, resuelve procedente conceder a la C. </w:t>
      </w:r>
      <w:r w:rsidRPr="009F67E9">
        <w:rPr>
          <w:rFonts w:ascii="AvantGarde Bk BT" w:hAnsi="AvantGarde Bk BT"/>
          <w:bCs/>
          <w:sz w:val="18"/>
          <w:szCs w:val="18"/>
        </w:rPr>
        <w:t>JESSICA GEORGINA ARROYO DE ANDA</w:t>
      </w:r>
      <w:r w:rsidRPr="009F67E9">
        <w:rPr>
          <w:rFonts w:ascii="AvantGarde Bk BT" w:hAnsi="AvantGarde Bk BT"/>
          <w:sz w:val="18"/>
          <w:szCs w:val="18"/>
        </w:rPr>
        <w:t xml:space="preserve"> la suspensión de los beneficios del dictamen V/2008/276 a partir del 1º de diciembre de 2009 y hasta el 30 de septiembre de 2010.</w:t>
      </w:r>
    </w:p>
    <w:p w:rsidR="00F62EE0" w:rsidRPr="009F67E9" w:rsidRDefault="00F62EE0" w:rsidP="00F62EE0">
      <w:pPr>
        <w:ind w:left="540"/>
        <w:jc w:val="both"/>
        <w:rPr>
          <w:rFonts w:ascii="AvantGarde Bk BT" w:hAnsi="AvantGarde Bk BT"/>
          <w:sz w:val="18"/>
          <w:szCs w:val="18"/>
        </w:rPr>
      </w:pPr>
    </w:p>
    <w:p w:rsidR="00F62EE0" w:rsidRPr="009F67E9" w:rsidRDefault="00F62EE0" w:rsidP="009F67E9">
      <w:pPr>
        <w:numPr>
          <w:ilvl w:val="0"/>
          <w:numId w:val="35"/>
        </w:numPr>
        <w:tabs>
          <w:tab w:val="clear" w:pos="1800"/>
          <w:tab w:val="num" w:pos="426"/>
        </w:tabs>
        <w:ind w:left="426" w:hanging="426"/>
        <w:jc w:val="both"/>
        <w:rPr>
          <w:rFonts w:ascii="AvantGarde Bk BT" w:hAnsi="AvantGarde Bk BT"/>
          <w:sz w:val="18"/>
          <w:szCs w:val="18"/>
        </w:rPr>
      </w:pPr>
      <w:r w:rsidRPr="009F67E9">
        <w:rPr>
          <w:rFonts w:ascii="AvantGarde Bk BT" w:hAnsi="AvantGarde Bk BT"/>
          <w:sz w:val="18"/>
          <w:szCs w:val="18"/>
        </w:rPr>
        <w:t xml:space="preserve">Que mediante oficio IV/05/2010/854/V de fecha 28 de mayo de 2010 la Comisión de Condonaciones y Becas del H. Consejo General Universitario, resuelve PRIMERO. No procedente por el momento no conceder la reactivación de la beca, de conformidad con el Reglamento de Becas vigente, que señala que las becas se otorgan para programas de dedicación de tiempo completo o </w:t>
      </w:r>
      <w:proofErr w:type="spellStart"/>
      <w:r w:rsidRPr="009F67E9">
        <w:rPr>
          <w:rFonts w:ascii="AvantGarde Bk BT" w:hAnsi="AvantGarde Bk BT"/>
          <w:sz w:val="18"/>
          <w:szCs w:val="18"/>
        </w:rPr>
        <w:t>semiescolarizados</w:t>
      </w:r>
      <w:proofErr w:type="spellEnd"/>
      <w:r w:rsidRPr="009F67E9">
        <w:rPr>
          <w:rFonts w:ascii="AvantGarde Bk BT" w:hAnsi="AvantGarde Bk BT"/>
          <w:sz w:val="18"/>
          <w:szCs w:val="18"/>
        </w:rPr>
        <w:t>, a distancia, en línea o virtuales estos programas se apoyaran como lo indica el reglamento siempre que haya recurso para ello y se demuestre que la interesada continúa siendo alumna regular del programa doctoral y se encuentra restablecida su salud. SEGUNDO. La C. Arroyo de Anda, no puede ser acreedora o beneficiaria de una beca por parte de la Universidad de Guadalajara hasta en tanto no liquide en su totalidad los recursos recibidos a partir de la fecha de suspensión de beca que indica el Acuerdo IV/01/2010/070/V de fecha 22 de enero de 2010, así como presentar los comprobantes de salud por el motivo que solicito la suspensión que refiere dicho Acuerdo con parte medica debidamente avalada y los comprobantes por concepto de matrícula recibidos o en su defecto el reintegro de los mismos.</w:t>
      </w:r>
    </w:p>
    <w:p w:rsidR="00F62EE0" w:rsidRDefault="00F62EE0" w:rsidP="00F62EE0">
      <w:pPr>
        <w:pStyle w:val="Prrafodelista"/>
        <w:rPr>
          <w:rFonts w:ascii="AvantGarde Bk BT" w:hAnsi="AvantGarde Bk BT"/>
          <w:sz w:val="18"/>
          <w:szCs w:val="18"/>
        </w:rPr>
      </w:pPr>
    </w:p>
    <w:p w:rsidR="00313DC7" w:rsidRDefault="00313DC7" w:rsidP="00F62EE0">
      <w:pPr>
        <w:pStyle w:val="Prrafodelista"/>
        <w:rPr>
          <w:rFonts w:ascii="AvantGarde Bk BT" w:hAnsi="AvantGarde Bk BT"/>
          <w:sz w:val="18"/>
          <w:szCs w:val="18"/>
        </w:rPr>
      </w:pPr>
    </w:p>
    <w:p w:rsidR="00313DC7" w:rsidRDefault="00313DC7" w:rsidP="00F62EE0">
      <w:pPr>
        <w:pStyle w:val="Prrafodelista"/>
        <w:rPr>
          <w:rFonts w:ascii="AvantGarde Bk BT" w:hAnsi="AvantGarde Bk BT"/>
          <w:sz w:val="18"/>
          <w:szCs w:val="18"/>
        </w:rPr>
      </w:pPr>
    </w:p>
    <w:p w:rsidR="00313DC7" w:rsidRPr="009F67E9" w:rsidRDefault="00313DC7" w:rsidP="00F62EE0">
      <w:pPr>
        <w:pStyle w:val="Prrafodelista"/>
        <w:rPr>
          <w:rFonts w:ascii="AvantGarde Bk BT" w:hAnsi="AvantGarde Bk BT"/>
          <w:sz w:val="18"/>
          <w:szCs w:val="18"/>
        </w:rPr>
      </w:pPr>
    </w:p>
    <w:p w:rsidR="00F62EE0" w:rsidRPr="009F67E9" w:rsidRDefault="00F62EE0" w:rsidP="009F67E9">
      <w:pPr>
        <w:numPr>
          <w:ilvl w:val="0"/>
          <w:numId w:val="36"/>
        </w:numPr>
        <w:tabs>
          <w:tab w:val="clear" w:pos="1800"/>
          <w:tab w:val="num" w:pos="426"/>
        </w:tabs>
        <w:ind w:left="426" w:hanging="426"/>
        <w:jc w:val="both"/>
        <w:rPr>
          <w:rFonts w:ascii="AvantGarde Bk BT" w:hAnsi="AvantGarde Bk BT"/>
          <w:sz w:val="18"/>
          <w:szCs w:val="18"/>
        </w:rPr>
      </w:pPr>
      <w:r w:rsidRPr="009F67E9">
        <w:rPr>
          <w:rFonts w:ascii="AvantGarde Bk BT" w:hAnsi="AvantGarde Bk BT"/>
          <w:color w:val="000000" w:themeColor="text1"/>
          <w:sz w:val="18"/>
          <w:szCs w:val="18"/>
        </w:rPr>
        <w:lastRenderedPageBreak/>
        <w:t xml:space="preserve">Que una vez que esta Comisión Permanente llevó a cabo el análisis y estudio de la solicitud y de los documentos probatorios, con base en los causales señalados en el artículo 56 del Reglamento de Becas de la Universidad de Guadalajara, resulta PROCEDENTE cancelar la beca-crédito completa otorgada para realizar el Doctorado en Educación y Desarrollo en la Universidad de Sussex, Reino Unido a la </w:t>
      </w:r>
      <w:r w:rsidRPr="009F67E9">
        <w:rPr>
          <w:rFonts w:ascii="AvantGarde Bk BT" w:hAnsi="AvantGarde Bk BT"/>
          <w:bCs/>
          <w:sz w:val="18"/>
          <w:szCs w:val="18"/>
        </w:rPr>
        <w:t>C. JESSICA GEORGINA ARROYO DE ANDA</w:t>
      </w:r>
      <w:r w:rsidRPr="009F67E9">
        <w:rPr>
          <w:rFonts w:ascii="AvantGarde Bk BT" w:hAnsi="AvantGarde Bk BT"/>
          <w:sz w:val="18"/>
          <w:szCs w:val="18"/>
        </w:rPr>
        <w:t>.</w:t>
      </w:r>
    </w:p>
    <w:p w:rsidR="00F62EE0" w:rsidRPr="009F67E9" w:rsidRDefault="00F62EE0" w:rsidP="00F62EE0">
      <w:pPr>
        <w:jc w:val="both"/>
        <w:rPr>
          <w:rFonts w:ascii="AvantGarde Bk BT" w:hAnsi="AvantGarde Bk BT"/>
          <w:sz w:val="18"/>
          <w:szCs w:val="18"/>
        </w:rPr>
      </w:pPr>
    </w:p>
    <w:p w:rsidR="00F62EE0" w:rsidRPr="009F67E9" w:rsidRDefault="00F62EE0" w:rsidP="00F62EE0">
      <w:pPr>
        <w:spacing w:after="120"/>
        <w:jc w:val="both"/>
        <w:rPr>
          <w:rFonts w:ascii="AvantGarde Bk BT" w:hAnsi="AvantGarde Bk BT"/>
          <w:sz w:val="18"/>
          <w:szCs w:val="18"/>
        </w:rPr>
      </w:pPr>
      <w:r w:rsidRPr="009F67E9">
        <w:rPr>
          <w:rFonts w:ascii="AvantGarde Bk BT" w:hAnsi="AvantGarde Bk BT"/>
          <w:sz w:val="18"/>
          <w:szCs w:val="18"/>
        </w:rPr>
        <w:t>Por lo anterior expuesto, y;</w:t>
      </w:r>
    </w:p>
    <w:p w:rsidR="00F62EE0" w:rsidRPr="009F67E9" w:rsidRDefault="009F67E9" w:rsidP="00F62EE0">
      <w:pPr>
        <w:spacing w:after="120"/>
        <w:jc w:val="center"/>
        <w:rPr>
          <w:rFonts w:ascii="AvantGarde Bk BT" w:hAnsi="AvantGarde Bk BT"/>
          <w:b/>
          <w:sz w:val="18"/>
          <w:szCs w:val="18"/>
        </w:rPr>
      </w:pPr>
      <w:r>
        <w:rPr>
          <w:rFonts w:ascii="AvantGarde Bk BT" w:hAnsi="AvantGarde Bk BT"/>
          <w:b/>
          <w:sz w:val="18"/>
          <w:szCs w:val="18"/>
        </w:rPr>
        <w:t>C</w:t>
      </w:r>
      <w:r w:rsidRPr="009F67E9">
        <w:rPr>
          <w:rFonts w:ascii="AvantGarde Bk BT" w:hAnsi="AvantGarde Bk BT"/>
          <w:b/>
          <w:sz w:val="18"/>
          <w:szCs w:val="18"/>
        </w:rPr>
        <w:t xml:space="preserve"> o n s i </w:t>
      </w:r>
      <w:proofErr w:type="spellStart"/>
      <w:r w:rsidRPr="009F67E9">
        <w:rPr>
          <w:rFonts w:ascii="AvantGarde Bk BT" w:hAnsi="AvantGarde Bk BT"/>
          <w:b/>
          <w:sz w:val="18"/>
          <w:szCs w:val="18"/>
        </w:rPr>
        <w:t>d e</w:t>
      </w:r>
      <w:proofErr w:type="spellEnd"/>
      <w:r w:rsidRPr="009F67E9">
        <w:rPr>
          <w:rFonts w:ascii="AvantGarde Bk BT" w:hAnsi="AvantGarde Bk BT"/>
          <w:b/>
          <w:sz w:val="18"/>
          <w:szCs w:val="18"/>
        </w:rPr>
        <w:t xml:space="preserve"> r a n d o</w:t>
      </w:r>
    </w:p>
    <w:p w:rsidR="00F62EE0" w:rsidRPr="009F67E9" w:rsidRDefault="00F62EE0" w:rsidP="00313DC7">
      <w:pPr>
        <w:jc w:val="center"/>
        <w:rPr>
          <w:rFonts w:ascii="AvantGarde Bk BT" w:hAnsi="AvantGarde Bk BT"/>
          <w:b/>
          <w:sz w:val="18"/>
          <w:szCs w:val="18"/>
        </w:rPr>
      </w:pPr>
    </w:p>
    <w:p w:rsidR="00F62EE0" w:rsidRPr="009F67E9" w:rsidRDefault="00F62EE0" w:rsidP="00F62EE0">
      <w:pPr>
        <w:numPr>
          <w:ilvl w:val="0"/>
          <w:numId w:val="12"/>
        </w:numPr>
        <w:tabs>
          <w:tab w:val="left" w:pos="-720"/>
        </w:tabs>
        <w:suppressAutoHyphens/>
        <w:ind w:hanging="240"/>
        <w:jc w:val="both"/>
        <w:rPr>
          <w:rFonts w:ascii="AvantGarde Bk BT" w:hAnsi="AvantGarde Bk BT"/>
          <w:spacing w:val="-2"/>
          <w:sz w:val="18"/>
          <w:szCs w:val="18"/>
        </w:rPr>
      </w:pPr>
      <w:r w:rsidRPr="009F67E9">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F62EE0" w:rsidRPr="009F67E9" w:rsidRDefault="00F62EE0" w:rsidP="00F62EE0">
      <w:pPr>
        <w:tabs>
          <w:tab w:val="left" w:pos="-720"/>
        </w:tabs>
        <w:suppressAutoHyphens/>
        <w:ind w:left="737"/>
        <w:jc w:val="both"/>
        <w:rPr>
          <w:rFonts w:ascii="AvantGarde Bk BT" w:hAnsi="AvantGarde Bk BT"/>
          <w:spacing w:val="-2"/>
          <w:sz w:val="18"/>
          <w:szCs w:val="18"/>
        </w:rPr>
      </w:pPr>
    </w:p>
    <w:p w:rsidR="00F62EE0" w:rsidRPr="009F67E9" w:rsidRDefault="00F62EE0" w:rsidP="00F62EE0">
      <w:pPr>
        <w:numPr>
          <w:ilvl w:val="0"/>
          <w:numId w:val="12"/>
        </w:numPr>
        <w:tabs>
          <w:tab w:val="left" w:pos="-720"/>
        </w:tabs>
        <w:suppressAutoHyphens/>
        <w:ind w:hanging="240"/>
        <w:jc w:val="both"/>
        <w:rPr>
          <w:rFonts w:ascii="AvantGarde Bk BT" w:hAnsi="AvantGarde Bk BT"/>
          <w:spacing w:val="-2"/>
          <w:sz w:val="18"/>
          <w:szCs w:val="18"/>
        </w:rPr>
      </w:pPr>
      <w:r w:rsidRPr="009F67E9">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F62EE0" w:rsidRPr="009F67E9" w:rsidRDefault="00F62EE0" w:rsidP="00F62EE0">
      <w:pPr>
        <w:numPr>
          <w:ilvl w:val="12"/>
          <w:numId w:val="0"/>
        </w:numPr>
        <w:tabs>
          <w:tab w:val="left" w:pos="-720"/>
        </w:tabs>
        <w:suppressAutoHyphens/>
        <w:jc w:val="both"/>
        <w:rPr>
          <w:rFonts w:ascii="AvantGarde Bk BT" w:hAnsi="AvantGarde Bk BT"/>
          <w:spacing w:val="-2"/>
          <w:sz w:val="18"/>
          <w:szCs w:val="18"/>
        </w:rPr>
      </w:pPr>
    </w:p>
    <w:p w:rsidR="00F62EE0" w:rsidRPr="009F67E9" w:rsidRDefault="00F62EE0" w:rsidP="00F62EE0">
      <w:pPr>
        <w:numPr>
          <w:ilvl w:val="0"/>
          <w:numId w:val="12"/>
        </w:numPr>
        <w:ind w:left="709" w:hanging="240"/>
        <w:jc w:val="both"/>
        <w:rPr>
          <w:rFonts w:ascii="AvantGarde Bk BT" w:hAnsi="AvantGarde Bk BT"/>
          <w:spacing w:val="-3"/>
          <w:sz w:val="18"/>
          <w:szCs w:val="18"/>
        </w:rPr>
      </w:pPr>
      <w:r w:rsidRPr="009F67E9">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F62EE0" w:rsidRPr="009F67E9" w:rsidRDefault="00F62EE0" w:rsidP="00F62EE0">
      <w:pPr>
        <w:ind w:hanging="240"/>
        <w:jc w:val="both"/>
        <w:rPr>
          <w:rFonts w:ascii="AvantGarde Bk BT" w:hAnsi="AvantGarde Bk BT"/>
          <w:spacing w:val="-3"/>
          <w:sz w:val="18"/>
          <w:szCs w:val="18"/>
        </w:rPr>
      </w:pPr>
    </w:p>
    <w:p w:rsidR="00F62EE0" w:rsidRPr="009F67E9" w:rsidRDefault="00F62EE0" w:rsidP="00F62EE0">
      <w:pPr>
        <w:numPr>
          <w:ilvl w:val="0"/>
          <w:numId w:val="12"/>
        </w:numPr>
        <w:ind w:left="709" w:hanging="240"/>
        <w:jc w:val="both"/>
        <w:rPr>
          <w:rFonts w:ascii="AvantGarde Bk BT" w:hAnsi="AvantGarde Bk BT"/>
          <w:spacing w:val="-3"/>
          <w:sz w:val="18"/>
          <w:szCs w:val="18"/>
        </w:rPr>
      </w:pPr>
      <w:r w:rsidRPr="009F67E9">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F62EE0" w:rsidRPr="009F67E9" w:rsidRDefault="00F62EE0" w:rsidP="00F62EE0">
      <w:pPr>
        <w:ind w:hanging="240"/>
        <w:rPr>
          <w:rFonts w:ascii="AvantGarde Bk BT" w:hAnsi="AvantGarde Bk BT"/>
          <w:spacing w:val="-3"/>
          <w:sz w:val="18"/>
          <w:szCs w:val="18"/>
        </w:rPr>
      </w:pPr>
    </w:p>
    <w:p w:rsidR="00F62EE0" w:rsidRPr="009F67E9" w:rsidRDefault="00F62EE0" w:rsidP="00F62EE0">
      <w:pPr>
        <w:numPr>
          <w:ilvl w:val="0"/>
          <w:numId w:val="12"/>
        </w:numPr>
        <w:ind w:left="709" w:hanging="240"/>
        <w:jc w:val="both"/>
        <w:rPr>
          <w:rFonts w:ascii="AvantGarde Bk BT" w:hAnsi="AvantGarde Bk BT"/>
          <w:spacing w:val="-3"/>
          <w:sz w:val="18"/>
          <w:szCs w:val="18"/>
        </w:rPr>
      </w:pPr>
      <w:r w:rsidRPr="009F67E9">
        <w:rPr>
          <w:rFonts w:ascii="AvantGarde Bk BT" w:hAnsi="AvantGarde Bk BT"/>
          <w:spacing w:val="-3"/>
          <w:sz w:val="18"/>
          <w:szCs w:val="18"/>
        </w:rPr>
        <w:t>Que conforme lo previsto en el artículo 27 de la Ley Orgánica el H. Consejo General Universitario, funcionará en pleno o por comisiones.</w:t>
      </w:r>
    </w:p>
    <w:p w:rsidR="00F62EE0" w:rsidRPr="009F67E9" w:rsidRDefault="00F62EE0" w:rsidP="00F62EE0">
      <w:pPr>
        <w:ind w:left="708"/>
        <w:rPr>
          <w:rFonts w:ascii="AvantGarde Bk BT" w:hAnsi="AvantGarde Bk BT"/>
          <w:spacing w:val="-3"/>
          <w:sz w:val="18"/>
          <w:szCs w:val="18"/>
        </w:rPr>
      </w:pPr>
    </w:p>
    <w:p w:rsidR="00F62EE0" w:rsidRPr="009F67E9" w:rsidRDefault="00F62EE0" w:rsidP="00F62EE0">
      <w:pPr>
        <w:numPr>
          <w:ilvl w:val="0"/>
          <w:numId w:val="12"/>
        </w:numPr>
        <w:ind w:left="709" w:hanging="240"/>
        <w:jc w:val="both"/>
        <w:rPr>
          <w:rFonts w:ascii="AvantGarde Bk BT" w:hAnsi="AvantGarde Bk BT"/>
          <w:spacing w:val="-3"/>
          <w:sz w:val="18"/>
          <w:szCs w:val="18"/>
        </w:rPr>
      </w:pPr>
      <w:r w:rsidRPr="009F67E9">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F62EE0" w:rsidRPr="009F67E9" w:rsidRDefault="00F62EE0" w:rsidP="00F62EE0">
      <w:pPr>
        <w:jc w:val="both"/>
        <w:rPr>
          <w:rFonts w:ascii="AvantGarde Bk BT" w:hAnsi="AvantGarde Bk BT"/>
          <w:spacing w:val="-3"/>
          <w:sz w:val="18"/>
          <w:szCs w:val="18"/>
        </w:rPr>
      </w:pPr>
    </w:p>
    <w:p w:rsidR="00F62EE0" w:rsidRPr="009F67E9" w:rsidRDefault="00F62EE0" w:rsidP="00F62EE0">
      <w:pPr>
        <w:jc w:val="both"/>
        <w:rPr>
          <w:rFonts w:ascii="AvantGarde Bk BT" w:hAnsi="AvantGarde Bk BT"/>
          <w:spacing w:val="-3"/>
          <w:sz w:val="18"/>
          <w:szCs w:val="18"/>
        </w:rPr>
      </w:pPr>
      <w:r w:rsidRPr="009F67E9">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F62EE0" w:rsidRPr="009F67E9" w:rsidRDefault="00F62EE0" w:rsidP="00F62EE0">
      <w:pPr>
        <w:ind w:hanging="720"/>
        <w:jc w:val="both"/>
        <w:rPr>
          <w:rFonts w:ascii="AvantGarde Bk BT" w:hAnsi="AvantGarde Bk BT"/>
          <w:spacing w:val="-3"/>
          <w:sz w:val="18"/>
          <w:szCs w:val="18"/>
        </w:rPr>
      </w:pPr>
    </w:p>
    <w:p w:rsidR="00F62EE0" w:rsidRPr="009F67E9" w:rsidRDefault="009F67E9" w:rsidP="00F62EE0">
      <w:pPr>
        <w:spacing w:after="120"/>
        <w:jc w:val="center"/>
        <w:rPr>
          <w:rFonts w:ascii="AvantGarde Bk BT" w:hAnsi="AvantGarde Bk BT"/>
          <w:b/>
          <w:sz w:val="18"/>
          <w:szCs w:val="18"/>
        </w:rPr>
      </w:pPr>
      <w:r>
        <w:rPr>
          <w:rFonts w:ascii="AvantGarde Bk BT" w:hAnsi="AvantGarde Bk BT"/>
          <w:b/>
          <w:sz w:val="18"/>
          <w:szCs w:val="18"/>
        </w:rPr>
        <w:t>R</w:t>
      </w:r>
      <w:r w:rsidRPr="009F67E9">
        <w:rPr>
          <w:rFonts w:ascii="AvantGarde Bk BT" w:hAnsi="AvantGarde Bk BT"/>
          <w:b/>
          <w:sz w:val="18"/>
          <w:szCs w:val="18"/>
        </w:rPr>
        <w:t xml:space="preserve"> e s o l u t i v o s</w:t>
      </w:r>
    </w:p>
    <w:p w:rsidR="00F62EE0" w:rsidRPr="009F67E9" w:rsidRDefault="00F62EE0" w:rsidP="009F67E9">
      <w:pPr>
        <w:jc w:val="both"/>
        <w:rPr>
          <w:rFonts w:ascii="AvantGarde Bk BT" w:hAnsi="AvantGarde Bk BT"/>
          <w:b/>
          <w:sz w:val="18"/>
          <w:szCs w:val="18"/>
        </w:rPr>
      </w:pPr>
    </w:p>
    <w:p w:rsidR="00F62EE0" w:rsidRPr="009F67E9" w:rsidRDefault="00F62EE0" w:rsidP="00F62EE0">
      <w:pPr>
        <w:jc w:val="both"/>
        <w:rPr>
          <w:rFonts w:ascii="AvantGarde Bk BT" w:hAnsi="AvantGarde Bk BT"/>
          <w:spacing w:val="-3"/>
          <w:sz w:val="18"/>
          <w:szCs w:val="18"/>
          <w:lang w:val="es-ES_tradnl"/>
        </w:rPr>
      </w:pPr>
      <w:r w:rsidRPr="009F67E9">
        <w:rPr>
          <w:rFonts w:ascii="AvantGarde Bk BT" w:hAnsi="AvantGarde Bk BT"/>
          <w:b/>
          <w:spacing w:val="-3"/>
          <w:sz w:val="18"/>
          <w:szCs w:val="18"/>
          <w:lang w:val="es-ES_tradnl"/>
        </w:rPr>
        <w:t>PRIMERO.</w:t>
      </w:r>
      <w:r w:rsidRPr="009F67E9">
        <w:rPr>
          <w:rFonts w:ascii="AvantGarde Bk BT" w:hAnsi="AvantGarde Bk BT"/>
          <w:spacing w:val="-3"/>
          <w:sz w:val="18"/>
          <w:szCs w:val="18"/>
          <w:lang w:val="es-ES_tradnl"/>
        </w:rPr>
        <w:t xml:space="preserve">- Procede la cancelación de la beca-crédito completa otorgada a la </w:t>
      </w:r>
      <w:r w:rsidRPr="009F67E9">
        <w:rPr>
          <w:rFonts w:ascii="AvantGarde Bk BT" w:hAnsi="AvantGarde Bk BT"/>
          <w:bCs/>
          <w:sz w:val="18"/>
          <w:szCs w:val="18"/>
        </w:rPr>
        <w:t>C. JESSICA GEORGINA ARROYO DE ANDA para realizar el Doctorado en Educación y Desarrollo en la Universidad Sussex, Reino Unido</w:t>
      </w:r>
      <w:r w:rsidRPr="009F67E9">
        <w:rPr>
          <w:rFonts w:ascii="AvantGarde Bk BT" w:hAnsi="AvantGarde Bk BT"/>
          <w:spacing w:val="-3"/>
          <w:sz w:val="18"/>
          <w:szCs w:val="18"/>
          <w:lang w:val="es-ES_tradnl"/>
        </w:rPr>
        <w:t xml:space="preserve">, mediante dictamen V/2008/276 al no acreditarse la obtención del grado académico respectivo. </w:t>
      </w:r>
    </w:p>
    <w:p w:rsidR="00F62EE0" w:rsidRDefault="00F62EE0" w:rsidP="00F62EE0">
      <w:pPr>
        <w:jc w:val="both"/>
        <w:rPr>
          <w:rFonts w:ascii="AvantGarde Bk BT" w:hAnsi="AvantGarde Bk BT"/>
          <w:sz w:val="18"/>
          <w:szCs w:val="18"/>
        </w:rPr>
      </w:pPr>
    </w:p>
    <w:p w:rsidR="00313DC7" w:rsidRPr="009F67E9" w:rsidRDefault="00313DC7" w:rsidP="00F62EE0">
      <w:pPr>
        <w:jc w:val="both"/>
        <w:rPr>
          <w:rFonts w:ascii="AvantGarde Bk BT" w:hAnsi="AvantGarde Bk BT"/>
          <w:sz w:val="18"/>
          <w:szCs w:val="18"/>
        </w:rPr>
      </w:pPr>
    </w:p>
    <w:p w:rsidR="00F62EE0" w:rsidRPr="009F67E9" w:rsidRDefault="00F62EE0" w:rsidP="00F62EE0">
      <w:pPr>
        <w:jc w:val="both"/>
        <w:rPr>
          <w:rFonts w:ascii="AvantGarde Bk BT" w:hAnsi="AvantGarde Bk BT"/>
          <w:spacing w:val="-3"/>
          <w:sz w:val="18"/>
          <w:szCs w:val="18"/>
          <w:lang w:val="es-ES_tradnl"/>
        </w:rPr>
      </w:pPr>
      <w:r w:rsidRPr="009F67E9">
        <w:rPr>
          <w:rFonts w:ascii="AvantGarde Bk BT" w:hAnsi="AvantGarde Bk BT"/>
          <w:b/>
          <w:spacing w:val="-3"/>
          <w:sz w:val="18"/>
          <w:szCs w:val="18"/>
          <w:lang w:val="es-ES_tradnl"/>
        </w:rPr>
        <w:lastRenderedPageBreak/>
        <w:t>SEGUNDO</w:t>
      </w:r>
      <w:r w:rsidRPr="009F67E9">
        <w:rPr>
          <w:rFonts w:ascii="AvantGarde Bk BT" w:hAnsi="AvantGarde Bk BT"/>
          <w:spacing w:val="-3"/>
          <w:sz w:val="18"/>
          <w:szCs w:val="18"/>
          <w:lang w:val="es-ES_tradnl"/>
        </w:rPr>
        <w:t xml:space="preserve">.- Al no acreditarse la obtención del grado con el documento oficial, la Secretaría Técnica de la Rectoría General, deberá remitir de manera inmediata el expediente de la C. </w:t>
      </w:r>
      <w:r w:rsidRPr="009F67E9">
        <w:rPr>
          <w:rFonts w:ascii="AvantGarde Bk BT" w:hAnsi="AvantGarde Bk BT"/>
          <w:bCs/>
          <w:sz w:val="18"/>
          <w:szCs w:val="18"/>
        </w:rPr>
        <w:t>JESSICA GEORGINA ARROYO DE ANDA</w:t>
      </w:r>
      <w:r w:rsidRPr="009F67E9">
        <w:rPr>
          <w:rFonts w:ascii="AvantGarde Bk BT" w:hAnsi="AvantGarde Bk BT"/>
          <w:spacing w:val="-3"/>
          <w:sz w:val="18"/>
          <w:szCs w:val="18"/>
          <w:lang w:val="es-ES_tradnl"/>
        </w:rPr>
        <w:t xml:space="preserve"> a la Oficina del Abogado General, para que inicie el proceso de recuperación total de las cantidades recibidas por el beneficiario. El monto correspondiente deberá ser reintegrado a la cuenta general de la Universidad de Guadalajara, con cargo al Fondo Institucional Participable BECAS.</w:t>
      </w:r>
    </w:p>
    <w:p w:rsidR="00F62EE0" w:rsidRPr="009F67E9" w:rsidRDefault="00F62EE0" w:rsidP="00F62EE0">
      <w:pPr>
        <w:spacing w:before="240"/>
        <w:jc w:val="both"/>
        <w:rPr>
          <w:rFonts w:ascii="AvantGarde Bk BT" w:hAnsi="AvantGarde Bk BT"/>
          <w:i/>
          <w:sz w:val="18"/>
          <w:szCs w:val="18"/>
        </w:rPr>
      </w:pPr>
      <w:r w:rsidRPr="009F67E9">
        <w:rPr>
          <w:rFonts w:ascii="AvantGarde Bk BT" w:hAnsi="AvantGarde Bk BT"/>
          <w:b/>
          <w:sz w:val="18"/>
          <w:szCs w:val="18"/>
        </w:rPr>
        <w:t xml:space="preserve">TERCERO.- </w:t>
      </w:r>
      <w:r w:rsidRPr="009F67E9">
        <w:rPr>
          <w:rFonts w:ascii="AvantGarde Bk BT" w:hAnsi="AvantGarde Bk BT"/>
          <w:sz w:val="18"/>
          <w:szCs w:val="18"/>
        </w:rPr>
        <w:t xml:space="preserve">En el supuesto de que la C. </w:t>
      </w:r>
      <w:r w:rsidRPr="009F67E9">
        <w:rPr>
          <w:rFonts w:ascii="AvantGarde Bk BT" w:hAnsi="AvantGarde Bk BT"/>
          <w:bCs/>
          <w:sz w:val="18"/>
          <w:szCs w:val="18"/>
        </w:rPr>
        <w:t>JESSICA GEORGINA ARROYO DE ANDA</w:t>
      </w:r>
      <w:r w:rsidRPr="009F67E9">
        <w:rPr>
          <w:rFonts w:ascii="AvantGarde Bk BT" w:hAnsi="AvantGarde Bk BT"/>
          <w:sz w:val="18"/>
          <w:szCs w:val="18"/>
        </w:rPr>
        <w:t xml:space="preserve"> se hubiese reincorporado a alguna de la</w:t>
      </w:r>
      <w:bookmarkStart w:id="0" w:name="_GoBack"/>
      <w:bookmarkEnd w:id="0"/>
      <w:r w:rsidRPr="009F67E9">
        <w:rPr>
          <w:rFonts w:ascii="AvantGarde Bk BT" w:hAnsi="AvantGarde Bk BT"/>
          <w:sz w:val="18"/>
          <w:szCs w:val="18"/>
        </w:rPr>
        <w:t>s dependencias de la Universidad de Guadalajara, se deberá de notificar a la dependencia de adscripción actual para coadyuvar con la recuperación del recurso económico otorgado.</w:t>
      </w:r>
    </w:p>
    <w:p w:rsidR="00F62EE0" w:rsidRPr="009F67E9" w:rsidRDefault="00F62EE0" w:rsidP="00F62EE0">
      <w:pPr>
        <w:spacing w:before="240"/>
        <w:jc w:val="both"/>
        <w:rPr>
          <w:rFonts w:ascii="AvantGarde Bk BT" w:hAnsi="AvantGarde Bk BT"/>
          <w:bCs/>
          <w:sz w:val="18"/>
          <w:szCs w:val="18"/>
        </w:rPr>
      </w:pPr>
      <w:r w:rsidRPr="009F67E9">
        <w:rPr>
          <w:rFonts w:ascii="AvantGarde Bk BT" w:hAnsi="AvantGarde Bk BT"/>
          <w:b/>
          <w:sz w:val="18"/>
          <w:szCs w:val="18"/>
        </w:rPr>
        <w:t>CUARTO.-</w:t>
      </w:r>
      <w:r w:rsidRPr="009F67E9">
        <w:rPr>
          <w:rFonts w:ascii="AvantGarde Bk BT" w:hAnsi="AvantGarde Bk BT"/>
          <w:sz w:val="18"/>
          <w:szCs w:val="18"/>
        </w:rPr>
        <w:t xml:space="preserve"> Notifíquese a la </w:t>
      </w:r>
      <w:r w:rsidRPr="009F67E9">
        <w:rPr>
          <w:rFonts w:ascii="AvantGarde Bk BT" w:hAnsi="AvantGarde Bk BT"/>
          <w:bCs/>
          <w:sz w:val="18"/>
          <w:szCs w:val="18"/>
        </w:rPr>
        <w:t>C. JESSICA GEORGINA ARROYO DE ANDA, el presente dictamen.</w:t>
      </w:r>
    </w:p>
    <w:p w:rsidR="00F62EE0" w:rsidRPr="009F67E9" w:rsidRDefault="00F62EE0" w:rsidP="00F62EE0">
      <w:pPr>
        <w:jc w:val="both"/>
        <w:rPr>
          <w:rFonts w:ascii="AvantGarde Bk BT" w:hAnsi="AvantGarde Bk BT"/>
          <w:b/>
          <w:sz w:val="18"/>
          <w:szCs w:val="18"/>
        </w:rPr>
      </w:pPr>
    </w:p>
    <w:p w:rsidR="00F62EE0" w:rsidRPr="009F67E9" w:rsidRDefault="00F62EE0" w:rsidP="00F62EE0">
      <w:pPr>
        <w:jc w:val="both"/>
        <w:rPr>
          <w:rFonts w:ascii="AvantGarde Bk BT" w:hAnsi="AvantGarde Bk BT"/>
          <w:sz w:val="18"/>
          <w:szCs w:val="18"/>
        </w:rPr>
      </w:pPr>
      <w:r w:rsidRPr="009F67E9">
        <w:rPr>
          <w:rFonts w:ascii="AvantGarde Bk BT" w:hAnsi="AvantGarde Bk BT"/>
          <w:b/>
          <w:sz w:val="18"/>
          <w:szCs w:val="18"/>
        </w:rPr>
        <w:t>QUINTO.</w:t>
      </w:r>
      <w:r w:rsidRPr="009F67E9">
        <w:rPr>
          <w:rFonts w:ascii="AvantGarde Bk BT" w:hAnsi="AvantGarde Bk BT"/>
          <w:sz w:val="18"/>
          <w:szCs w:val="18"/>
        </w:rPr>
        <w:t xml:space="preserve">- De </w:t>
      </w:r>
      <w:r w:rsidRPr="009F67E9">
        <w:rPr>
          <w:rFonts w:ascii="AvantGarde Bk BT" w:hAnsi="AvantGarde Bk BT"/>
          <w:spacing w:val="-3"/>
          <w:sz w:val="18"/>
          <w:szCs w:val="18"/>
          <w:lang w:val="es-ES_tradnl" w:eastAsia="en-US"/>
        </w:rPr>
        <w:t>conformidad a lo dispuesto en el último párrafo del artículo 35 de la Ley Orgánica, solicítese al C. Rector General resuelva provisionalmente el presente dictamen, en tanto se pone a consideración del pleno del H. Consejo General Universitario.</w:t>
      </w:r>
    </w:p>
    <w:p w:rsidR="00F62EE0" w:rsidRPr="009F67E9" w:rsidRDefault="00F62EE0" w:rsidP="00F62EE0">
      <w:pPr>
        <w:jc w:val="both"/>
        <w:rPr>
          <w:rFonts w:ascii="AvantGarde Bk BT" w:hAnsi="AvantGarde Bk BT"/>
          <w:spacing w:val="-3"/>
          <w:sz w:val="18"/>
          <w:szCs w:val="18"/>
          <w:lang w:val="es-ES_tradnl"/>
        </w:rPr>
      </w:pPr>
    </w:p>
    <w:p w:rsidR="009B68DF" w:rsidRPr="009F67E9" w:rsidRDefault="009B68DF" w:rsidP="009B68DF">
      <w:pPr>
        <w:tabs>
          <w:tab w:val="center" w:pos="4393"/>
        </w:tabs>
        <w:suppressAutoHyphens/>
        <w:jc w:val="center"/>
        <w:rPr>
          <w:rFonts w:ascii="AvantGarde Bk BT" w:hAnsi="AvantGarde Bk BT"/>
          <w:spacing w:val="-3"/>
          <w:sz w:val="18"/>
          <w:szCs w:val="18"/>
          <w:lang w:val="es-ES_tradnl"/>
        </w:rPr>
      </w:pPr>
    </w:p>
    <w:p w:rsidR="009B68DF" w:rsidRPr="009F67E9" w:rsidRDefault="009B68DF" w:rsidP="009B68DF">
      <w:pPr>
        <w:tabs>
          <w:tab w:val="center" w:pos="4393"/>
        </w:tabs>
        <w:suppressAutoHyphens/>
        <w:jc w:val="center"/>
        <w:rPr>
          <w:rFonts w:ascii="AvantGarde Bk BT" w:hAnsi="AvantGarde Bk BT"/>
          <w:spacing w:val="-3"/>
          <w:sz w:val="18"/>
          <w:szCs w:val="18"/>
          <w:lang w:val="es-ES_tradnl"/>
        </w:rPr>
      </w:pPr>
      <w:r w:rsidRPr="009F67E9">
        <w:rPr>
          <w:rFonts w:ascii="AvantGarde Bk BT" w:hAnsi="AvantGarde Bk BT"/>
          <w:spacing w:val="-3"/>
          <w:sz w:val="18"/>
          <w:szCs w:val="18"/>
          <w:lang w:val="es-ES_tradnl"/>
        </w:rPr>
        <w:t>A t e n t a m e n t e</w:t>
      </w:r>
    </w:p>
    <w:p w:rsidR="009B68DF" w:rsidRPr="009F67E9" w:rsidRDefault="009B68DF" w:rsidP="009B68DF">
      <w:pPr>
        <w:tabs>
          <w:tab w:val="center" w:pos="4393"/>
        </w:tabs>
        <w:suppressAutoHyphens/>
        <w:jc w:val="center"/>
        <w:rPr>
          <w:rFonts w:ascii="AvantGarde Bk BT" w:hAnsi="AvantGarde Bk BT"/>
          <w:spacing w:val="-3"/>
          <w:sz w:val="18"/>
          <w:szCs w:val="18"/>
          <w:lang w:val="es-ES_tradnl"/>
        </w:rPr>
      </w:pPr>
      <w:r w:rsidRPr="009F67E9">
        <w:rPr>
          <w:rFonts w:ascii="AvantGarde Bk BT" w:hAnsi="AvantGarde Bk BT"/>
          <w:spacing w:val="-3"/>
          <w:sz w:val="18"/>
          <w:szCs w:val="18"/>
          <w:lang w:val="es-ES_tradnl"/>
        </w:rPr>
        <w:t>“Piensa y Trabaja”</w:t>
      </w:r>
    </w:p>
    <w:p w:rsidR="009B68DF" w:rsidRPr="009F67E9" w:rsidRDefault="009B68DF" w:rsidP="009B68DF">
      <w:pPr>
        <w:jc w:val="center"/>
        <w:rPr>
          <w:rFonts w:ascii="AvantGarde Bk BT" w:hAnsi="AvantGarde Bk BT"/>
          <w:sz w:val="18"/>
          <w:szCs w:val="18"/>
        </w:rPr>
      </w:pPr>
      <w:r w:rsidRPr="009F67E9">
        <w:rPr>
          <w:rFonts w:ascii="AvantGarde Bk BT" w:hAnsi="AvantGarde Bk BT"/>
          <w:sz w:val="18"/>
          <w:szCs w:val="18"/>
        </w:rPr>
        <w:t>Guadalajara, Jalisco, 24 de noviembre de 2017</w:t>
      </w:r>
    </w:p>
    <w:p w:rsidR="009B68DF" w:rsidRPr="009F67E9" w:rsidRDefault="009B68DF" w:rsidP="009B68DF">
      <w:pPr>
        <w:jc w:val="center"/>
        <w:rPr>
          <w:rFonts w:ascii="AvantGarde Bk BT" w:hAnsi="AvantGarde Bk BT"/>
          <w:sz w:val="18"/>
          <w:szCs w:val="18"/>
        </w:rPr>
      </w:pPr>
    </w:p>
    <w:p w:rsidR="009B68DF" w:rsidRPr="009F67E9" w:rsidRDefault="009B68DF" w:rsidP="009B68DF">
      <w:pPr>
        <w:jc w:val="center"/>
        <w:rPr>
          <w:rFonts w:ascii="AvantGarde Bk BT" w:hAnsi="AvantGarde Bk BT"/>
          <w:sz w:val="18"/>
          <w:szCs w:val="18"/>
        </w:rPr>
      </w:pPr>
    </w:p>
    <w:p w:rsidR="009B68DF" w:rsidRPr="009F67E9" w:rsidRDefault="009B68DF" w:rsidP="009B68DF">
      <w:pPr>
        <w:jc w:val="center"/>
        <w:rPr>
          <w:rFonts w:ascii="AvantGarde Bk BT" w:hAnsi="AvantGarde Bk BT"/>
          <w:sz w:val="18"/>
          <w:szCs w:val="18"/>
        </w:rPr>
      </w:pPr>
    </w:p>
    <w:p w:rsidR="009B68DF" w:rsidRPr="009F67E9" w:rsidRDefault="009B68DF" w:rsidP="009B68DF">
      <w:pPr>
        <w:tabs>
          <w:tab w:val="center" w:pos="4393"/>
          <w:tab w:val="left" w:pos="7200"/>
        </w:tabs>
        <w:suppressAutoHyphens/>
        <w:jc w:val="center"/>
        <w:rPr>
          <w:rFonts w:ascii="AvantGarde Bk BT" w:hAnsi="AvantGarde Bk BT"/>
          <w:b/>
          <w:spacing w:val="-3"/>
          <w:sz w:val="18"/>
          <w:szCs w:val="18"/>
        </w:rPr>
      </w:pPr>
      <w:r w:rsidRPr="009F67E9">
        <w:rPr>
          <w:rFonts w:ascii="AvantGarde Bk BT" w:hAnsi="AvantGarde Bk BT"/>
          <w:b/>
          <w:spacing w:val="-3"/>
          <w:sz w:val="18"/>
          <w:szCs w:val="18"/>
        </w:rPr>
        <w:t xml:space="preserve">Mtro. </w:t>
      </w:r>
      <w:proofErr w:type="spellStart"/>
      <w:r w:rsidRPr="009F67E9">
        <w:rPr>
          <w:rFonts w:ascii="AvantGarde Bk BT" w:hAnsi="AvantGarde Bk BT"/>
          <w:b/>
          <w:spacing w:val="-3"/>
          <w:sz w:val="18"/>
          <w:szCs w:val="18"/>
        </w:rPr>
        <w:t>Itzcóatl</w:t>
      </w:r>
      <w:proofErr w:type="spellEnd"/>
      <w:r w:rsidRPr="009F67E9">
        <w:rPr>
          <w:rFonts w:ascii="AvantGarde Bk BT" w:hAnsi="AvantGarde Bk BT"/>
          <w:b/>
          <w:spacing w:val="-3"/>
          <w:sz w:val="18"/>
          <w:szCs w:val="18"/>
        </w:rPr>
        <w:t xml:space="preserve"> Tonatiuh Bravo Padilla </w:t>
      </w:r>
    </w:p>
    <w:p w:rsidR="009B68DF" w:rsidRPr="009F67E9" w:rsidRDefault="009B68DF" w:rsidP="009B68DF">
      <w:pPr>
        <w:tabs>
          <w:tab w:val="left" w:pos="-720"/>
        </w:tabs>
        <w:suppressAutoHyphens/>
        <w:jc w:val="center"/>
        <w:rPr>
          <w:rFonts w:ascii="AvantGarde Bk BT" w:hAnsi="AvantGarde Bk BT"/>
          <w:spacing w:val="-3"/>
          <w:sz w:val="18"/>
          <w:szCs w:val="18"/>
        </w:rPr>
      </w:pPr>
      <w:r w:rsidRPr="009F67E9">
        <w:rPr>
          <w:rFonts w:ascii="AvantGarde Bk BT" w:hAnsi="AvantGarde Bk BT"/>
          <w:spacing w:val="-3"/>
          <w:sz w:val="18"/>
          <w:szCs w:val="18"/>
        </w:rPr>
        <w:t xml:space="preserve">Presidente </w:t>
      </w:r>
    </w:p>
    <w:p w:rsidR="009B68DF" w:rsidRPr="009F67E9" w:rsidRDefault="009B68DF" w:rsidP="009B68DF">
      <w:pPr>
        <w:rPr>
          <w:rFonts w:ascii="AvantGarde Bk BT" w:hAnsi="AvantGarde Bk BT"/>
          <w:sz w:val="18"/>
          <w:szCs w:val="18"/>
        </w:rPr>
      </w:pPr>
    </w:p>
    <w:p w:rsidR="009B68DF" w:rsidRPr="009F67E9" w:rsidRDefault="009B68DF" w:rsidP="009B68DF">
      <w:pPr>
        <w:keepNext/>
        <w:outlineLvl w:val="0"/>
        <w:rPr>
          <w:rFonts w:ascii="AvantGarde Bk BT" w:hAnsi="AvantGarde Bk BT"/>
          <w:b/>
          <w:bCs/>
          <w:kern w:val="32"/>
          <w:sz w:val="18"/>
          <w:szCs w:val="18"/>
        </w:rPr>
      </w:pPr>
    </w:p>
    <w:p w:rsidR="009B68DF" w:rsidRPr="009F67E9" w:rsidRDefault="009B68DF" w:rsidP="009B68DF">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9B68DF" w:rsidRPr="009F67E9" w:rsidTr="009B68DF">
        <w:tc>
          <w:tcPr>
            <w:tcW w:w="4560" w:type="dxa"/>
          </w:tcPr>
          <w:p w:rsidR="009B68DF" w:rsidRPr="009F67E9" w:rsidRDefault="009B68DF" w:rsidP="009B68DF">
            <w:pPr>
              <w:ind w:left="709" w:hanging="283"/>
              <w:jc w:val="center"/>
              <w:rPr>
                <w:rFonts w:ascii="AvantGarde Bk BT" w:hAnsi="AvantGarde Bk BT"/>
                <w:spacing w:val="-3"/>
                <w:sz w:val="18"/>
                <w:szCs w:val="18"/>
                <w:lang w:val="es-ES_tradnl"/>
              </w:rPr>
            </w:pPr>
            <w:r w:rsidRPr="009F67E9">
              <w:rPr>
                <w:rFonts w:ascii="AvantGarde Bk BT" w:hAnsi="AvantGarde Bk BT"/>
                <w:spacing w:val="-3"/>
                <w:sz w:val="18"/>
                <w:szCs w:val="18"/>
                <w:lang w:val="es-ES_tradnl"/>
              </w:rPr>
              <w:t>Mtro. Ernesto Flores Gallo</w:t>
            </w:r>
          </w:p>
        </w:tc>
        <w:tc>
          <w:tcPr>
            <w:tcW w:w="4680" w:type="dxa"/>
          </w:tcPr>
          <w:p w:rsidR="009B68DF" w:rsidRPr="009F67E9" w:rsidRDefault="009B68DF" w:rsidP="009B68DF">
            <w:pPr>
              <w:ind w:left="709" w:hanging="283"/>
              <w:jc w:val="center"/>
              <w:rPr>
                <w:rFonts w:ascii="AvantGarde Bk BT" w:hAnsi="AvantGarde Bk BT"/>
                <w:spacing w:val="-3"/>
                <w:sz w:val="18"/>
                <w:szCs w:val="18"/>
                <w:lang w:val="es-ES_tradnl"/>
              </w:rPr>
            </w:pPr>
            <w:r w:rsidRPr="009F67E9">
              <w:rPr>
                <w:rFonts w:ascii="AvantGarde Bk BT" w:hAnsi="AvantGarde Bk BT"/>
                <w:spacing w:val="-3"/>
                <w:sz w:val="18"/>
                <w:szCs w:val="18"/>
                <w:lang w:val="es-ES_tradnl"/>
              </w:rPr>
              <w:t>Dr. Jose Guadalupe Salazar Estrada</w:t>
            </w:r>
          </w:p>
        </w:tc>
      </w:tr>
      <w:tr w:rsidR="009B68DF" w:rsidRPr="009F67E9" w:rsidTr="009B68DF">
        <w:tc>
          <w:tcPr>
            <w:tcW w:w="4560" w:type="dxa"/>
          </w:tcPr>
          <w:p w:rsidR="009B68DF" w:rsidRPr="009F67E9" w:rsidRDefault="009B68DF" w:rsidP="009B68DF">
            <w:pPr>
              <w:ind w:left="709" w:hanging="283"/>
              <w:jc w:val="center"/>
              <w:rPr>
                <w:rFonts w:ascii="AvantGarde Bk BT" w:hAnsi="AvantGarde Bk BT"/>
                <w:spacing w:val="-3"/>
                <w:sz w:val="18"/>
                <w:szCs w:val="18"/>
                <w:lang w:val="es-ES_tradnl"/>
              </w:rPr>
            </w:pPr>
          </w:p>
          <w:p w:rsidR="009B68DF" w:rsidRPr="009F67E9" w:rsidRDefault="009B68DF" w:rsidP="009B68DF">
            <w:pPr>
              <w:ind w:left="709" w:hanging="283"/>
              <w:jc w:val="center"/>
              <w:rPr>
                <w:rFonts w:ascii="AvantGarde Bk BT" w:hAnsi="AvantGarde Bk BT"/>
                <w:spacing w:val="-3"/>
                <w:sz w:val="18"/>
                <w:szCs w:val="18"/>
                <w:lang w:val="es-ES_tradnl"/>
              </w:rPr>
            </w:pPr>
          </w:p>
          <w:p w:rsidR="009B68DF" w:rsidRPr="009F67E9" w:rsidRDefault="009B68DF" w:rsidP="009B68DF">
            <w:pPr>
              <w:ind w:left="709" w:hanging="283"/>
              <w:jc w:val="center"/>
              <w:rPr>
                <w:rFonts w:ascii="AvantGarde Bk BT" w:hAnsi="AvantGarde Bk BT"/>
                <w:spacing w:val="-3"/>
                <w:sz w:val="18"/>
                <w:szCs w:val="18"/>
                <w:lang w:val="es-ES_tradnl"/>
              </w:rPr>
            </w:pPr>
          </w:p>
        </w:tc>
        <w:tc>
          <w:tcPr>
            <w:tcW w:w="4680" w:type="dxa"/>
          </w:tcPr>
          <w:p w:rsidR="009B68DF" w:rsidRPr="009F67E9" w:rsidRDefault="009B68DF" w:rsidP="009B68DF">
            <w:pPr>
              <w:ind w:left="709" w:hanging="283"/>
              <w:jc w:val="center"/>
              <w:rPr>
                <w:rFonts w:ascii="AvantGarde Bk BT" w:hAnsi="AvantGarde Bk BT"/>
                <w:spacing w:val="-3"/>
                <w:sz w:val="18"/>
                <w:szCs w:val="18"/>
                <w:lang w:val="es-ES_tradnl"/>
              </w:rPr>
            </w:pPr>
          </w:p>
          <w:p w:rsidR="009B68DF" w:rsidRPr="009F67E9" w:rsidRDefault="009B68DF" w:rsidP="009B68DF">
            <w:pPr>
              <w:ind w:left="709" w:hanging="283"/>
              <w:jc w:val="center"/>
              <w:rPr>
                <w:rFonts w:ascii="AvantGarde Bk BT" w:hAnsi="AvantGarde Bk BT"/>
                <w:spacing w:val="-3"/>
                <w:sz w:val="18"/>
                <w:szCs w:val="18"/>
                <w:lang w:val="es-ES_tradnl"/>
              </w:rPr>
            </w:pPr>
          </w:p>
        </w:tc>
      </w:tr>
      <w:tr w:rsidR="009B68DF" w:rsidRPr="009F67E9" w:rsidTr="009B68DF">
        <w:tc>
          <w:tcPr>
            <w:tcW w:w="4560" w:type="dxa"/>
          </w:tcPr>
          <w:p w:rsidR="009B68DF" w:rsidRPr="009F67E9" w:rsidRDefault="009B68DF" w:rsidP="009B68DF">
            <w:pPr>
              <w:ind w:left="709" w:hanging="283"/>
              <w:jc w:val="center"/>
              <w:rPr>
                <w:rFonts w:ascii="AvantGarde Bk BT" w:hAnsi="AvantGarde Bk BT"/>
                <w:spacing w:val="-3"/>
                <w:sz w:val="18"/>
                <w:szCs w:val="18"/>
                <w:lang w:val="es-ES_tradnl"/>
              </w:rPr>
            </w:pPr>
            <w:r w:rsidRPr="009F67E9">
              <w:rPr>
                <w:rFonts w:ascii="AvantGarde Bk BT" w:hAnsi="AvantGarde Bk BT"/>
                <w:sz w:val="18"/>
                <w:szCs w:val="18"/>
              </w:rPr>
              <w:t>Mtro. Francisco Vera Soria</w:t>
            </w:r>
          </w:p>
        </w:tc>
        <w:tc>
          <w:tcPr>
            <w:tcW w:w="4680" w:type="dxa"/>
          </w:tcPr>
          <w:p w:rsidR="009B68DF" w:rsidRPr="009F67E9" w:rsidRDefault="009B68DF" w:rsidP="009B68DF">
            <w:pPr>
              <w:ind w:left="709" w:hanging="283"/>
              <w:jc w:val="center"/>
              <w:rPr>
                <w:rFonts w:ascii="AvantGarde Bk BT" w:hAnsi="AvantGarde Bk BT"/>
                <w:spacing w:val="-3"/>
                <w:sz w:val="18"/>
                <w:szCs w:val="18"/>
                <w:lang w:val="es-ES_tradnl"/>
              </w:rPr>
            </w:pPr>
            <w:r w:rsidRPr="009F67E9">
              <w:rPr>
                <w:rFonts w:ascii="AvantGarde Bk BT" w:hAnsi="AvantGarde Bk BT"/>
                <w:spacing w:val="-3"/>
                <w:sz w:val="18"/>
                <w:szCs w:val="18"/>
                <w:lang w:val="es-ES_tradnl"/>
              </w:rPr>
              <w:t>C. Luis Carlos Dueñas Vázquez</w:t>
            </w:r>
          </w:p>
        </w:tc>
      </w:tr>
    </w:tbl>
    <w:p w:rsidR="009B68DF" w:rsidRPr="009F67E9" w:rsidRDefault="009B68DF" w:rsidP="009B68DF">
      <w:pPr>
        <w:ind w:left="709" w:hanging="283"/>
        <w:rPr>
          <w:rFonts w:ascii="AvantGarde Bk BT" w:hAnsi="AvantGarde Bk BT"/>
          <w:sz w:val="18"/>
          <w:szCs w:val="18"/>
        </w:rPr>
      </w:pPr>
    </w:p>
    <w:p w:rsidR="009B68DF" w:rsidRPr="009F67E9" w:rsidRDefault="009B68DF" w:rsidP="009B68DF">
      <w:pPr>
        <w:ind w:left="709" w:hanging="283"/>
        <w:rPr>
          <w:rFonts w:ascii="AvantGarde Bk BT" w:hAnsi="AvantGarde Bk BT"/>
          <w:sz w:val="18"/>
          <w:szCs w:val="18"/>
        </w:rPr>
      </w:pPr>
    </w:p>
    <w:p w:rsidR="009B68DF" w:rsidRPr="009F67E9" w:rsidRDefault="009B68DF" w:rsidP="009B68DF">
      <w:pPr>
        <w:rPr>
          <w:rFonts w:ascii="AvantGarde Bk BT" w:hAnsi="AvantGarde Bk BT"/>
          <w:sz w:val="18"/>
          <w:szCs w:val="18"/>
        </w:rPr>
      </w:pPr>
      <w:r w:rsidRPr="009F67E9">
        <w:rPr>
          <w:rFonts w:ascii="inherit" w:hAnsi="inherit" w:cs="Times New Roman"/>
          <w:color w:val="222222"/>
          <w:sz w:val="18"/>
          <w:szCs w:val="18"/>
        </w:rPr>
        <w:br/>
      </w:r>
    </w:p>
    <w:p w:rsidR="009B68DF" w:rsidRPr="009F67E9" w:rsidRDefault="009B68DF" w:rsidP="009B68DF">
      <w:pPr>
        <w:tabs>
          <w:tab w:val="center" w:pos="4393"/>
          <w:tab w:val="left" w:pos="7200"/>
        </w:tabs>
        <w:suppressAutoHyphens/>
        <w:ind w:left="709" w:hanging="283"/>
        <w:jc w:val="center"/>
        <w:rPr>
          <w:rFonts w:ascii="AvantGarde Bk BT" w:hAnsi="AvantGarde Bk BT"/>
          <w:b/>
          <w:spacing w:val="-3"/>
          <w:sz w:val="18"/>
          <w:szCs w:val="18"/>
        </w:rPr>
      </w:pPr>
      <w:r w:rsidRPr="009F67E9">
        <w:rPr>
          <w:rFonts w:ascii="AvantGarde Bk BT" w:hAnsi="AvantGarde Bk BT"/>
          <w:b/>
          <w:spacing w:val="-3"/>
          <w:sz w:val="18"/>
          <w:szCs w:val="18"/>
        </w:rPr>
        <w:t>Mtro. José Alfredo Peña Ramos</w:t>
      </w:r>
    </w:p>
    <w:p w:rsidR="009B68DF" w:rsidRPr="009F67E9" w:rsidRDefault="009B68DF" w:rsidP="009B68DF">
      <w:pPr>
        <w:tabs>
          <w:tab w:val="left" w:pos="-720"/>
        </w:tabs>
        <w:suppressAutoHyphens/>
        <w:ind w:left="709" w:hanging="283"/>
        <w:jc w:val="center"/>
        <w:rPr>
          <w:rFonts w:ascii="AvantGarde Bk BT" w:hAnsi="AvantGarde Bk BT"/>
          <w:sz w:val="18"/>
          <w:szCs w:val="18"/>
        </w:rPr>
      </w:pPr>
      <w:r w:rsidRPr="009F67E9">
        <w:rPr>
          <w:rFonts w:ascii="AvantGarde Bk BT" w:hAnsi="AvantGarde Bk BT"/>
          <w:spacing w:val="-3"/>
          <w:sz w:val="18"/>
          <w:szCs w:val="18"/>
        </w:rPr>
        <w:t xml:space="preserve">Secretario de Actas y Acuerdos </w:t>
      </w:r>
    </w:p>
    <w:sectPr w:rsidR="009B68DF" w:rsidRPr="009F67E9"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C7" w:rsidRDefault="00313DC7" w:rsidP="00C85DA2">
      <w:r>
        <w:separator/>
      </w:r>
    </w:p>
  </w:endnote>
  <w:endnote w:type="continuationSeparator" w:id="0">
    <w:p w:rsidR="00313DC7" w:rsidRDefault="00313DC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Content>
      <w:sdt>
        <w:sdtPr>
          <w:rPr>
            <w:rFonts w:ascii="AvantGarde Bk BT" w:hAnsi="AvantGarde Bk BT"/>
            <w:sz w:val="14"/>
            <w:szCs w:val="14"/>
          </w:rPr>
          <w:id w:val="216747541"/>
          <w:docPartObj>
            <w:docPartGallery w:val="Page Numbers (Top of Page)"/>
            <w:docPartUnique/>
          </w:docPartObj>
        </w:sdtPr>
        <w:sdtContent>
          <w:p w:rsidR="00313DC7" w:rsidRPr="00DC51E6" w:rsidRDefault="00313DC7"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80FDF">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80FDF">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313DC7" w:rsidRDefault="00313DC7" w:rsidP="00DC51E6">
    <w:pPr>
      <w:pStyle w:val="Piedepgina"/>
      <w:spacing w:line="276" w:lineRule="auto"/>
      <w:jc w:val="center"/>
      <w:rPr>
        <w:rFonts w:ascii="Times New Roman" w:hAnsi="Times New Roman" w:cs="Times New Roman"/>
        <w:sz w:val="17"/>
        <w:szCs w:val="17"/>
      </w:rPr>
    </w:pPr>
  </w:p>
  <w:p w:rsidR="00313DC7" w:rsidRPr="00C85DA2" w:rsidRDefault="00313DC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313DC7" w:rsidRPr="00C85DA2" w:rsidRDefault="00313DC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313DC7" w:rsidRPr="00C85DA2" w:rsidRDefault="00313DC7"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313DC7" w:rsidRPr="00DC51E6" w:rsidRDefault="00313DC7"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C7" w:rsidRDefault="00313DC7" w:rsidP="00C85DA2">
      <w:r>
        <w:separator/>
      </w:r>
    </w:p>
  </w:footnote>
  <w:footnote w:type="continuationSeparator" w:id="0">
    <w:p w:rsidR="00313DC7" w:rsidRDefault="00313DC7"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C7" w:rsidRDefault="00313DC7"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3070E58A" wp14:editId="76229DE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313DC7" w:rsidRDefault="00313DC7" w:rsidP="007B1178">
    <w:pPr>
      <w:pStyle w:val="Encabezado"/>
      <w:jc w:val="right"/>
      <w:rPr>
        <w:noProof/>
        <w:lang w:val="es-ES"/>
      </w:rPr>
    </w:pPr>
  </w:p>
  <w:p w:rsidR="00313DC7" w:rsidRDefault="00313DC7" w:rsidP="007B1178">
    <w:pPr>
      <w:pStyle w:val="Encabezado"/>
      <w:jc w:val="right"/>
      <w:rPr>
        <w:noProof/>
        <w:lang w:val="es-ES"/>
      </w:rPr>
    </w:pPr>
  </w:p>
  <w:p w:rsidR="00313DC7" w:rsidRDefault="00313DC7" w:rsidP="007B1178">
    <w:pPr>
      <w:pStyle w:val="Encabezado"/>
      <w:jc w:val="right"/>
      <w:rPr>
        <w:rFonts w:ascii="AvantGarde Bk BT" w:hAnsi="AvantGarde Bk BT"/>
        <w:noProof/>
        <w:lang w:val="es-ES"/>
      </w:rPr>
    </w:pPr>
  </w:p>
  <w:p w:rsidR="00313DC7" w:rsidRPr="00505C5E" w:rsidRDefault="00313DC7"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313DC7" w:rsidRPr="00505C5E" w:rsidRDefault="00313DC7"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333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E83F5E"/>
    <w:multiLevelType w:val="hybridMultilevel"/>
    <w:tmpl w:val="555882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10"/>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8"/>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1"/>
  </w:num>
  <w:num w:numId="32">
    <w:abstractNumId w:val="3"/>
  </w:num>
  <w:num w:numId="33">
    <w:abstractNumId w:val="7"/>
  </w:num>
  <w:num w:numId="34">
    <w:abstractNumId w:val="18"/>
    <w:lvlOverride w:ilvl="0">
      <w:lvl w:ilvl="0" w:tplc="0C0A000F">
        <w:start w:val="1"/>
        <w:numFmt w:val="none"/>
        <w:lvlText w:val="3."/>
        <w:lvlJc w:val="left"/>
        <w:pPr>
          <w:tabs>
            <w:tab w:val="num" w:pos="1800"/>
          </w:tabs>
          <w:ind w:left="1800" w:hanging="360"/>
        </w:pPr>
        <w:rPr>
          <w:rFonts w:hint="default"/>
        </w:rPr>
      </w:lvl>
    </w:lvlOverride>
    <w:lvlOverride w:ilvl="1">
      <w:lvl w:ilvl="1" w:tplc="0C0A0001">
        <w:numFmt w:val="bullet"/>
        <w:lvlText w:val=""/>
        <w:lvlJc w:val="left"/>
        <w:pPr>
          <w:tabs>
            <w:tab w:val="num" w:pos="2520"/>
          </w:tabs>
          <w:ind w:left="2520" w:hanging="360"/>
        </w:pPr>
        <w:rPr>
          <w:rFonts w:ascii="Symbol" w:hAnsi="Symbol" w:hint="default"/>
        </w:rPr>
      </w:lvl>
    </w:lvlOverride>
    <w:lvlOverride w:ilvl="2">
      <w:lvl w:ilvl="2" w:tplc="0C0A001B">
        <w:start w:val="1"/>
        <w:numFmt w:val="decimal"/>
        <w:lvlText w:val="%3."/>
        <w:lvlJc w:val="left"/>
        <w:pPr>
          <w:tabs>
            <w:tab w:val="num" w:pos="2160"/>
          </w:tabs>
          <w:ind w:left="2160" w:hanging="360"/>
        </w:pPr>
        <w:rPr>
          <w:rFonts w:hint="default"/>
        </w:rPr>
      </w:lvl>
    </w:lvlOverride>
    <w:lvlOverride w:ilvl="3">
      <w:lvl w:ilvl="3" w:tplc="0C0A000F">
        <w:start w:val="1"/>
        <w:numFmt w:val="decimal"/>
        <w:lvlText w:val="%4."/>
        <w:lvlJc w:val="left"/>
        <w:pPr>
          <w:tabs>
            <w:tab w:val="num" w:pos="2880"/>
          </w:tabs>
          <w:ind w:left="2880" w:hanging="360"/>
        </w:pPr>
        <w:rPr>
          <w:rFonts w:hint="default"/>
        </w:rPr>
      </w:lvl>
    </w:lvlOverride>
    <w:lvlOverride w:ilvl="4">
      <w:lvl w:ilvl="4" w:tplc="0C0A0019">
        <w:start w:val="1"/>
        <w:numFmt w:val="decimal"/>
        <w:lvlText w:val="%5."/>
        <w:lvlJc w:val="left"/>
        <w:pPr>
          <w:tabs>
            <w:tab w:val="num" w:pos="3600"/>
          </w:tabs>
          <w:ind w:left="3600" w:hanging="360"/>
        </w:pPr>
        <w:rPr>
          <w:rFonts w:hint="default"/>
        </w:rPr>
      </w:lvl>
    </w:lvlOverride>
    <w:lvlOverride w:ilvl="5">
      <w:lvl w:ilvl="5" w:tplc="0C0A001B">
        <w:start w:val="1"/>
        <w:numFmt w:val="decimal"/>
        <w:lvlText w:val="%6."/>
        <w:lvlJc w:val="left"/>
        <w:pPr>
          <w:tabs>
            <w:tab w:val="num" w:pos="4320"/>
          </w:tabs>
          <w:ind w:left="4320" w:hanging="360"/>
        </w:pPr>
        <w:rPr>
          <w:rFonts w:hint="default"/>
        </w:rPr>
      </w:lvl>
    </w:lvlOverride>
    <w:lvlOverride w:ilvl="6">
      <w:lvl w:ilvl="6" w:tplc="0C0A000F">
        <w:start w:val="1"/>
        <w:numFmt w:val="decimal"/>
        <w:lvlText w:val="%7."/>
        <w:lvlJc w:val="left"/>
        <w:pPr>
          <w:tabs>
            <w:tab w:val="num" w:pos="5040"/>
          </w:tabs>
          <w:ind w:left="5040" w:hanging="360"/>
        </w:pPr>
        <w:rPr>
          <w:rFonts w:hint="default"/>
        </w:rPr>
      </w:lvl>
    </w:lvlOverride>
    <w:lvlOverride w:ilvl="7">
      <w:lvl w:ilvl="7" w:tplc="0C0A0019">
        <w:start w:val="1"/>
        <w:numFmt w:val="decimal"/>
        <w:lvlText w:val="%8."/>
        <w:lvlJc w:val="left"/>
        <w:pPr>
          <w:tabs>
            <w:tab w:val="num" w:pos="5760"/>
          </w:tabs>
          <w:ind w:left="5760" w:hanging="360"/>
        </w:pPr>
        <w:rPr>
          <w:rFonts w:hint="default"/>
        </w:rPr>
      </w:lvl>
    </w:lvlOverride>
    <w:lvlOverride w:ilvl="8">
      <w:lvl w:ilvl="8" w:tplc="0C0A001B">
        <w:start w:val="1"/>
        <w:numFmt w:val="decimal"/>
        <w:lvlText w:val="%9."/>
        <w:lvlJc w:val="left"/>
        <w:pPr>
          <w:tabs>
            <w:tab w:val="num" w:pos="6480"/>
          </w:tabs>
          <w:ind w:left="6480" w:hanging="360"/>
        </w:pPr>
        <w:rPr>
          <w:rFonts w:hint="default"/>
        </w:rPr>
      </w:lvl>
    </w:lvlOverride>
  </w:num>
  <w:num w:numId="35">
    <w:abstractNumId w:val="18"/>
    <w:lvlOverride w:ilvl="0">
      <w:lvl w:ilvl="0" w:tplc="0C0A000F">
        <w:start w:val="1"/>
        <w:numFmt w:val="none"/>
        <w:lvlText w:val="4."/>
        <w:lvlJc w:val="left"/>
        <w:pPr>
          <w:tabs>
            <w:tab w:val="num" w:pos="1800"/>
          </w:tabs>
          <w:ind w:left="1800" w:hanging="360"/>
        </w:pPr>
        <w:rPr>
          <w:rFonts w:hint="default"/>
        </w:rPr>
      </w:lvl>
    </w:lvlOverride>
    <w:lvlOverride w:ilvl="1">
      <w:lvl w:ilvl="1" w:tplc="0C0A0001">
        <w:numFmt w:val="bullet"/>
        <w:lvlText w:val=""/>
        <w:lvlJc w:val="left"/>
        <w:pPr>
          <w:tabs>
            <w:tab w:val="num" w:pos="2520"/>
          </w:tabs>
          <w:ind w:left="2520" w:hanging="360"/>
        </w:pPr>
        <w:rPr>
          <w:rFonts w:ascii="Symbol" w:hAnsi="Symbol" w:hint="default"/>
        </w:rPr>
      </w:lvl>
    </w:lvlOverride>
    <w:lvlOverride w:ilvl="2">
      <w:lvl w:ilvl="2" w:tplc="0C0A001B">
        <w:start w:val="1"/>
        <w:numFmt w:val="decimal"/>
        <w:lvlText w:val="%3."/>
        <w:lvlJc w:val="left"/>
        <w:pPr>
          <w:tabs>
            <w:tab w:val="num" w:pos="2160"/>
          </w:tabs>
          <w:ind w:left="2160" w:hanging="360"/>
        </w:pPr>
        <w:rPr>
          <w:rFonts w:hint="default"/>
        </w:rPr>
      </w:lvl>
    </w:lvlOverride>
    <w:lvlOverride w:ilvl="3">
      <w:lvl w:ilvl="3" w:tplc="0C0A000F">
        <w:start w:val="1"/>
        <w:numFmt w:val="decimal"/>
        <w:lvlText w:val="%4."/>
        <w:lvlJc w:val="left"/>
        <w:pPr>
          <w:tabs>
            <w:tab w:val="num" w:pos="2880"/>
          </w:tabs>
          <w:ind w:left="2880" w:hanging="360"/>
        </w:pPr>
        <w:rPr>
          <w:rFonts w:hint="default"/>
        </w:rPr>
      </w:lvl>
    </w:lvlOverride>
    <w:lvlOverride w:ilvl="4">
      <w:lvl w:ilvl="4" w:tplc="0C0A0019">
        <w:start w:val="1"/>
        <w:numFmt w:val="decimal"/>
        <w:lvlText w:val="%5."/>
        <w:lvlJc w:val="left"/>
        <w:pPr>
          <w:tabs>
            <w:tab w:val="num" w:pos="3600"/>
          </w:tabs>
          <w:ind w:left="3600" w:hanging="360"/>
        </w:pPr>
        <w:rPr>
          <w:rFonts w:hint="default"/>
        </w:rPr>
      </w:lvl>
    </w:lvlOverride>
    <w:lvlOverride w:ilvl="5">
      <w:lvl w:ilvl="5" w:tplc="0C0A001B">
        <w:start w:val="1"/>
        <w:numFmt w:val="decimal"/>
        <w:lvlText w:val="%6."/>
        <w:lvlJc w:val="left"/>
        <w:pPr>
          <w:tabs>
            <w:tab w:val="num" w:pos="4320"/>
          </w:tabs>
          <w:ind w:left="4320" w:hanging="360"/>
        </w:pPr>
        <w:rPr>
          <w:rFonts w:hint="default"/>
        </w:rPr>
      </w:lvl>
    </w:lvlOverride>
    <w:lvlOverride w:ilvl="6">
      <w:lvl w:ilvl="6" w:tplc="0C0A000F">
        <w:start w:val="1"/>
        <w:numFmt w:val="decimal"/>
        <w:lvlText w:val="%7."/>
        <w:lvlJc w:val="left"/>
        <w:pPr>
          <w:tabs>
            <w:tab w:val="num" w:pos="5040"/>
          </w:tabs>
          <w:ind w:left="5040" w:hanging="360"/>
        </w:pPr>
        <w:rPr>
          <w:rFonts w:hint="default"/>
        </w:rPr>
      </w:lvl>
    </w:lvlOverride>
    <w:lvlOverride w:ilvl="7">
      <w:lvl w:ilvl="7" w:tplc="0C0A0019">
        <w:start w:val="1"/>
        <w:numFmt w:val="decimal"/>
        <w:lvlText w:val="%8."/>
        <w:lvlJc w:val="left"/>
        <w:pPr>
          <w:tabs>
            <w:tab w:val="num" w:pos="5760"/>
          </w:tabs>
          <w:ind w:left="5760" w:hanging="360"/>
        </w:pPr>
        <w:rPr>
          <w:rFonts w:hint="default"/>
        </w:rPr>
      </w:lvl>
    </w:lvlOverride>
    <w:lvlOverride w:ilvl="8">
      <w:lvl w:ilvl="8" w:tplc="0C0A001B">
        <w:start w:val="1"/>
        <w:numFmt w:val="decimal"/>
        <w:lvlText w:val="%9."/>
        <w:lvlJc w:val="left"/>
        <w:pPr>
          <w:tabs>
            <w:tab w:val="num" w:pos="6480"/>
          </w:tabs>
          <w:ind w:left="6480" w:hanging="360"/>
        </w:pPr>
        <w:rPr>
          <w:rFonts w:hint="default"/>
        </w:rPr>
      </w:lvl>
    </w:lvlOverride>
  </w:num>
  <w:num w:numId="36">
    <w:abstractNumId w:val="18"/>
    <w:lvlOverride w:ilvl="0">
      <w:lvl w:ilvl="0" w:tplc="0C0A000F">
        <w:start w:val="1"/>
        <w:numFmt w:val="none"/>
        <w:lvlText w:val="5."/>
        <w:lvlJc w:val="left"/>
        <w:pPr>
          <w:tabs>
            <w:tab w:val="num" w:pos="1800"/>
          </w:tabs>
          <w:ind w:left="1800" w:hanging="360"/>
        </w:pPr>
        <w:rPr>
          <w:rFonts w:hint="default"/>
        </w:rPr>
      </w:lvl>
    </w:lvlOverride>
    <w:lvlOverride w:ilvl="1">
      <w:lvl w:ilvl="1" w:tplc="0C0A0001">
        <w:numFmt w:val="bullet"/>
        <w:lvlText w:val=""/>
        <w:lvlJc w:val="left"/>
        <w:pPr>
          <w:tabs>
            <w:tab w:val="num" w:pos="2520"/>
          </w:tabs>
          <w:ind w:left="2520" w:hanging="360"/>
        </w:pPr>
        <w:rPr>
          <w:rFonts w:ascii="Symbol" w:hAnsi="Symbol" w:hint="default"/>
        </w:rPr>
      </w:lvl>
    </w:lvlOverride>
    <w:lvlOverride w:ilvl="2">
      <w:lvl w:ilvl="2" w:tplc="0C0A001B">
        <w:start w:val="1"/>
        <w:numFmt w:val="decimal"/>
        <w:lvlText w:val="%3."/>
        <w:lvlJc w:val="left"/>
        <w:pPr>
          <w:tabs>
            <w:tab w:val="num" w:pos="2160"/>
          </w:tabs>
          <w:ind w:left="2160" w:hanging="360"/>
        </w:pPr>
        <w:rPr>
          <w:rFonts w:hint="default"/>
        </w:rPr>
      </w:lvl>
    </w:lvlOverride>
    <w:lvlOverride w:ilvl="3">
      <w:lvl w:ilvl="3" w:tplc="0C0A000F">
        <w:start w:val="1"/>
        <w:numFmt w:val="decimal"/>
        <w:lvlText w:val="%4."/>
        <w:lvlJc w:val="left"/>
        <w:pPr>
          <w:tabs>
            <w:tab w:val="num" w:pos="2880"/>
          </w:tabs>
          <w:ind w:left="2880" w:hanging="360"/>
        </w:pPr>
        <w:rPr>
          <w:rFonts w:hint="default"/>
        </w:rPr>
      </w:lvl>
    </w:lvlOverride>
    <w:lvlOverride w:ilvl="4">
      <w:lvl w:ilvl="4" w:tplc="0C0A0019">
        <w:start w:val="1"/>
        <w:numFmt w:val="decimal"/>
        <w:lvlText w:val="%5."/>
        <w:lvlJc w:val="left"/>
        <w:pPr>
          <w:tabs>
            <w:tab w:val="num" w:pos="3600"/>
          </w:tabs>
          <w:ind w:left="3600" w:hanging="360"/>
        </w:pPr>
        <w:rPr>
          <w:rFonts w:hint="default"/>
        </w:rPr>
      </w:lvl>
    </w:lvlOverride>
    <w:lvlOverride w:ilvl="5">
      <w:lvl w:ilvl="5" w:tplc="0C0A001B">
        <w:start w:val="1"/>
        <w:numFmt w:val="decimal"/>
        <w:lvlText w:val="%6."/>
        <w:lvlJc w:val="left"/>
        <w:pPr>
          <w:tabs>
            <w:tab w:val="num" w:pos="4320"/>
          </w:tabs>
          <w:ind w:left="4320" w:hanging="360"/>
        </w:pPr>
        <w:rPr>
          <w:rFonts w:hint="default"/>
        </w:rPr>
      </w:lvl>
    </w:lvlOverride>
    <w:lvlOverride w:ilvl="6">
      <w:lvl w:ilvl="6" w:tplc="0C0A000F">
        <w:start w:val="1"/>
        <w:numFmt w:val="decimal"/>
        <w:lvlText w:val="%7."/>
        <w:lvlJc w:val="left"/>
        <w:pPr>
          <w:tabs>
            <w:tab w:val="num" w:pos="5040"/>
          </w:tabs>
          <w:ind w:left="5040" w:hanging="360"/>
        </w:pPr>
        <w:rPr>
          <w:rFonts w:hint="default"/>
        </w:rPr>
      </w:lvl>
    </w:lvlOverride>
    <w:lvlOverride w:ilvl="7">
      <w:lvl w:ilvl="7" w:tplc="0C0A0019">
        <w:start w:val="1"/>
        <w:numFmt w:val="decimal"/>
        <w:lvlText w:val="%8."/>
        <w:lvlJc w:val="left"/>
        <w:pPr>
          <w:tabs>
            <w:tab w:val="num" w:pos="5760"/>
          </w:tabs>
          <w:ind w:left="5760" w:hanging="360"/>
        </w:pPr>
        <w:rPr>
          <w:rFonts w:hint="default"/>
        </w:rPr>
      </w:lvl>
    </w:lvlOverride>
    <w:lvlOverride w:ilvl="8">
      <w:lvl w:ilvl="8" w:tplc="0C0A001B">
        <w:start w:val="1"/>
        <w:numFmt w:val="decimal"/>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5F27"/>
    <w:rsid w:val="00020CFE"/>
    <w:rsid w:val="00021887"/>
    <w:rsid w:val="000231A1"/>
    <w:rsid w:val="00025879"/>
    <w:rsid w:val="00043CFC"/>
    <w:rsid w:val="00047EFB"/>
    <w:rsid w:val="000503DC"/>
    <w:rsid w:val="00051B71"/>
    <w:rsid w:val="00052852"/>
    <w:rsid w:val="0006221E"/>
    <w:rsid w:val="00074D30"/>
    <w:rsid w:val="0007697F"/>
    <w:rsid w:val="00080B65"/>
    <w:rsid w:val="000913F3"/>
    <w:rsid w:val="000921FF"/>
    <w:rsid w:val="00092355"/>
    <w:rsid w:val="00093404"/>
    <w:rsid w:val="00094CA9"/>
    <w:rsid w:val="000A7C97"/>
    <w:rsid w:val="000A7EA9"/>
    <w:rsid w:val="000B2857"/>
    <w:rsid w:val="000B729E"/>
    <w:rsid w:val="000C1271"/>
    <w:rsid w:val="000D0C1B"/>
    <w:rsid w:val="000D1C09"/>
    <w:rsid w:val="000D586C"/>
    <w:rsid w:val="000E0D24"/>
    <w:rsid w:val="000E315A"/>
    <w:rsid w:val="000F183B"/>
    <w:rsid w:val="000F4034"/>
    <w:rsid w:val="000F4C96"/>
    <w:rsid w:val="000F6847"/>
    <w:rsid w:val="001011E6"/>
    <w:rsid w:val="00107A4A"/>
    <w:rsid w:val="00110722"/>
    <w:rsid w:val="00113F3E"/>
    <w:rsid w:val="001151CD"/>
    <w:rsid w:val="00115E24"/>
    <w:rsid w:val="00116B57"/>
    <w:rsid w:val="00122B64"/>
    <w:rsid w:val="00131E8F"/>
    <w:rsid w:val="00132011"/>
    <w:rsid w:val="001561C8"/>
    <w:rsid w:val="00161109"/>
    <w:rsid w:val="00174E81"/>
    <w:rsid w:val="001771F3"/>
    <w:rsid w:val="00177C5C"/>
    <w:rsid w:val="00177EB1"/>
    <w:rsid w:val="00183CD6"/>
    <w:rsid w:val="001945AA"/>
    <w:rsid w:val="00197CFC"/>
    <w:rsid w:val="001A47D8"/>
    <w:rsid w:val="001A57D4"/>
    <w:rsid w:val="001B7EBF"/>
    <w:rsid w:val="001C03A9"/>
    <w:rsid w:val="001C7AB4"/>
    <w:rsid w:val="001D12E9"/>
    <w:rsid w:val="001D346F"/>
    <w:rsid w:val="001D674D"/>
    <w:rsid w:val="001D6C6D"/>
    <w:rsid w:val="001E2D45"/>
    <w:rsid w:val="001E46DC"/>
    <w:rsid w:val="001E76DC"/>
    <w:rsid w:val="001F2E6A"/>
    <w:rsid w:val="001F4C45"/>
    <w:rsid w:val="00201CD5"/>
    <w:rsid w:val="00202B1A"/>
    <w:rsid w:val="002044FF"/>
    <w:rsid w:val="00212A39"/>
    <w:rsid w:val="00220E9C"/>
    <w:rsid w:val="00225416"/>
    <w:rsid w:val="002255D9"/>
    <w:rsid w:val="00232F24"/>
    <w:rsid w:val="00233206"/>
    <w:rsid w:val="002351BC"/>
    <w:rsid w:val="0024732E"/>
    <w:rsid w:val="002479AE"/>
    <w:rsid w:val="00251AD2"/>
    <w:rsid w:val="00252819"/>
    <w:rsid w:val="00254C2C"/>
    <w:rsid w:val="002600D4"/>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C2A8B"/>
    <w:rsid w:val="002E0468"/>
    <w:rsid w:val="002E14A6"/>
    <w:rsid w:val="002E58F0"/>
    <w:rsid w:val="002F399F"/>
    <w:rsid w:val="002F58A6"/>
    <w:rsid w:val="002F6EAD"/>
    <w:rsid w:val="00301E12"/>
    <w:rsid w:val="00304545"/>
    <w:rsid w:val="003050DC"/>
    <w:rsid w:val="003059B1"/>
    <w:rsid w:val="00313DC7"/>
    <w:rsid w:val="00313ED3"/>
    <w:rsid w:val="00314556"/>
    <w:rsid w:val="0031552A"/>
    <w:rsid w:val="00316B59"/>
    <w:rsid w:val="00320981"/>
    <w:rsid w:val="00320F8B"/>
    <w:rsid w:val="00321550"/>
    <w:rsid w:val="00323ADC"/>
    <w:rsid w:val="00325C14"/>
    <w:rsid w:val="0032749F"/>
    <w:rsid w:val="003409C5"/>
    <w:rsid w:val="00342215"/>
    <w:rsid w:val="00350B9A"/>
    <w:rsid w:val="003519CF"/>
    <w:rsid w:val="00351EF4"/>
    <w:rsid w:val="00355DB5"/>
    <w:rsid w:val="0035778E"/>
    <w:rsid w:val="003613FD"/>
    <w:rsid w:val="00362617"/>
    <w:rsid w:val="00362826"/>
    <w:rsid w:val="00375D2D"/>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034D5"/>
    <w:rsid w:val="004117FE"/>
    <w:rsid w:val="00413C11"/>
    <w:rsid w:val="00415D48"/>
    <w:rsid w:val="00421A3A"/>
    <w:rsid w:val="00427480"/>
    <w:rsid w:val="00433FE3"/>
    <w:rsid w:val="00434DC2"/>
    <w:rsid w:val="004410F3"/>
    <w:rsid w:val="0044281D"/>
    <w:rsid w:val="00442A96"/>
    <w:rsid w:val="00451EA5"/>
    <w:rsid w:val="004558B6"/>
    <w:rsid w:val="0046667A"/>
    <w:rsid w:val="004671C1"/>
    <w:rsid w:val="0047389E"/>
    <w:rsid w:val="0047681D"/>
    <w:rsid w:val="00476AF2"/>
    <w:rsid w:val="004825F6"/>
    <w:rsid w:val="00483ADC"/>
    <w:rsid w:val="004863F1"/>
    <w:rsid w:val="00487FCF"/>
    <w:rsid w:val="00494077"/>
    <w:rsid w:val="004B5D64"/>
    <w:rsid w:val="004B70C1"/>
    <w:rsid w:val="004C2EA0"/>
    <w:rsid w:val="004C5D67"/>
    <w:rsid w:val="004D2B8F"/>
    <w:rsid w:val="004D5650"/>
    <w:rsid w:val="004E4664"/>
    <w:rsid w:val="004F1459"/>
    <w:rsid w:val="004F519F"/>
    <w:rsid w:val="004F608C"/>
    <w:rsid w:val="004F6B2C"/>
    <w:rsid w:val="00505AEA"/>
    <w:rsid w:val="00505C5E"/>
    <w:rsid w:val="00507D06"/>
    <w:rsid w:val="00514655"/>
    <w:rsid w:val="005211DB"/>
    <w:rsid w:val="00522690"/>
    <w:rsid w:val="00523458"/>
    <w:rsid w:val="005245AB"/>
    <w:rsid w:val="00541182"/>
    <w:rsid w:val="005417E8"/>
    <w:rsid w:val="00543D9B"/>
    <w:rsid w:val="00545C0B"/>
    <w:rsid w:val="005479F9"/>
    <w:rsid w:val="00550B8D"/>
    <w:rsid w:val="00556D89"/>
    <w:rsid w:val="0056261D"/>
    <w:rsid w:val="00563516"/>
    <w:rsid w:val="00566FCA"/>
    <w:rsid w:val="005747C5"/>
    <w:rsid w:val="005768C2"/>
    <w:rsid w:val="0057751B"/>
    <w:rsid w:val="0057766C"/>
    <w:rsid w:val="00585DD7"/>
    <w:rsid w:val="00586A85"/>
    <w:rsid w:val="005924E7"/>
    <w:rsid w:val="005A013E"/>
    <w:rsid w:val="005A370C"/>
    <w:rsid w:val="005A3ABD"/>
    <w:rsid w:val="005A49DA"/>
    <w:rsid w:val="005A66E3"/>
    <w:rsid w:val="005A6CEF"/>
    <w:rsid w:val="005C0C77"/>
    <w:rsid w:val="005C5E45"/>
    <w:rsid w:val="005D0941"/>
    <w:rsid w:val="005D2954"/>
    <w:rsid w:val="005D33B7"/>
    <w:rsid w:val="005E14C5"/>
    <w:rsid w:val="005F22E9"/>
    <w:rsid w:val="005F4B92"/>
    <w:rsid w:val="00603E86"/>
    <w:rsid w:val="00607AE3"/>
    <w:rsid w:val="0061237C"/>
    <w:rsid w:val="006125D7"/>
    <w:rsid w:val="0061760A"/>
    <w:rsid w:val="0061764E"/>
    <w:rsid w:val="0063046B"/>
    <w:rsid w:val="00633063"/>
    <w:rsid w:val="006377E5"/>
    <w:rsid w:val="00637E86"/>
    <w:rsid w:val="0065686E"/>
    <w:rsid w:val="00672076"/>
    <w:rsid w:val="0067281B"/>
    <w:rsid w:val="00674AEA"/>
    <w:rsid w:val="00683840"/>
    <w:rsid w:val="006925E1"/>
    <w:rsid w:val="006929D4"/>
    <w:rsid w:val="006956CF"/>
    <w:rsid w:val="006A05DF"/>
    <w:rsid w:val="006A7445"/>
    <w:rsid w:val="006A7CF3"/>
    <w:rsid w:val="006B2A0C"/>
    <w:rsid w:val="006B61D4"/>
    <w:rsid w:val="006B63C5"/>
    <w:rsid w:val="006B70B7"/>
    <w:rsid w:val="006C0014"/>
    <w:rsid w:val="006C60D3"/>
    <w:rsid w:val="006D1591"/>
    <w:rsid w:val="006D1A9A"/>
    <w:rsid w:val="006D1DC9"/>
    <w:rsid w:val="006D3A02"/>
    <w:rsid w:val="006D7801"/>
    <w:rsid w:val="006E764C"/>
    <w:rsid w:val="006F2527"/>
    <w:rsid w:val="006F48AF"/>
    <w:rsid w:val="006F71F6"/>
    <w:rsid w:val="007009F2"/>
    <w:rsid w:val="00702AB7"/>
    <w:rsid w:val="007033A5"/>
    <w:rsid w:val="00710071"/>
    <w:rsid w:val="00710975"/>
    <w:rsid w:val="00710B89"/>
    <w:rsid w:val="00712BB1"/>
    <w:rsid w:val="00713F21"/>
    <w:rsid w:val="0071632B"/>
    <w:rsid w:val="00724A02"/>
    <w:rsid w:val="00726845"/>
    <w:rsid w:val="00727807"/>
    <w:rsid w:val="00730068"/>
    <w:rsid w:val="00732122"/>
    <w:rsid w:val="00734DC5"/>
    <w:rsid w:val="00736A7B"/>
    <w:rsid w:val="007451F5"/>
    <w:rsid w:val="00752902"/>
    <w:rsid w:val="0076064E"/>
    <w:rsid w:val="0077761C"/>
    <w:rsid w:val="00780CBE"/>
    <w:rsid w:val="00786B1A"/>
    <w:rsid w:val="00786E22"/>
    <w:rsid w:val="007910F7"/>
    <w:rsid w:val="00793E3A"/>
    <w:rsid w:val="0079501F"/>
    <w:rsid w:val="007961A1"/>
    <w:rsid w:val="007A3984"/>
    <w:rsid w:val="007B0505"/>
    <w:rsid w:val="007B0B08"/>
    <w:rsid w:val="007B1178"/>
    <w:rsid w:val="007B1CC4"/>
    <w:rsid w:val="007B1D16"/>
    <w:rsid w:val="007B2DB5"/>
    <w:rsid w:val="007B3421"/>
    <w:rsid w:val="007B626F"/>
    <w:rsid w:val="007C0285"/>
    <w:rsid w:val="007C4A93"/>
    <w:rsid w:val="007C693D"/>
    <w:rsid w:val="007D5C56"/>
    <w:rsid w:val="007D6BC2"/>
    <w:rsid w:val="007E0E4B"/>
    <w:rsid w:val="007E2DD3"/>
    <w:rsid w:val="007E5A93"/>
    <w:rsid w:val="007E7A7D"/>
    <w:rsid w:val="007F0A26"/>
    <w:rsid w:val="00803636"/>
    <w:rsid w:val="00803766"/>
    <w:rsid w:val="008062E1"/>
    <w:rsid w:val="008070B9"/>
    <w:rsid w:val="008128FA"/>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64F24"/>
    <w:rsid w:val="008771A1"/>
    <w:rsid w:val="00880FDF"/>
    <w:rsid w:val="00883DEC"/>
    <w:rsid w:val="00895BC0"/>
    <w:rsid w:val="008964C7"/>
    <w:rsid w:val="008A1A87"/>
    <w:rsid w:val="008A2575"/>
    <w:rsid w:val="008A31FB"/>
    <w:rsid w:val="008A51BF"/>
    <w:rsid w:val="008A5ED1"/>
    <w:rsid w:val="008A61BC"/>
    <w:rsid w:val="008A629E"/>
    <w:rsid w:val="008A7B84"/>
    <w:rsid w:val="008B711F"/>
    <w:rsid w:val="008C6C3C"/>
    <w:rsid w:val="008D0926"/>
    <w:rsid w:val="008D4DE7"/>
    <w:rsid w:val="008D65E5"/>
    <w:rsid w:val="008D6A9B"/>
    <w:rsid w:val="008D7EB2"/>
    <w:rsid w:val="008E0A42"/>
    <w:rsid w:val="008E0C74"/>
    <w:rsid w:val="008E1B19"/>
    <w:rsid w:val="008E54C2"/>
    <w:rsid w:val="008F43A1"/>
    <w:rsid w:val="008F71CF"/>
    <w:rsid w:val="0090516D"/>
    <w:rsid w:val="0091236E"/>
    <w:rsid w:val="00912B94"/>
    <w:rsid w:val="009151FA"/>
    <w:rsid w:val="0092091B"/>
    <w:rsid w:val="00922E72"/>
    <w:rsid w:val="00924F43"/>
    <w:rsid w:val="00926C6B"/>
    <w:rsid w:val="00937695"/>
    <w:rsid w:val="00937EA5"/>
    <w:rsid w:val="009472DE"/>
    <w:rsid w:val="009473A7"/>
    <w:rsid w:val="0095014F"/>
    <w:rsid w:val="009523DF"/>
    <w:rsid w:val="00952CA7"/>
    <w:rsid w:val="00953144"/>
    <w:rsid w:val="00956FDE"/>
    <w:rsid w:val="00966D91"/>
    <w:rsid w:val="00970890"/>
    <w:rsid w:val="00976F1C"/>
    <w:rsid w:val="00984C54"/>
    <w:rsid w:val="00985314"/>
    <w:rsid w:val="009A035C"/>
    <w:rsid w:val="009A184E"/>
    <w:rsid w:val="009A3C48"/>
    <w:rsid w:val="009A6B2E"/>
    <w:rsid w:val="009A7F4F"/>
    <w:rsid w:val="009B07C3"/>
    <w:rsid w:val="009B2B02"/>
    <w:rsid w:val="009B336B"/>
    <w:rsid w:val="009B5FAC"/>
    <w:rsid w:val="009B64A9"/>
    <w:rsid w:val="009B68DF"/>
    <w:rsid w:val="009C0379"/>
    <w:rsid w:val="009C5B35"/>
    <w:rsid w:val="009C70BB"/>
    <w:rsid w:val="009D328F"/>
    <w:rsid w:val="009E44D5"/>
    <w:rsid w:val="009E64C6"/>
    <w:rsid w:val="009F67E9"/>
    <w:rsid w:val="00A009E8"/>
    <w:rsid w:val="00A032D0"/>
    <w:rsid w:val="00A1274B"/>
    <w:rsid w:val="00A20D1E"/>
    <w:rsid w:val="00A22611"/>
    <w:rsid w:val="00A22722"/>
    <w:rsid w:val="00A255C8"/>
    <w:rsid w:val="00A26E4F"/>
    <w:rsid w:val="00A40001"/>
    <w:rsid w:val="00A45166"/>
    <w:rsid w:val="00A4589F"/>
    <w:rsid w:val="00A52F4C"/>
    <w:rsid w:val="00A538C1"/>
    <w:rsid w:val="00A54667"/>
    <w:rsid w:val="00A61643"/>
    <w:rsid w:val="00A61898"/>
    <w:rsid w:val="00A63B38"/>
    <w:rsid w:val="00A7175B"/>
    <w:rsid w:val="00A74E11"/>
    <w:rsid w:val="00A76FEB"/>
    <w:rsid w:val="00A82084"/>
    <w:rsid w:val="00A924AA"/>
    <w:rsid w:val="00AA0435"/>
    <w:rsid w:val="00AA4A2D"/>
    <w:rsid w:val="00AA5119"/>
    <w:rsid w:val="00AB494B"/>
    <w:rsid w:val="00AB78F1"/>
    <w:rsid w:val="00AC1B2E"/>
    <w:rsid w:val="00AD509C"/>
    <w:rsid w:val="00AD5A0A"/>
    <w:rsid w:val="00AE0DAC"/>
    <w:rsid w:val="00AE2809"/>
    <w:rsid w:val="00AE5119"/>
    <w:rsid w:val="00AE52E0"/>
    <w:rsid w:val="00AE7D2A"/>
    <w:rsid w:val="00AF1C66"/>
    <w:rsid w:val="00AF528E"/>
    <w:rsid w:val="00AF5436"/>
    <w:rsid w:val="00AF5E4B"/>
    <w:rsid w:val="00B0390C"/>
    <w:rsid w:val="00B0463D"/>
    <w:rsid w:val="00B04C6D"/>
    <w:rsid w:val="00B16A27"/>
    <w:rsid w:val="00B1777A"/>
    <w:rsid w:val="00B17F66"/>
    <w:rsid w:val="00B35594"/>
    <w:rsid w:val="00B41E90"/>
    <w:rsid w:val="00B466EF"/>
    <w:rsid w:val="00B51E4D"/>
    <w:rsid w:val="00B538FB"/>
    <w:rsid w:val="00B57E97"/>
    <w:rsid w:val="00B57F42"/>
    <w:rsid w:val="00B63089"/>
    <w:rsid w:val="00B75500"/>
    <w:rsid w:val="00B80F0C"/>
    <w:rsid w:val="00B8131C"/>
    <w:rsid w:val="00B81E4E"/>
    <w:rsid w:val="00B86B09"/>
    <w:rsid w:val="00B9511F"/>
    <w:rsid w:val="00BA033D"/>
    <w:rsid w:val="00BA1B8D"/>
    <w:rsid w:val="00BA4107"/>
    <w:rsid w:val="00BA5C7C"/>
    <w:rsid w:val="00BA5DD4"/>
    <w:rsid w:val="00BA64AA"/>
    <w:rsid w:val="00BA65E8"/>
    <w:rsid w:val="00BB79C7"/>
    <w:rsid w:val="00BC565A"/>
    <w:rsid w:val="00BD270B"/>
    <w:rsid w:val="00BD4E98"/>
    <w:rsid w:val="00BD533A"/>
    <w:rsid w:val="00BD5409"/>
    <w:rsid w:val="00BE4A99"/>
    <w:rsid w:val="00BE6E85"/>
    <w:rsid w:val="00BF3713"/>
    <w:rsid w:val="00BF3765"/>
    <w:rsid w:val="00BF43EB"/>
    <w:rsid w:val="00BF4CBA"/>
    <w:rsid w:val="00C00E97"/>
    <w:rsid w:val="00C01F3F"/>
    <w:rsid w:val="00C029CF"/>
    <w:rsid w:val="00C06177"/>
    <w:rsid w:val="00C06C42"/>
    <w:rsid w:val="00C07B86"/>
    <w:rsid w:val="00C11DAD"/>
    <w:rsid w:val="00C14FC6"/>
    <w:rsid w:val="00C308B0"/>
    <w:rsid w:val="00C309F6"/>
    <w:rsid w:val="00C32B75"/>
    <w:rsid w:val="00C34CA9"/>
    <w:rsid w:val="00C35B8F"/>
    <w:rsid w:val="00C43C33"/>
    <w:rsid w:val="00C4431B"/>
    <w:rsid w:val="00C45DD1"/>
    <w:rsid w:val="00C47FBC"/>
    <w:rsid w:val="00C605AA"/>
    <w:rsid w:val="00C60E1F"/>
    <w:rsid w:val="00C6104E"/>
    <w:rsid w:val="00C6258B"/>
    <w:rsid w:val="00C62ABA"/>
    <w:rsid w:val="00C67519"/>
    <w:rsid w:val="00C70575"/>
    <w:rsid w:val="00C7510B"/>
    <w:rsid w:val="00C76C05"/>
    <w:rsid w:val="00C77A05"/>
    <w:rsid w:val="00C85DA2"/>
    <w:rsid w:val="00C92813"/>
    <w:rsid w:val="00C96D45"/>
    <w:rsid w:val="00C97937"/>
    <w:rsid w:val="00CA7788"/>
    <w:rsid w:val="00CB69D4"/>
    <w:rsid w:val="00CC2CBC"/>
    <w:rsid w:val="00CC77DF"/>
    <w:rsid w:val="00CD30DA"/>
    <w:rsid w:val="00CD48F5"/>
    <w:rsid w:val="00CD684B"/>
    <w:rsid w:val="00CE0F4A"/>
    <w:rsid w:val="00CE4DA5"/>
    <w:rsid w:val="00CF3C23"/>
    <w:rsid w:val="00CF4DEA"/>
    <w:rsid w:val="00D00A1F"/>
    <w:rsid w:val="00D03E0E"/>
    <w:rsid w:val="00D115E2"/>
    <w:rsid w:val="00D207DE"/>
    <w:rsid w:val="00D24054"/>
    <w:rsid w:val="00D25951"/>
    <w:rsid w:val="00D26506"/>
    <w:rsid w:val="00D359E6"/>
    <w:rsid w:val="00D40221"/>
    <w:rsid w:val="00D4107C"/>
    <w:rsid w:val="00D4194B"/>
    <w:rsid w:val="00D45362"/>
    <w:rsid w:val="00D464A9"/>
    <w:rsid w:val="00D4773A"/>
    <w:rsid w:val="00D600B7"/>
    <w:rsid w:val="00D60487"/>
    <w:rsid w:val="00D60B75"/>
    <w:rsid w:val="00D61675"/>
    <w:rsid w:val="00D61A0A"/>
    <w:rsid w:val="00D67F13"/>
    <w:rsid w:val="00D73179"/>
    <w:rsid w:val="00D74C2A"/>
    <w:rsid w:val="00D81FD6"/>
    <w:rsid w:val="00D83330"/>
    <w:rsid w:val="00D85B1E"/>
    <w:rsid w:val="00D8790C"/>
    <w:rsid w:val="00DB2AD2"/>
    <w:rsid w:val="00DB3920"/>
    <w:rsid w:val="00DB76A6"/>
    <w:rsid w:val="00DC0C1D"/>
    <w:rsid w:val="00DC4F5C"/>
    <w:rsid w:val="00DC51E6"/>
    <w:rsid w:val="00DC60B4"/>
    <w:rsid w:val="00DC672C"/>
    <w:rsid w:val="00DC7D83"/>
    <w:rsid w:val="00DD0801"/>
    <w:rsid w:val="00DD12AA"/>
    <w:rsid w:val="00DD451E"/>
    <w:rsid w:val="00DD62D7"/>
    <w:rsid w:val="00DE1A68"/>
    <w:rsid w:val="00DE5D48"/>
    <w:rsid w:val="00DE5F39"/>
    <w:rsid w:val="00DF0158"/>
    <w:rsid w:val="00DF574C"/>
    <w:rsid w:val="00DF6D62"/>
    <w:rsid w:val="00DF79B8"/>
    <w:rsid w:val="00E016F1"/>
    <w:rsid w:val="00E04845"/>
    <w:rsid w:val="00E06203"/>
    <w:rsid w:val="00E06E73"/>
    <w:rsid w:val="00E106FB"/>
    <w:rsid w:val="00E1217B"/>
    <w:rsid w:val="00E1442A"/>
    <w:rsid w:val="00E14EA0"/>
    <w:rsid w:val="00E157BC"/>
    <w:rsid w:val="00E206C9"/>
    <w:rsid w:val="00E237F3"/>
    <w:rsid w:val="00E23CA1"/>
    <w:rsid w:val="00E25E00"/>
    <w:rsid w:val="00E26C91"/>
    <w:rsid w:val="00E31F2C"/>
    <w:rsid w:val="00E336D6"/>
    <w:rsid w:val="00E33841"/>
    <w:rsid w:val="00E44921"/>
    <w:rsid w:val="00E47561"/>
    <w:rsid w:val="00E57BFD"/>
    <w:rsid w:val="00E6381C"/>
    <w:rsid w:val="00E64B4D"/>
    <w:rsid w:val="00E668B1"/>
    <w:rsid w:val="00E67F27"/>
    <w:rsid w:val="00E72345"/>
    <w:rsid w:val="00E747CA"/>
    <w:rsid w:val="00E811F3"/>
    <w:rsid w:val="00E91777"/>
    <w:rsid w:val="00E94022"/>
    <w:rsid w:val="00EA0B25"/>
    <w:rsid w:val="00EA65BE"/>
    <w:rsid w:val="00EC4B27"/>
    <w:rsid w:val="00ED2BED"/>
    <w:rsid w:val="00ED5823"/>
    <w:rsid w:val="00EE0E03"/>
    <w:rsid w:val="00EE6071"/>
    <w:rsid w:val="00EF4AF5"/>
    <w:rsid w:val="00EF4BE2"/>
    <w:rsid w:val="00F007A3"/>
    <w:rsid w:val="00F02FB5"/>
    <w:rsid w:val="00F03CCA"/>
    <w:rsid w:val="00F06698"/>
    <w:rsid w:val="00F15E06"/>
    <w:rsid w:val="00F22573"/>
    <w:rsid w:val="00F352D8"/>
    <w:rsid w:val="00F41657"/>
    <w:rsid w:val="00F43D34"/>
    <w:rsid w:val="00F45B71"/>
    <w:rsid w:val="00F479D9"/>
    <w:rsid w:val="00F51923"/>
    <w:rsid w:val="00F51FBB"/>
    <w:rsid w:val="00F62EE0"/>
    <w:rsid w:val="00F64768"/>
    <w:rsid w:val="00F64B11"/>
    <w:rsid w:val="00F659B5"/>
    <w:rsid w:val="00F66DDB"/>
    <w:rsid w:val="00F72769"/>
    <w:rsid w:val="00F749D2"/>
    <w:rsid w:val="00F76A2D"/>
    <w:rsid w:val="00F77630"/>
    <w:rsid w:val="00F81F2B"/>
    <w:rsid w:val="00F9204A"/>
    <w:rsid w:val="00F93A5E"/>
    <w:rsid w:val="00F96C20"/>
    <w:rsid w:val="00F97260"/>
    <w:rsid w:val="00F979BA"/>
    <w:rsid w:val="00FA2EDC"/>
    <w:rsid w:val="00FB1AAF"/>
    <w:rsid w:val="00FB686F"/>
    <w:rsid w:val="00FC5419"/>
    <w:rsid w:val="00FD048C"/>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C483-E249-4395-8AF7-126A8937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1151</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21</cp:revision>
  <cp:lastPrinted>2017-11-24T17:27:00Z</cp:lastPrinted>
  <dcterms:created xsi:type="dcterms:W3CDTF">2017-11-24T17:08:00Z</dcterms:created>
  <dcterms:modified xsi:type="dcterms:W3CDTF">2017-11-24T17:45:00Z</dcterms:modified>
</cp:coreProperties>
</file>