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2DFC4" w14:textId="77777777" w:rsidR="004979A5" w:rsidRPr="0023076F" w:rsidRDefault="004979A5" w:rsidP="004979A5">
      <w:pPr>
        <w:jc w:val="both"/>
        <w:rPr>
          <w:rFonts w:ascii="AvantGarde Bk BT" w:hAnsi="AvantGarde Bk BT"/>
          <w:b/>
          <w:sz w:val="22"/>
          <w:szCs w:val="22"/>
        </w:rPr>
      </w:pPr>
      <w:bookmarkStart w:id="0" w:name="_GoBack"/>
      <w:bookmarkEnd w:id="0"/>
      <w:r w:rsidRPr="0023076F">
        <w:rPr>
          <w:rFonts w:ascii="AvantGarde Bk BT" w:hAnsi="AvantGarde Bk BT"/>
          <w:b/>
          <w:sz w:val="22"/>
          <w:szCs w:val="22"/>
        </w:rPr>
        <w:t xml:space="preserve">H. CONSEJO GENERAL UNIVERSITARIO </w:t>
      </w:r>
    </w:p>
    <w:p w14:paraId="37DF3BE5" w14:textId="77777777" w:rsidR="004979A5" w:rsidRPr="0023076F" w:rsidRDefault="004979A5" w:rsidP="004979A5">
      <w:pPr>
        <w:rPr>
          <w:rFonts w:ascii="AvantGarde Bk BT" w:hAnsi="AvantGarde Bk BT"/>
          <w:sz w:val="22"/>
          <w:szCs w:val="22"/>
        </w:rPr>
      </w:pPr>
      <w:r w:rsidRPr="0023076F">
        <w:rPr>
          <w:rFonts w:ascii="AvantGarde Bk BT" w:hAnsi="AvantGarde Bk BT"/>
          <w:sz w:val="22"/>
          <w:szCs w:val="22"/>
        </w:rPr>
        <w:t>PRESENTE</w:t>
      </w:r>
    </w:p>
    <w:p w14:paraId="0A0983EE" w14:textId="77777777" w:rsidR="004979A5" w:rsidRDefault="004979A5" w:rsidP="004979A5">
      <w:pPr>
        <w:rPr>
          <w:rFonts w:ascii="AvantGarde Bk BT" w:hAnsi="AvantGarde Bk BT"/>
          <w:sz w:val="22"/>
          <w:szCs w:val="22"/>
        </w:rPr>
      </w:pPr>
    </w:p>
    <w:p w14:paraId="51F7CB69" w14:textId="77777777" w:rsidR="00201C24" w:rsidRPr="0023076F" w:rsidRDefault="00201C24" w:rsidP="004979A5">
      <w:pPr>
        <w:rPr>
          <w:rFonts w:ascii="AvantGarde Bk BT" w:hAnsi="AvantGarde Bk BT"/>
          <w:sz w:val="22"/>
          <w:szCs w:val="22"/>
        </w:rPr>
      </w:pPr>
    </w:p>
    <w:p w14:paraId="2A16FCBB" w14:textId="36C0E4FD" w:rsidR="004979A5" w:rsidRPr="0023076F" w:rsidRDefault="004979A5" w:rsidP="004979A5">
      <w:pPr>
        <w:jc w:val="both"/>
        <w:rPr>
          <w:rFonts w:ascii="AvantGarde Bk BT" w:hAnsi="AvantGarde Bk BT"/>
          <w:b/>
          <w:sz w:val="22"/>
          <w:szCs w:val="22"/>
        </w:rPr>
      </w:pPr>
      <w:r w:rsidRPr="0023076F">
        <w:rPr>
          <w:rFonts w:ascii="AvantGarde Bk BT" w:hAnsi="AvantGarde Bk BT"/>
          <w:sz w:val="22"/>
          <w:szCs w:val="22"/>
        </w:rPr>
        <w:t xml:space="preserve">A estas Comisiones Permanentes de Educación, de Hacienda y </w:t>
      </w:r>
      <w:r w:rsidR="00201C24">
        <w:rPr>
          <w:rFonts w:ascii="AvantGarde Bk BT" w:hAnsi="AvantGarde Bk BT"/>
          <w:sz w:val="22"/>
          <w:szCs w:val="22"/>
        </w:rPr>
        <w:t xml:space="preserve">de </w:t>
      </w:r>
      <w:r w:rsidRPr="0023076F">
        <w:rPr>
          <w:rFonts w:ascii="AvantGarde Bk BT" w:hAnsi="AvantGarde Bk BT"/>
          <w:sz w:val="22"/>
          <w:szCs w:val="22"/>
        </w:rPr>
        <w:t>Normatividad ha sido turnado el dictamen CC/1078/2016</w:t>
      </w:r>
      <w:r w:rsidR="00201C24">
        <w:rPr>
          <w:rFonts w:ascii="AvantGarde Bk BT" w:hAnsi="AvantGarde Bk BT"/>
          <w:sz w:val="22"/>
          <w:szCs w:val="22"/>
        </w:rPr>
        <w:t>,</w:t>
      </w:r>
      <w:r w:rsidR="002E623B" w:rsidRPr="0023076F">
        <w:rPr>
          <w:rFonts w:ascii="AvantGarde Bk BT" w:hAnsi="AvantGarde Bk BT"/>
          <w:sz w:val="22"/>
          <w:szCs w:val="22"/>
        </w:rPr>
        <w:t xml:space="preserve"> </w:t>
      </w:r>
      <w:r w:rsidRPr="0023076F">
        <w:rPr>
          <w:rFonts w:ascii="AvantGarde Bk BT" w:hAnsi="AvantGarde Bk BT"/>
          <w:sz w:val="22"/>
          <w:szCs w:val="22"/>
        </w:rPr>
        <w:t xml:space="preserve">de fecha </w:t>
      </w:r>
      <w:r w:rsidR="008E4782" w:rsidRPr="0023076F">
        <w:rPr>
          <w:rFonts w:ascii="AvantGarde Bk BT" w:hAnsi="AvantGarde Bk BT"/>
          <w:sz w:val="22"/>
          <w:szCs w:val="22"/>
        </w:rPr>
        <w:t>5</w:t>
      </w:r>
      <w:r w:rsidRPr="0023076F">
        <w:rPr>
          <w:rFonts w:ascii="AvantGarde Bk BT" w:hAnsi="AvantGarde Bk BT"/>
          <w:sz w:val="22"/>
          <w:szCs w:val="22"/>
        </w:rPr>
        <w:t xml:space="preserve"> de julio de 2016, en el que el Consejo del Centro Universitario del Sur propone </w:t>
      </w:r>
      <w:r w:rsidR="00201C24">
        <w:rPr>
          <w:rFonts w:ascii="AvantGarde Bk BT" w:hAnsi="AvantGarde Bk BT"/>
          <w:sz w:val="22"/>
          <w:szCs w:val="22"/>
        </w:rPr>
        <w:t>se</w:t>
      </w:r>
      <w:r w:rsidR="004C2422" w:rsidRPr="0023076F">
        <w:rPr>
          <w:rFonts w:ascii="AvantGarde Bk BT" w:hAnsi="AvantGarde Bk BT"/>
          <w:sz w:val="22"/>
          <w:szCs w:val="22"/>
        </w:rPr>
        <w:t xml:space="preserve"> </w:t>
      </w:r>
      <w:r w:rsidRPr="0023076F">
        <w:rPr>
          <w:rFonts w:ascii="AvantGarde Bk BT" w:hAnsi="AvantGarde Bk BT"/>
          <w:sz w:val="22"/>
          <w:szCs w:val="22"/>
        </w:rPr>
        <w:t xml:space="preserve">apruebe </w:t>
      </w:r>
      <w:r w:rsidR="00201C24">
        <w:rPr>
          <w:rFonts w:ascii="AvantGarde Bk BT" w:hAnsi="AvantGarde Bk BT"/>
          <w:sz w:val="22"/>
          <w:szCs w:val="22"/>
        </w:rPr>
        <w:t>su</w:t>
      </w:r>
      <w:r w:rsidRPr="0023076F">
        <w:rPr>
          <w:rFonts w:ascii="AvantGarde Bk BT" w:hAnsi="AvantGarde Bk BT"/>
          <w:sz w:val="22"/>
          <w:szCs w:val="22"/>
        </w:rPr>
        <w:t xml:space="preserve"> reestructuración académico-administrativa, y </w:t>
      </w:r>
      <w:r w:rsidR="00201C24">
        <w:rPr>
          <w:rFonts w:ascii="AvantGarde Bk BT" w:hAnsi="AvantGarde Bk BT"/>
          <w:sz w:val="22"/>
          <w:szCs w:val="22"/>
        </w:rPr>
        <w:t>en</w:t>
      </w:r>
      <w:r w:rsidRPr="0023076F">
        <w:rPr>
          <w:rFonts w:ascii="AvantGarde Bk BT" w:hAnsi="AvantGarde Bk BT"/>
          <w:sz w:val="22"/>
          <w:szCs w:val="22"/>
        </w:rPr>
        <w:t xml:space="preserve"> consecuencia, la modificación </w:t>
      </w:r>
      <w:r w:rsidR="00201C24">
        <w:rPr>
          <w:rFonts w:ascii="AvantGarde Bk BT" w:hAnsi="AvantGarde Bk BT"/>
          <w:sz w:val="22"/>
          <w:szCs w:val="22"/>
        </w:rPr>
        <w:t xml:space="preserve">de </w:t>
      </w:r>
      <w:r w:rsidRPr="0023076F">
        <w:rPr>
          <w:rFonts w:ascii="AvantGarde Bk BT" w:hAnsi="AvantGarde Bk BT"/>
          <w:sz w:val="22"/>
          <w:szCs w:val="22"/>
        </w:rPr>
        <w:t>su Estatuto Orgánico, y</w:t>
      </w:r>
    </w:p>
    <w:p w14:paraId="4EEA5F69" w14:textId="77777777" w:rsidR="004979A5" w:rsidRPr="0023076F" w:rsidRDefault="004979A5" w:rsidP="004979A5">
      <w:pPr>
        <w:rPr>
          <w:rFonts w:ascii="AvantGarde Bk BT" w:hAnsi="AvantGarde Bk BT"/>
          <w:b/>
          <w:sz w:val="22"/>
          <w:szCs w:val="22"/>
        </w:rPr>
      </w:pPr>
    </w:p>
    <w:p w14:paraId="105B11F2" w14:textId="77777777" w:rsidR="004979A5" w:rsidRPr="0023076F" w:rsidRDefault="004979A5" w:rsidP="004979A5">
      <w:pPr>
        <w:jc w:val="center"/>
        <w:rPr>
          <w:rFonts w:ascii="AvantGarde Bk BT" w:hAnsi="AvantGarde Bk BT"/>
          <w:b/>
          <w:sz w:val="22"/>
          <w:szCs w:val="22"/>
        </w:rPr>
      </w:pPr>
      <w:r w:rsidRPr="0023076F">
        <w:rPr>
          <w:rFonts w:ascii="AvantGarde Bk BT" w:hAnsi="AvantGarde Bk BT"/>
          <w:b/>
          <w:sz w:val="22"/>
          <w:szCs w:val="22"/>
        </w:rPr>
        <w:t>R e s u l t a n d o:</w:t>
      </w:r>
    </w:p>
    <w:p w14:paraId="10CC1961" w14:textId="77777777" w:rsidR="004979A5" w:rsidRPr="0023076F" w:rsidRDefault="004979A5" w:rsidP="004979A5">
      <w:pPr>
        <w:rPr>
          <w:rFonts w:ascii="AvantGarde Bk BT" w:hAnsi="AvantGarde Bk BT"/>
        </w:rPr>
      </w:pPr>
    </w:p>
    <w:p w14:paraId="00F65504" w14:textId="77777777" w:rsidR="004979A5" w:rsidRPr="0023076F" w:rsidRDefault="004979A5" w:rsidP="0045599F">
      <w:pPr>
        <w:pStyle w:val="Prrafodelista"/>
        <w:numPr>
          <w:ilvl w:val="0"/>
          <w:numId w:val="5"/>
        </w:numPr>
        <w:spacing w:after="0" w:line="240" w:lineRule="auto"/>
        <w:ind w:left="567" w:hanging="533"/>
        <w:contextualSpacing w:val="0"/>
        <w:jc w:val="both"/>
        <w:rPr>
          <w:rFonts w:ascii="AvantGarde Bk BT" w:hAnsi="AvantGarde Bk BT" w:cs="Arial"/>
        </w:rPr>
      </w:pPr>
      <w:r w:rsidRPr="0023076F">
        <w:rPr>
          <w:rFonts w:ascii="AvantGarde Bk BT" w:eastAsiaTheme="minorEastAsia" w:hAnsi="AvantGarde Bk BT" w:cs="Arial"/>
        </w:rPr>
        <w:t>Que la educación superior es un bien público que genera efectos multiplicadores en la sociedad y en la economía. La Universidad de Guadalajara se inscribe en el proyecto educativo de naci</w:t>
      </w:r>
      <w:r w:rsidR="00C119DB" w:rsidRPr="0023076F">
        <w:rPr>
          <w:rFonts w:ascii="AvantGarde Bk BT" w:eastAsiaTheme="minorEastAsia" w:hAnsi="AvantGarde Bk BT" w:cs="Arial"/>
        </w:rPr>
        <w:t>ón establecido en el artículo 3</w:t>
      </w:r>
      <w:r w:rsidRPr="0023076F">
        <w:rPr>
          <w:rFonts w:ascii="AvantGarde Bk BT" w:eastAsiaTheme="minorEastAsia" w:hAnsi="AvantGarde Bk BT" w:cs="Arial"/>
        </w:rPr>
        <w:t xml:space="preserve"> de la Constitución Política de los Estados Unidos Mexicanos, como una institución pública, laica y gratuita, promotora de la equidad y el desarrollo social con sustentabilidad.</w:t>
      </w:r>
    </w:p>
    <w:p w14:paraId="05282577" w14:textId="77777777" w:rsidR="004979A5" w:rsidRPr="0023076F" w:rsidRDefault="004979A5" w:rsidP="004979A5">
      <w:pPr>
        <w:ind w:left="34"/>
        <w:jc w:val="both"/>
        <w:rPr>
          <w:rFonts w:ascii="AvantGarde Bk BT" w:hAnsi="AvantGarde Bk BT"/>
        </w:rPr>
      </w:pPr>
    </w:p>
    <w:p w14:paraId="703203BF" w14:textId="77777777" w:rsidR="004979A5" w:rsidRPr="0023076F" w:rsidRDefault="004979A5" w:rsidP="0045599F">
      <w:pPr>
        <w:pStyle w:val="Prrafodelista"/>
        <w:numPr>
          <w:ilvl w:val="0"/>
          <w:numId w:val="5"/>
        </w:numPr>
        <w:spacing w:after="0" w:line="240" w:lineRule="auto"/>
        <w:ind w:left="567" w:hanging="567"/>
        <w:contextualSpacing w:val="0"/>
        <w:jc w:val="both"/>
        <w:rPr>
          <w:rFonts w:ascii="AvantGarde Bk BT" w:hAnsi="AvantGarde Bk BT" w:cs="Arial"/>
        </w:rPr>
      </w:pPr>
      <w:r w:rsidRPr="0023076F">
        <w:rPr>
          <w:rFonts w:ascii="AvantGarde Bk BT" w:eastAsiaTheme="minorEastAsia" w:hAnsi="AvantGarde Bk BT"/>
        </w:rPr>
        <w:t>Que el 31 de diciembre de 1994, se publicó en el Periódico Oficial “El Estado de Jalisco”, de la primera reforma a la Ley Orgánica de la Universidad de Guadalajara, que en su artículo 22 señala que se adopta el modelo de Red para organizar sus actividades académicas y administrativas; y que en los Centros Universitarios dicha estructura se sustenta en Departamentos agrupados en Divisiones.</w:t>
      </w:r>
    </w:p>
    <w:p w14:paraId="49C6A098" w14:textId="77777777" w:rsidR="004979A5" w:rsidRPr="0023076F" w:rsidRDefault="004979A5" w:rsidP="004979A5">
      <w:pPr>
        <w:jc w:val="both"/>
        <w:rPr>
          <w:rFonts w:ascii="AvantGarde Bk BT" w:hAnsi="AvantGarde Bk BT"/>
        </w:rPr>
      </w:pPr>
    </w:p>
    <w:p w14:paraId="640BB884" w14:textId="77777777" w:rsidR="004979A5" w:rsidRPr="0023076F" w:rsidRDefault="004979A5" w:rsidP="0045599F">
      <w:pPr>
        <w:pStyle w:val="Prrafodelista"/>
        <w:numPr>
          <w:ilvl w:val="0"/>
          <w:numId w:val="5"/>
        </w:numPr>
        <w:spacing w:after="0" w:line="240" w:lineRule="auto"/>
        <w:ind w:left="567" w:hanging="567"/>
        <w:contextualSpacing w:val="0"/>
        <w:jc w:val="both"/>
        <w:rPr>
          <w:rFonts w:ascii="AvantGarde Bk BT" w:hAnsi="AvantGarde Bk BT" w:cs="Arial"/>
        </w:rPr>
      </w:pPr>
      <w:r w:rsidRPr="0023076F">
        <w:rPr>
          <w:rFonts w:ascii="AvantGarde Bk BT" w:eastAsiaTheme="minorEastAsia" w:hAnsi="AvantGarde Bk BT"/>
        </w:rPr>
        <w:t>Que con la organización en Red se ha pretendido lograr la distribución racional y equilibrada de los servicios educativos, y de la matrícula de jóvenes en la formación profesional en el territorio del estado de Jalisco, con el fin de contribuir a la prevención y satisfacción de los requerimientos educativos, culturales, científicos y profesionales de la sociedad.</w:t>
      </w:r>
    </w:p>
    <w:p w14:paraId="30B27CDE" w14:textId="77777777" w:rsidR="004979A5" w:rsidRPr="0023076F" w:rsidRDefault="004979A5" w:rsidP="004979A5">
      <w:pPr>
        <w:jc w:val="both"/>
        <w:rPr>
          <w:rFonts w:ascii="AvantGarde Bk BT" w:hAnsi="AvantGarde Bk BT"/>
        </w:rPr>
      </w:pPr>
    </w:p>
    <w:p w14:paraId="4A6D0D1E" w14:textId="6C31C109" w:rsidR="004979A5" w:rsidRPr="0023076F" w:rsidRDefault="004979A5" w:rsidP="0045599F">
      <w:pPr>
        <w:pStyle w:val="Prrafodelista"/>
        <w:numPr>
          <w:ilvl w:val="0"/>
          <w:numId w:val="5"/>
        </w:numPr>
        <w:spacing w:after="0" w:line="240" w:lineRule="auto"/>
        <w:ind w:left="567" w:hanging="567"/>
        <w:contextualSpacing w:val="0"/>
        <w:jc w:val="both"/>
        <w:rPr>
          <w:rFonts w:ascii="AvantGarde Bk BT" w:hAnsi="AvantGarde Bk BT" w:cs="Arial"/>
        </w:rPr>
      </w:pPr>
      <w:r w:rsidRPr="0023076F">
        <w:rPr>
          <w:rFonts w:ascii="AvantGarde Bk BT" w:eastAsiaTheme="minorEastAsia" w:hAnsi="AvantGarde Bk BT" w:cs="Arial"/>
        </w:rPr>
        <w:t xml:space="preserve">Que esta Casa de Estudio cuenta con Centros Universitarios Temáticos y Regionales, responsables de la administración y desarrollo de programas </w:t>
      </w:r>
      <w:r w:rsidR="00D65F02" w:rsidRPr="0023076F">
        <w:rPr>
          <w:rFonts w:ascii="AvantGarde Bk BT" w:eastAsiaTheme="minorEastAsia" w:hAnsi="AvantGarde Bk BT" w:cs="Arial"/>
        </w:rPr>
        <w:t>educativos</w:t>
      </w:r>
      <w:r w:rsidRPr="0023076F">
        <w:rPr>
          <w:rFonts w:ascii="AvantGarde Bk BT" w:eastAsiaTheme="minorEastAsia" w:hAnsi="AvantGarde Bk BT" w:cs="Arial"/>
        </w:rPr>
        <w:t xml:space="preserve"> de nivel superior, </w:t>
      </w:r>
      <w:r w:rsidR="00D65F02" w:rsidRPr="0023076F">
        <w:rPr>
          <w:rFonts w:ascii="AvantGarde Bk BT" w:eastAsiaTheme="minorEastAsia" w:hAnsi="AvantGarde Bk BT" w:cs="Arial"/>
        </w:rPr>
        <w:t xml:space="preserve">de </w:t>
      </w:r>
      <w:r w:rsidRPr="0023076F">
        <w:rPr>
          <w:rFonts w:ascii="AvantGarde Bk BT" w:eastAsiaTheme="minorEastAsia" w:hAnsi="AvantGarde Bk BT" w:cs="Arial"/>
        </w:rPr>
        <w:t>caráct</w:t>
      </w:r>
      <w:r w:rsidR="00E866D2" w:rsidRPr="0023076F">
        <w:rPr>
          <w:rFonts w:ascii="AvantGarde Bk BT" w:eastAsiaTheme="minorEastAsia" w:hAnsi="AvantGarde Bk BT" w:cs="Arial"/>
        </w:rPr>
        <w:t>er profesional y medio terminal.</w:t>
      </w:r>
      <w:r w:rsidRPr="0023076F">
        <w:rPr>
          <w:rFonts w:ascii="AvantGarde Bk BT" w:eastAsiaTheme="minorEastAsia" w:hAnsi="AvantGarde Bk BT" w:cs="Arial"/>
        </w:rPr>
        <w:t xml:space="preserve"> </w:t>
      </w:r>
      <w:r w:rsidR="00E866D2" w:rsidRPr="0023076F">
        <w:rPr>
          <w:rFonts w:ascii="AvantGarde Bk BT" w:eastAsiaTheme="minorEastAsia" w:hAnsi="AvantGarde Bk BT" w:cs="Arial"/>
        </w:rPr>
        <w:t>Son</w:t>
      </w:r>
      <w:r w:rsidRPr="0023076F">
        <w:rPr>
          <w:rFonts w:ascii="AvantGarde Bk BT" w:eastAsiaTheme="minorEastAsia" w:hAnsi="AvantGarde Bk BT" w:cs="Arial"/>
        </w:rPr>
        <w:t xml:space="preserve"> seis</w:t>
      </w:r>
      <w:r w:rsidR="00E866D2" w:rsidRPr="0023076F">
        <w:rPr>
          <w:rFonts w:ascii="AvantGarde Bk BT" w:eastAsiaTheme="minorEastAsia" w:hAnsi="AvantGarde Bk BT" w:cs="Arial"/>
        </w:rPr>
        <w:t xml:space="preserve"> los </w:t>
      </w:r>
      <w:r w:rsidR="002E623B" w:rsidRPr="0023076F">
        <w:rPr>
          <w:rFonts w:ascii="AvantGarde Bk BT" w:eastAsiaTheme="minorEastAsia" w:hAnsi="AvantGarde Bk BT" w:cs="Arial"/>
        </w:rPr>
        <w:t>C</w:t>
      </w:r>
      <w:r w:rsidR="00E866D2" w:rsidRPr="0023076F">
        <w:rPr>
          <w:rFonts w:ascii="AvantGarde Bk BT" w:eastAsiaTheme="minorEastAsia" w:hAnsi="AvantGarde Bk BT" w:cs="Arial"/>
        </w:rPr>
        <w:t xml:space="preserve">entros </w:t>
      </w:r>
      <w:r w:rsidR="002E623B" w:rsidRPr="0023076F">
        <w:rPr>
          <w:rFonts w:ascii="AvantGarde Bk BT" w:eastAsiaTheme="minorEastAsia" w:hAnsi="AvantGarde Bk BT" w:cs="Arial"/>
        </w:rPr>
        <w:t>Universitarios T</w:t>
      </w:r>
      <w:r w:rsidR="00E866D2" w:rsidRPr="0023076F">
        <w:rPr>
          <w:rFonts w:ascii="AvantGarde Bk BT" w:eastAsiaTheme="minorEastAsia" w:hAnsi="AvantGarde Bk BT" w:cs="Arial"/>
        </w:rPr>
        <w:t>emáticos</w:t>
      </w:r>
      <w:r w:rsidRPr="0023076F">
        <w:rPr>
          <w:rFonts w:ascii="AvantGarde Bk BT" w:eastAsiaTheme="minorEastAsia" w:hAnsi="AvantGarde Bk BT" w:cs="Arial"/>
        </w:rPr>
        <w:t xml:space="preserve"> cuya competencia está determinada por el área del conocimiento que atienden; </w:t>
      </w:r>
      <w:r w:rsidR="00E866D2" w:rsidRPr="0023076F">
        <w:rPr>
          <w:rFonts w:ascii="AvantGarde Bk BT" w:eastAsiaTheme="minorEastAsia" w:hAnsi="AvantGarde Bk BT" w:cs="Arial"/>
        </w:rPr>
        <w:t xml:space="preserve">mientras que </w:t>
      </w:r>
      <w:r w:rsidRPr="0023076F">
        <w:rPr>
          <w:rFonts w:ascii="AvantGarde Bk BT" w:eastAsiaTheme="minorEastAsia" w:hAnsi="AvantGarde Bk BT" w:cs="Arial"/>
        </w:rPr>
        <w:t xml:space="preserve">los </w:t>
      </w:r>
      <w:r w:rsidR="002E623B" w:rsidRPr="0023076F">
        <w:rPr>
          <w:rFonts w:ascii="AvantGarde Bk BT" w:eastAsiaTheme="minorEastAsia" w:hAnsi="AvantGarde Bk BT" w:cs="Arial"/>
        </w:rPr>
        <w:t>R</w:t>
      </w:r>
      <w:r w:rsidRPr="0023076F">
        <w:rPr>
          <w:rFonts w:ascii="AvantGarde Bk BT" w:eastAsiaTheme="minorEastAsia" w:hAnsi="AvantGarde Bk BT" w:cs="Arial"/>
        </w:rPr>
        <w:t>egionales</w:t>
      </w:r>
      <w:r w:rsidR="00996D5D" w:rsidRPr="0023076F">
        <w:rPr>
          <w:rFonts w:ascii="AvantGarde Bk BT" w:eastAsiaTheme="minorEastAsia" w:hAnsi="AvantGarde Bk BT" w:cs="Arial"/>
        </w:rPr>
        <w:t xml:space="preserve"> </w:t>
      </w:r>
      <w:r w:rsidRPr="0023076F">
        <w:rPr>
          <w:rFonts w:ascii="AvantGarde Bk BT" w:eastAsiaTheme="minorEastAsia" w:hAnsi="AvantGarde Bk BT" w:cs="Arial"/>
        </w:rPr>
        <w:t>son nueve, son multidisciplinarios y pretenden cubrir las necesidades educativas de la región en que estén asentados.</w:t>
      </w:r>
      <w:r w:rsidR="001E53CC">
        <w:rPr>
          <w:rFonts w:ascii="AvantGarde Bk BT" w:eastAsiaTheme="minorEastAsia" w:hAnsi="AvantGarde Bk BT" w:cs="Arial"/>
        </w:rPr>
        <w:t xml:space="preserve"> </w:t>
      </w:r>
    </w:p>
    <w:p w14:paraId="549D01C7" w14:textId="255B638C" w:rsidR="005642CE" w:rsidRPr="0023076F" w:rsidRDefault="005642CE">
      <w:pPr>
        <w:spacing w:after="200" w:line="276" w:lineRule="auto"/>
        <w:rPr>
          <w:rFonts w:ascii="AvantGarde Bk BT" w:hAnsi="AvantGarde Bk BT"/>
        </w:rPr>
      </w:pPr>
      <w:r w:rsidRPr="0023076F">
        <w:rPr>
          <w:rFonts w:ascii="AvantGarde Bk BT" w:hAnsi="AvantGarde Bk BT"/>
        </w:rPr>
        <w:br w:type="page"/>
      </w:r>
    </w:p>
    <w:p w14:paraId="3E06C9AD" w14:textId="77777777" w:rsidR="004979A5" w:rsidRPr="0023076F" w:rsidRDefault="004979A5" w:rsidP="004979A5">
      <w:pPr>
        <w:jc w:val="both"/>
        <w:rPr>
          <w:rFonts w:ascii="AvantGarde Bk BT" w:hAnsi="AvantGarde Bk BT"/>
        </w:rPr>
      </w:pPr>
    </w:p>
    <w:p w14:paraId="265A0CE1" w14:textId="279EFA54" w:rsidR="004979A5" w:rsidRPr="0023076F" w:rsidRDefault="004979A5" w:rsidP="0045599F">
      <w:pPr>
        <w:pStyle w:val="Prrafodelista"/>
        <w:numPr>
          <w:ilvl w:val="0"/>
          <w:numId w:val="5"/>
        </w:numPr>
        <w:spacing w:after="0" w:line="240" w:lineRule="auto"/>
        <w:ind w:left="567" w:hanging="533"/>
        <w:contextualSpacing w:val="0"/>
        <w:jc w:val="both"/>
        <w:rPr>
          <w:rFonts w:ascii="AvantGarde Bk BT" w:hAnsi="AvantGarde Bk BT" w:cs="Arial"/>
        </w:rPr>
      </w:pPr>
      <w:r w:rsidRPr="0023076F">
        <w:rPr>
          <w:rFonts w:ascii="AvantGarde Bk BT" w:eastAsiaTheme="minorEastAsia" w:hAnsi="AvantGarde Bk BT" w:cs="Arial"/>
        </w:rPr>
        <w:t>Que uno de los fines de la Universidad de Guadalajara es impartir educación en los niveles de enseñanza media y superior, así como coadyuvar al desarrollo de la cultura en la entidad. Fiel a este principio, mediante dictamen 21104 de las Comisiones de Educación, Hacienda y Especial para la Transición de</w:t>
      </w:r>
      <w:r w:rsidR="002E623B" w:rsidRPr="0023076F">
        <w:rPr>
          <w:rFonts w:ascii="AvantGarde Bk BT" w:eastAsiaTheme="minorEastAsia" w:hAnsi="AvantGarde Bk BT" w:cs="Arial"/>
        </w:rPr>
        <w:t xml:space="preserve"> fecha</w:t>
      </w:r>
      <w:r w:rsidRPr="0023076F">
        <w:rPr>
          <w:rFonts w:ascii="AvantGarde Bk BT" w:eastAsiaTheme="minorEastAsia" w:hAnsi="AvantGarde Bk BT" w:cs="Arial"/>
        </w:rPr>
        <w:t xml:space="preserve"> 23 de mayo de 1994, aprobado por el H. Consejo General Universitario el 26 de mayo del mismo año,</w:t>
      </w:r>
      <w:r w:rsidR="003F2810" w:rsidRPr="0023076F">
        <w:rPr>
          <w:rFonts w:ascii="AvantGarde Bk BT" w:eastAsiaTheme="minorEastAsia" w:hAnsi="AvantGarde Bk BT" w:cs="Arial"/>
        </w:rPr>
        <w:t xml:space="preserve"> se</w:t>
      </w:r>
      <w:r w:rsidRPr="0023076F">
        <w:rPr>
          <w:rFonts w:ascii="AvantGarde Bk BT" w:eastAsiaTheme="minorEastAsia" w:hAnsi="AvantGarde Bk BT" w:cs="Arial"/>
        </w:rPr>
        <w:t xml:space="preserve"> dispuso la creación del Centro Universitario del Sur, con sede en Ciudad Guzmán (hoy Zapotlán el Grande), Jalisco, con el objetivo de organizar y administrar sus programas académicos, en atención a necesidades regionales multidisciplinarias.</w:t>
      </w:r>
    </w:p>
    <w:p w14:paraId="67ACE88E" w14:textId="77777777" w:rsidR="004979A5" w:rsidRPr="0023076F" w:rsidRDefault="004979A5" w:rsidP="004979A5">
      <w:pPr>
        <w:jc w:val="both"/>
        <w:rPr>
          <w:rFonts w:ascii="AvantGarde Bk BT" w:hAnsi="AvantGarde Bk BT"/>
        </w:rPr>
      </w:pPr>
    </w:p>
    <w:p w14:paraId="1FBDE25F" w14:textId="77777777" w:rsidR="001D05B5" w:rsidRDefault="004979A5" w:rsidP="004051B8">
      <w:pPr>
        <w:pStyle w:val="Prrafodelista"/>
        <w:numPr>
          <w:ilvl w:val="0"/>
          <w:numId w:val="5"/>
        </w:numPr>
        <w:autoSpaceDE w:val="0"/>
        <w:autoSpaceDN w:val="0"/>
        <w:adjustRightInd w:val="0"/>
        <w:spacing w:after="0" w:line="240" w:lineRule="auto"/>
        <w:ind w:left="567" w:hanging="567"/>
        <w:contextualSpacing w:val="0"/>
        <w:jc w:val="both"/>
        <w:rPr>
          <w:rFonts w:ascii="AvantGarde Bk BT" w:hAnsi="AvantGarde Bk BT" w:cs="Arial"/>
        </w:rPr>
      </w:pPr>
      <w:r w:rsidRPr="0023076F">
        <w:rPr>
          <w:rFonts w:ascii="AvantGarde Bk BT" w:hAnsi="AvantGarde Bk BT" w:cs="Arial"/>
        </w:rPr>
        <w:t>Que la estructura académico-administrativa del Centro Universitario del Sur (</w:t>
      </w:r>
      <w:proofErr w:type="spellStart"/>
      <w:r w:rsidRPr="0023076F">
        <w:rPr>
          <w:rFonts w:ascii="AvantGarde Bk BT" w:hAnsi="AvantGarde Bk BT" w:cs="Arial"/>
        </w:rPr>
        <w:t>CUSur</w:t>
      </w:r>
      <w:proofErr w:type="spellEnd"/>
      <w:r w:rsidRPr="0023076F">
        <w:rPr>
          <w:rFonts w:ascii="AvantGarde Bk BT" w:hAnsi="AvantGarde Bk BT" w:cs="Arial"/>
        </w:rPr>
        <w:t>), conforme a sus artículos 45 y 46 de su Estatuto Orgánico, está constituida por</w:t>
      </w:r>
      <w:r w:rsidR="001D05B5">
        <w:rPr>
          <w:rFonts w:ascii="AvantGarde Bk BT" w:hAnsi="AvantGarde Bk BT" w:cs="Arial"/>
        </w:rPr>
        <w:t>:</w:t>
      </w:r>
    </w:p>
    <w:p w14:paraId="2F124D50" w14:textId="77777777" w:rsidR="001D05B5" w:rsidRPr="001D05B5" w:rsidRDefault="001D05B5" w:rsidP="001D05B5">
      <w:pPr>
        <w:rPr>
          <w:rFonts w:ascii="AvantGarde Bk BT" w:hAnsi="AvantGarde Bk BT"/>
        </w:rPr>
      </w:pPr>
    </w:p>
    <w:p w14:paraId="72EB18D4" w14:textId="76A1C5DB" w:rsidR="001D05B5" w:rsidRPr="001D05B5" w:rsidRDefault="001D05B5" w:rsidP="001D05B5">
      <w:pPr>
        <w:pStyle w:val="Prrafodelista"/>
        <w:numPr>
          <w:ilvl w:val="1"/>
          <w:numId w:val="5"/>
        </w:numPr>
        <w:autoSpaceDE w:val="0"/>
        <w:autoSpaceDN w:val="0"/>
        <w:adjustRightInd w:val="0"/>
        <w:spacing w:after="0" w:line="240" w:lineRule="auto"/>
        <w:contextualSpacing w:val="0"/>
        <w:jc w:val="both"/>
        <w:rPr>
          <w:rFonts w:ascii="AvantGarde Bk BT" w:hAnsi="AvantGarde Bk BT" w:cs="Arial"/>
        </w:rPr>
      </w:pPr>
      <w:r>
        <w:rPr>
          <w:rFonts w:ascii="AvantGarde Bk BT" w:hAnsi="AvantGarde Bk BT" w:cs="Arial"/>
        </w:rPr>
        <w:t>L</w:t>
      </w:r>
      <w:r w:rsidR="004979A5" w:rsidRPr="0023076F">
        <w:rPr>
          <w:rFonts w:ascii="AvantGarde Bk BT" w:hAnsi="AvantGarde Bk BT" w:cs="Arial"/>
        </w:rPr>
        <w:t>a División de Ciencias, Artes y Humanidades, conformada por los Departamentos</w:t>
      </w:r>
      <w:r w:rsidR="008629EC" w:rsidRPr="0023076F">
        <w:rPr>
          <w:rFonts w:ascii="AvantGarde Bk BT" w:hAnsi="AvantGarde Bk BT" w:cs="Arial"/>
          <w:color w:val="FF0000"/>
        </w:rPr>
        <w:t>:</w:t>
      </w:r>
    </w:p>
    <w:p w14:paraId="37304BE9" w14:textId="77777777" w:rsidR="001D05B5" w:rsidRPr="001D05B5" w:rsidRDefault="001D05B5" w:rsidP="001D05B5">
      <w:pPr>
        <w:rPr>
          <w:rFonts w:ascii="AvantGarde Bk BT" w:hAnsi="AvantGarde Bk BT"/>
        </w:rPr>
      </w:pPr>
    </w:p>
    <w:p w14:paraId="7EDF0EED" w14:textId="77777777" w:rsidR="001D05B5" w:rsidRDefault="004979A5" w:rsidP="008D1956">
      <w:pPr>
        <w:pStyle w:val="Prrafodelista"/>
        <w:numPr>
          <w:ilvl w:val="2"/>
          <w:numId w:val="20"/>
        </w:numPr>
        <w:autoSpaceDE w:val="0"/>
        <w:autoSpaceDN w:val="0"/>
        <w:adjustRightInd w:val="0"/>
        <w:spacing w:after="0" w:line="240" w:lineRule="auto"/>
        <w:contextualSpacing w:val="0"/>
        <w:jc w:val="both"/>
        <w:rPr>
          <w:rFonts w:ascii="AvantGarde Bk BT" w:hAnsi="AvantGarde Bk BT" w:cs="Arial"/>
        </w:rPr>
      </w:pPr>
      <w:r w:rsidRPr="0023076F">
        <w:rPr>
          <w:rFonts w:ascii="AvantGarde Bk BT" w:hAnsi="AvantGarde Bk BT" w:cs="Arial"/>
        </w:rPr>
        <w:t>de Sociedad y Economía;</w:t>
      </w:r>
    </w:p>
    <w:p w14:paraId="35301402" w14:textId="77777777" w:rsidR="001D05B5" w:rsidRDefault="008629EC" w:rsidP="008D1956">
      <w:pPr>
        <w:pStyle w:val="Prrafodelista"/>
        <w:numPr>
          <w:ilvl w:val="2"/>
          <w:numId w:val="20"/>
        </w:numPr>
        <w:autoSpaceDE w:val="0"/>
        <w:autoSpaceDN w:val="0"/>
        <w:adjustRightInd w:val="0"/>
        <w:spacing w:after="0" w:line="240" w:lineRule="auto"/>
        <w:contextualSpacing w:val="0"/>
        <w:jc w:val="both"/>
        <w:rPr>
          <w:rFonts w:ascii="AvantGarde Bk BT" w:hAnsi="AvantGarde Bk BT" w:cs="Arial"/>
        </w:rPr>
      </w:pPr>
      <w:r w:rsidRPr="0023076F">
        <w:rPr>
          <w:rFonts w:ascii="AvantGarde Bk BT" w:hAnsi="AvantGarde Bk BT" w:cs="Arial"/>
        </w:rPr>
        <w:t xml:space="preserve">de </w:t>
      </w:r>
      <w:r w:rsidR="004979A5" w:rsidRPr="0023076F">
        <w:rPr>
          <w:rFonts w:ascii="AvantGarde Bk BT" w:hAnsi="AvantGarde Bk BT" w:cs="Arial"/>
        </w:rPr>
        <w:t>Cultura, Arte y Desarrollo Humano</w:t>
      </w:r>
      <w:r w:rsidR="001D05B5">
        <w:rPr>
          <w:rFonts w:ascii="AvantGarde Bk BT" w:hAnsi="AvantGarde Bk BT" w:cs="Arial"/>
        </w:rPr>
        <w:t>, y</w:t>
      </w:r>
    </w:p>
    <w:p w14:paraId="1350F799" w14:textId="0CE392F3" w:rsidR="001D05B5" w:rsidRDefault="008629EC" w:rsidP="008D1956">
      <w:pPr>
        <w:pStyle w:val="Prrafodelista"/>
        <w:numPr>
          <w:ilvl w:val="2"/>
          <w:numId w:val="20"/>
        </w:numPr>
        <w:autoSpaceDE w:val="0"/>
        <w:autoSpaceDN w:val="0"/>
        <w:adjustRightInd w:val="0"/>
        <w:spacing w:after="0" w:line="240" w:lineRule="auto"/>
        <w:contextualSpacing w:val="0"/>
        <w:jc w:val="both"/>
        <w:rPr>
          <w:rFonts w:ascii="AvantGarde Bk BT" w:hAnsi="AvantGarde Bk BT" w:cs="Arial"/>
        </w:rPr>
      </w:pPr>
      <w:r w:rsidRPr="0023076F">
        <w:rPr>
          <w:rFonts w:ascii="AvantGarde Bk BT" w:hAnsi="AvantGarde Bk BT" w:cs="Arial"/>
        </w:rPr>
        <w:t xml:space="preserve">de </w:t>
      </w:r>
      <w:r w:rsidR="004979A5" w:rsidRPr="0023076F">
        <w:rPr>
          <w:rFonts w:ascii="AvantGarde Bk BT" w:hAnsi="AvantGarde Bk BT" w:cs="Arial"/>
        </w:rPr>
        <w:t>Ciencias Exactas, Tecnología y Metodologías</w:t>
      </w:r>
      <w:r w:rsidR="001D05B5">
        <w:rPr>
          <w:rFonts w:ascii="AvantGarde Bk BT" w:hAnsi="AvantGarde Bk BT" w:cs="Arial"/>
        </w:rPr>
        <w:t>, y</w:t>
      </w:r>
    </w:p>
    <w:p w14:paraId="118936AB" w14:textId="77777777" w:rsidR="001D05B5" w:rsidRPr="001D05B5" w:rsidRDefault="001D05B5" w:rsidP="001D05B5">
      <w:pPr>
        <w:autoSpaceDE w:val="0"/>
        <w:autoSpaceDN w:val="0"/>
        <w:adjustRightInd w:val="0"/>
        <w:jc w:val="both"/>
        <w:rPr>
          <w:rFonts w:ascii="AvantGarde Bk BT" w:hAnsi="AvantGarde Bk BT"/>
        </w:rPr>
      </w:pPr>
    </w:p>
    <w:p w14:paraId="30A1C759" w14:textId="77777777" w:rsidR="001D05B5" w:rsidRPr="001D05B5" w:rsidRDefault="001D05B5" w:rsidP="001D05B5">
      <w:pPr>
        <w:pStyle w:val="Prrafodelista"/>
        <w:numPr>
          <w:ilvl w:val="1"/>
          <w:numId w:val="5"/>
        </w:numPr>
        <w:autoSpaceDE w:val="0"/>
        <w:autoSpaceDN w:val="0"/>
        <w:adjustRightInd w:val="0"/>
        <w:spacing w:after="0" w:line="240" w:lineRule="auto"/>
        <w:contextualSpacing w:val="0"/>
        <w:jc w:val="both"/>
        <w:rPr>
          <w:rFonts w:ascii="AvantGarde Bk BT" w:hAnsi="AvantGarde Bk BT" w:cs="Arial"/>
        </w:rPr>
      </w:pPr>
      <w:r>
        <w:rPr>
          <w:rFonts w:ascii="AvantGarde Bk BT" w:hAnsi="AvantGarde Bk BT" w:cs="Arial"/>
        </w:rPr>
        <w:t>L</w:t>
      </w:r>
      <w:r w:rsidR="004979A5" w:rsidRPr="0023076F">
        <w:rPr>
          <w:rFonts w:ascii="AvantGarde Bk BT" w:hAnsi="AvantGarde Bk BT" w:cs="Arial"/>
        </w:rPr>
        <w:t>a División de Bienestar y De</w:t>
      </w:r>
      <w:r w:rsidR="00996D5D" w:rsidRPr="0023076F">
        <w:rPr>
          <w:rFonts w:ascii="AvantGarde Bk BT" w:hAnsi="AvantGarde Bk BT" w:cs="Arial"/>
        </w:rPr>
        <w:t>sarrollo Regional integrada por</w:t>
      </w:r>
      <w:r w:rsidR="004979A5" w:rsidRPr="0023076F">
        <w:rPr>
          <w:rFonts w:ascii="AvantGarde Bk BT" w:hAnsi="AvantGarde Bk BT" w:cs="Arial"/>
        </w:rPr>
        <w:t xml:space="preserve"> </w:t>
      </w:r>
      <w:r w:rsidR="00513BA0" w:rsidRPr="0023076F">
        <w:rPr>
          <w:rFonts w:ascii="AvantGarde Bk BT" w:hAnsi="AvantGarde Bk BT" w:cs="Arial"/>
        </w:rPr>
        <w:t xml:space="preserve">los </w:t>
      </w:r>
      <w:r w:rsidR="004979A5" w:rsidRPr="0023076F">
        <w:rPr>
          <w:rFonts w:ascii="AvantGarde Bk BT" w:hAnsi="AvantGarde Bk BT" w:cs="Arial"/>
        </w:rPr>
        <w:t>Departamentos</w:t>
      </w:r>
      <w:r w:rsidR="008629EC" w:rsidRPr="0023076F">
        <w:rPr>
          <w:rFonts w:ascii="AvantGarde Bk BT" w:hAnsi="AvantGarde Bk BT" w:cs="Arial"/>
          <w:color w:val="FF0000"/>
        </w:rPr>
        <w:t>:</w:t>
      </w:r>
    </w:p>
    <w:p w14:paraId="64CAD6C6" w14:textId="77777777" w:rsidR="001D05B5" w:rsidRPr="001D05B5" w:rsidRDefault="001D05B5" w:rsidP="001D05B5">
      <w:pPr>
        <w:autoSpaceDE w:val="0"/>
        <w:autoSpaceDN w:val="0"/>
        <w:adjustRightInd w:val="0"/>
        <w:jc w:val="both"/>
        <w:rPr>
          <w:rFonts w:ascii="AvantGarde Bk BT" w:hAnsi="AvantGarde Bk BT"/>
        </w:rPr>
      </w:pPr>
    </w:p>
    <w:p w14:paraId="604ABAA2" w14:textId="77777777" w:rsidR="001D05B5" w:rsidRDefault="004979A5" w:rsidP="008D1956">
      <w:pPr>
        <w:pStyle w:val="Prrafodelista"/>
        <w:numPr>
          <w:ilvl w:val="2"/>
          <w:numId w:val="21"/>
        </w:numPr>
        <w:autoSpaceDE w:val="0"/>
        <w:autoSpaceDN w:val="0"/>
        <w:adjustRightInd w:val="0"/>
        <w:spacing w:after="0" w:line="240" w:lineRule="auto"/>
        <w:contextualSpacing w:val="0"/>
        <w:jc w:val="both"/>
        <w:rPr>
          <w:rFonts w:ascii="AvantGarde Bk BT" w:hAnsi="AvantGarde Bk BT" w:cs="Arial"/>
        </w:rPr>
      </w:pPr>
      <w:r w:rsidRPr="0023076F">
        <w:rPr>
          <w:rFonts w:ascii="AvantGarde Bk BT" w:hAnsi="AvantGarde Bk BT" w:cs="Arial"/>
        </w:rPr>
        <w:t>de Salud y B</w:t>
      </w:r>
      <w:r w:rsidR="00513BA0" w:rsidRPr="0023076F">
        <w:rPr>
          <w:rFonts w:ascii="AvantGarde Bk BT" w:hAnsi="AvantGarde Bk BT" w:cs="Arial"/>
        </w:rPr>
        <w:t>ienestar</w:t>
      </w:r>
      <w:r w:rsidR="001D05B5">
        <w:rPr>
          <w:rFonts w:ascii="AvantGarde Bk BT" w:hAnsi="AvantGarde Bk BT" w:cs="Arial"/>
        </w:rPr>
        <w:t>, y</w:t>
      </w:r>
    </w:p>
    <w:p w14:paraId="6F62811A" w14:textId="07B81296" w:rsidR="004051B8" w:rsidRPr="0023076F" w:rsidRDefault="008629EC" w:rsidP="008D1956">
      <w:pPr>
        <w:pStyle w:val="Prrafodelista"/>
        <w:numPr>
          <w:ilvl w:val="2"/>
          <w:numId w:val="21"/>
        </w:numPr>
        <w:autoSpaceDE w:val="0"/>
        <w:autoSpaceDN w:val="0"/>
        <w:adjustRightInd w:val="0"/>
        <w:spacing w:after="0" w:line="240" w:lineRule="auto"/>
        <w:contextualSpacing w:val="0"/>
        <w:jc w:val="both"/>
        <w:rPr>
          <w:rFonts w:ascii="AvantGarde Bk BT" w:hAnsi="AvantGarde Bk BT" w:cs="Arial"/>
        </w:rPr>
      </w:pPr>
      <w:r w:rsidRPr="0023076F">
        <w:rPr>
          <w:rFonts w:ascii="AvantGarde Bk BT" w:hAnsi="AvantGarde Bk BT" w:cs="Arial"/>
        </w:rPr>
        <w:t xml:space="preserve">de </w:t>
      </w:r>
      <w:r w:rsidR="004979A5" w:rsidRPr="0023076F">
        <w:rPr>
          <w:rFonts w:ascii="AvantGarde Bk BT" w:hAnsi="AvantGarde Bk BT" w:cs="Arial"/>
        </w:rPr>
        <w:t>Desarrollo Regional.</w:t>
      </w:r>
    </w:p>
    <w:p w14:paraId="30FFA367" w14:textId="77777777" w:rsidR="004051B8" w:rsidRPr="001D05B5" w:rsidRDefault="004051B8" w:rsidP="001D05B5">
      <w:pPr>
        <w:rPr>
          <w:rFonts w:ascii="AvantGarde Bk BT" w:eastAsiaTheme="minorEastAsia" w:hAnsi="AvantGarde Bk BT"/>
        </w:rPr>
      </w:pPr>
    </w:p>
    <w:p w14:paraId="1DDA829C" w14:textId="58CB70D3" w:rsidR="00C16326" w:rsidRPr="008D1956" w:rsidRDefault="004051B8" w:rsidP="008D1956">
      <w:pPr>
        <w:pStyle w:val="Prrafodelista"/>
        <w:numPr>
          <w:ilvl w:val="0"/>
          <w:numId w:val="5"/>
        </w:numPr>
        <w:autoSpaceDE w:val="0"/>
        <w:autoSpaceDN w:val="0"/>
        <w:adjustRightInd w:val="0"/>
        <w:spacing w:after="0" w:line="240" w:lineRule="auto"/>
        <w:ind w:left="567" w:hanging="567"/>
        <w:contextualSpacing w:val="0"/>
        <w:jc w:val="both"/>
        <w:rPr>
          <w:rFonts w:ascii="AvantGarde Bk BT" w:hAnsi="AvantGarde Bk BT" w:cs="Arial"/>
        </w:rPr>
      </w:pPr>
      <w:r w:rsidRPr="0023076F">
        <w:rPr>
          <w:rFonts w:ascii="AvantGarde Bk BT" w:eastAsiaTheme="minorEastAsia" w:hAnsi="AvantGarde Bk BT" w:cs="Arial"/>
        </w:rPr>
        <w:t>Que el Centro Universitario del Sur atiende la demanda de formación profesional y de posgrado en 28</w:t>
      </w:r>
      <w:r w:rsidR="002C6577" w:rsidRPr="0023076F">
        <w:rPr>
          <w:rFonts w:ascii="AvantGarde Bk BT" w:eastAsiaTheme="minorEastAsia" w:hAnsi="AvantGarde Bk BT" w:cs="Arial"/>
        </w:rPr>
        <w:t xml:space="preserve"> municipios </w:t>
      </w:r>
      <w:r w:rsidR="002E623B" w:rsidRPr="0023076F">
        <w:rPr>
          <w:rFonts w:ascii="AvantGarde Bk BT" w:eastAsiaTheme="minorEastAsia" w:hAnsi="AvantGarde Bk BT" w:cs="Arial"/>
        </w:rPr>
        <w:t xml:space="preserve">del sur </w:t>
      </w:r>
      <w:r w:rsidRPr="0023076F">
        <w:rPr>
          <w:rFonts w:ascii="AvantGarde Bk BT" w:eastAsiaTheme="minorEastAsia" w:hAnsi="AvantGarde Bk BT" w:cs="Arial"/>
        </w:rPr>
        <w:t xml:space="preserve">del Estado de Jalisco, a saber: </w:t>
      </w:r>
      <w:proofErr w:type="spellStart"/>
      <w:r w:rsidRPr="0023076F">
        <w:rPr>
          <w:rFonts w:ascii="AvantGarde Bk BT" w:eastAsiaTheme="minorEastAsia" w:hAnsi="AvantGarde Bk BT" w:cs="Arial"/>
        </w:rPr>
        <w:t>Amacueca</w:t>
      </w:r>
      <w:proofErr w:type="spellEnd"/>
      <w:r w:rsidRPr="0023076F">
        <w:rPr>
          <w:rFonts w:ascii="AvantGarde Bk BT" w:eastAsiaTheme="minorEastAsia" w:hAnsi="AvantGarde Bk BT" w:cs="Arial"/>
        </w:rPr>
        <w:t xml:space="preserve">, Atemajac de Brizuela, Atoyac, Concepción de Buenos Aires, Gómez Farías, </w:t>
      </w:r>
      <w:proofErr w:type="spellStart"/>
      <w:r w:rsidRPr="0023076F">
        <w:rPr>
          <w:rFonts w:ascii="AvantGarde Bk BT" w:eastAsiaTheme="minorEastAsia" w:hAnsi="AvantGarde Bk BT" w:cs="Arial"/>
        </w:rPr>
        <w:t>Jilotlán</w:t>
      </w:r>
      <w:proofErr w:type="spellEnd"/>
      <w:r w:rsidRPr="0023076F">
        <w:rPr>
          <w:rFonts w:ascii="AvantGarde Bk BT" w:eastAsiaTheme="minorEastAsia" w:hAnsi="AvantGarde Bk BT" w:cs="Arial"/>
        </w:rPr>
        <w:t xml:space="preserve"> de los Dolores, Manuel M. Diéguez, Manzanilla de la Paz, </w:t>
      </w:r>
      <w:proofErr w:type="spellStart"/>
      <w:r w:rsidRPr="0023076F">
        <w:rPr>
          <w:rFonts w:ascii="AvantGarde Bk BT" w:eastAsiaTheme="minorEastAsia" w:hAnsi="AvantGarde Bk BT" w:cs="Arial"/>
        </w:rPr>
        <w:t>Mazamitla</w:t>
      </w:r>
      <w:proofErr w:type="spellEnd"/>
      <w:r w:rsidRPr="0023076F">
        <w:rPr>
          <w:rFonts w:ascii="AvantGarde Bk BT" w:eastAsiaTheme="minorEastAsia" w:hAnsi="AvantGarde Bk BT" w:cs="Arial"/>
        </w:rPr>
        <w:t xml:space="preserve">, </w:t>
      </w:r>
      <w:proofErr w:type="spellStart"/>
      <w:r w:rsidRPr="0023076F">
        <w:rPr>
          <w:rFonts w:ascii="AvantGarde Bk BT" w:eastAsiaTheme="minorEastAsia" w:hAnsi="AvantGarde Bk BT" w:cs="Arial"/>
        </w:rPr>
        <w:t>Pihuamo</w:t>
      </w:r>
      <w:proofErr w:type="spellEnd"/>
      <w:r w:rsidRPr="0023076F">
        <w:rPr>
          <w:rFonts w:ascii="AvantGarde Bk BT" w:eastAsiaTheme="minorEastAsia" w:hAnsi="AvantGarde Bk BT" w:cs="Arial"/>
        </w:rPr>
        <w:t xml:space="preserve">, </w:t>
      </w:r>
      <w:proofErr w:type="spellStart"/>
      <w:r w:rsidRPr="0023076F">
        <w:rPr>
          <w:rFonts w:ascii="AvantGarde Bk BT" w:eastAsiaTheme="minorEastAsia" w:hAnsi="AvantGarde Bk BT" w:cs="Arial"/>
        </w:rPr>
        <w:t>Quitupan</w:t>
      </w:r>
      <w:proofErr w:type="spellEnd"/>
      <w:r w:rsidRPr="0023076F">
        <w:rPr>
          <w:rFonts w:ascii="AvantGarde Bk BT" w:eastAsiaTheme="minorEastAsia" w:hAnsi="AvantGarde Bk BT" w:cs="Arial"/>
        </w:rPr>
        <w:t xml:space="preserve">, San Gabriel (antes Ciudad Venustiano Carranza), Sayula, Tamazula de Gordiano, </w:t>
      </w:r>
      <w:proofErr w:type="spellStart"/>
      <w:r w:rsidRPr="0023076F">
        <w:rPr>
          <w:rFonts w:ascii="AvantGarde Bk BT" w:eastAsiaTheme="minorEastAsia" w:hAnsi="AvantGarde Bk BT" w:cs="Arial"/>
        </w:rPr>
        <w:t>Tapalpa</w:t>
      </w:r>
      <w:proofErr w:type="spellEnd"/>
      <w:r w:rsidRPr="0023076F">
        <w:rPr>
          <w:rFonts w:ascii="AvantGarde Bk BT" w:eastAsiaTheme="minorEastAsia" w:hAnsi="AvantGarde Bk BT" w:cs="Arial"/>
        </w:rPr>
        <w:t xml:space="preserve">, </w:t>
      </w:r>
      <w:proofErr w:type="spellStart"/>
      <w:r w:rsidRPr="0023076F">
        <w:rPr>
          <w:rFonts w:ascii="AvantGarde Bk BT" w:eastAsiaTheme="minorEastAsia" w:hAnsi="AvantGarde Bk BT" w:cs="Arial"/>
        </w:rPr>
        <w:t>Tecalitlán</w:t>
      </w:r>
      <w:proofErr w:type="spellEnd"/>
      <w:r w:rsidRPr="0023076F">
        <w:rPr>
          <w:rFonts w:ascii="AvantGarde Bk BT" w:eastAsiaTheme="minorEastAsia" w:hAnsi="AvantGarde Bk BT" w:cs="Arial"/>
        </w:rPr>
        <w:t xml:space="preserve">, </w:t>
      </w:r>
      <w:proofErr w:type="spellStart"/>
      <w:r w:rsidRPr="0023076F">
        <w:rPr>
          <w:rFonts w:ascii="AvantGarde Bk BT" w:eastAsiaTheme="minorEastAsia" w:hAnsi="AvantGarde Bk BT" w:cs="Arial"/>
        </w:rPr>
        <w:t>Techaluta</w:t>
      </w:r>
      <w:proofErr w:type="spellEnd"/>
      <w:r w:rsidRPr="0023076F">
        <w:rPr>
          <w:rFonts w:ascii="AvantGarde Bk BT" w:eastAsiaTheme="minorEastAsia" w:hAnsi="AvantGarde Bk BT" w:cs="Arial"/>
        </w:rPr>
        <w:t xml:space="preserve"> de Montenegro, </w:t>
      </w:r>
      <w:proofErr w:type="spellStart"/>
      <w:r w:rsidRPr="0023076F">
        <w:rPr>
          <w:rFonts w:ascii="AvantGarde Bk BT" w:eastAsiaTheme="minorEastAsia" w:hAnsi="AvantGarde Bk BT" w:cs="Arial"/>
        </w:rPr>
        <w:t>Teocuitatlán</w:t>
      </w:r>
      <w:proofErr w:type="spellEnd"/>
      <w:r w:rsidRPr="0023076F">
        <w:rPr>
          <w:rFonts w:ascii="AvantGarde Bk BT" w:eastAsiaTheme="minorEastAsia" w:hAnsi="AvantGarde Bk BT" w:cs="Arial"/>
        </w:rPr>
        <w:t xml:space="preserve"> de Corona, </w:t>
      </w:r>
      <w:proofErr w:type="spellStart"/>
      <w:r w:rsidRPr="0023076F">
        <w:rPr>
          <w:rFonts w:ascii="AvantGarde Bk BT" w:eastAsiaTheme="minorEastAsia" w:hAnsi="AvantGarde Bk BT" w:cs="Arial"/>
        </w:rPr>
        <w:t>Tizapán</w:t>
      </w:r>
      <w:proofErr w:type="spellEnd"/>
      <w:r w:rsidRPr="0023076F">
        <w:rPr>
          <w:rFonts w:ascii="AvantGarde Bk BT" w:eastAsiaTheme="minorEastAsia" w:hAnsi="AvantGarde Bk BT" w:cs="Arial"/>
        </w:rPr>
        <w:t xml:space="preserve"> el Alto, </w:t>
      </w:r>
      <w:proofErr w:type="spellStart"/>
      <w:r w:rsidRPr="0023076F">
        <w:rPr>
          <w:rFonts w:ascii="AvantGarde Bk BT" w:eastAsiaTheme="minorEastAsia" w:hAnsi="AvantGarde Bk BT" w:cs="Arial"/>
        </w:rPr>
        <w:t>Tolimán</w:t>
      </w:r>
      <w:proofErr w:type="spellEnd"/>
      <w:r w:rsidRPr="0023076F">
        <w:rPr>
          <w:rFonts w:ascii="AvantGarde Bk BT" w:eastAsiaTheme="minorEastAsia" w:hAnsi="AvantGarde Bk BT" w:cs="Arial"/>
        </w:rPr>
        <w:t xml:space="preserve">, </w:t>
      </w:r>
      <w:proofErr w:type="spellStart"/>
      <w:r w:rsidRPr="0023076F">
        <w:rPr>
          <w:rFonts w:ascii="AvantGarde Bk BT" w:eastAsiaTheme="minorEastAsia" w:hAnsi="AvantGarde Bk BT" w:cs="Arial"/>
        </w:rPr>
        <w:t>Tonila</w:t>
      </w:r>
      <w:proofErr w:type="spellEnd"/>
      <w:r w:rsidRPr="0023076F">
        <w:rPr>
          <w:rFonts w:ascii="AvantGarde Bk BT" w:eastAsiaTheme="minorEastAsia" w:hAnsi="AvantGarde Bk BT" w:cs="Arial"/>
        </w:rPr>
        <w:t xml:space="preserve">, </w:t>
      </w:r>
      <w:proofErr w:type="spellStart"/>
      <w:r w:rsidRPr="0023076F">
        <w:rPr>
          <w:rFonts w:ascii="AvantGarde Bk BT" w:eastAsiaTheme="minorEastAsia" w:hAnsi="AvantGarde Bk BT" w:cs="Arial"/>
        </w:rPr>
        <w:t>Tuxcueca</w:t>
      </w:r>
      <w:proofErr w:type="spellEnd"/>
      <w:r w:rsidRPr="0023076F">
        <w:rPr>
          <w:rFonts w:ascii="AvantGarde Bk BT" w:eastAsiaTheme="minorEastAsia" w:hAnsi="AvantGarde Bk BT" w:cs="Arial"/>
        </w:rPr>
        <w:t xml:space="preserve">, Tuxpan, Valle de Juárez, </w:t>
      </w:r>
      <w:proofErr w:type="spellStart"/>
      <w:r w:rsidRPr="0023076F">
        <w:rPr>
          <w:rFonts w:ascii="AvantGarde Bk BT" w:eastAsiaTheme="minorEastAsia" w:hAnsi="AvantGarde Bk BT" w:cs="Arial"/>
        </w:rPr>
        <w:t>Zacoalco</w:t>
      </w:r>
      <w:proofErr w:type="spellEnd"/>
      <w:r w:rsidRPr="0023076F">
        <w:rPr>
          <w:rFonts w:ascii="AvantGarde Bk BT" w:eastAsiaTheme="minorEastAsia" w:hAnsi="AvantGarde Bk BT" w:cs="Arial"/>
        </w:rPr>
        <w:t xml:space="preserve"> de Torres, </w:t>
      </w:r>
      <w:proofErr w:type="spellStart"/>
      <w:r w:rsidRPr="0023076F">
        <w:rPr>
          <w:rFonts w:ascii="AvantGarde Bk BT" w:eastAsiaTheme="minorEastAsia" w:hAnsi="AvantGarde Bk BT" w:cs="Arial"/>
        </w:rPr>
        <w:t>Zapotiltic</w:t>
      </w:r>
      <w:proofErr w:type="spellEnd"/>
      <w:r w:rsidRPr="0023076F">
        <w:rPr>
          <w:rFonts w:ascii="AvantGarde Bk BT" w:eastAsiaTheme="minorEastAsia" w:hAnsi="AvantGarde Bk BT" w:cs="Arial"/>
        </w:rPr>
        <w:t>, Zapotitlán de Vadillo, y Zapotlán el Grande.</w:t>
      </w:r>
      <w:r w:rsidR="00C16326" w:rsidRPr="0023076F">
        <w:rPr>
          <w:rFonts w:ascii="AvantGarde Bk BT" w:eastAsiaTheme="minorEastAsia" w:hAnsi="AvantGarde Bk BT" w:cs="Arial"/>
        </w:rPr>
        <w:t xml:space="preserve"> </w:t>
      </w:r>
    </w:p>
    <w:p w14:paraId="560D4B6E" w14:textId="77777777" w:rsidR="008D1956" w:rsidRDefault="008D1956">
      <w:pPr>
        <w:spacing w:after="200" w:line="276" w:lineRule="auto"/>
        <w:rPr>
          <w:rFonts w:ascii="AvantGarde Bk BT" w:eastAsiaTheme="minorEastAsia" w:hAnsi="AvantGarde Bk BT"/>
          <w:sz w:val="22"/>
          <w:szCs w:val="22"/>
          <w:lang w:eastAsia="en-US"/>
        </w:rPr>
      </w:pPr>
      <w:r>
        <w:rPr>
          <w:rFonts w:ascii="AvantGarde Bk BT" w:eastAsiaTheme="minorEastAsia" w:hAnsi="AvantGarde Bk BT"/>
        </w:rPr>
        <w:br w:type="page"/>
      </w:r>
    </w:p>
    <w:p w14:paraId="7ACCD1D4" w14:textId="77777777" w:rsidR="004051B8" w:rsidRPr="008D1956" w:rsidRDefault="004051B8" w:rsidP="008D1956">
      <w:pPr>
        <w:rPr>
          <w:rFonts w:ascii="AvantGarde Bk BT" w:eastAsiaTheme="minorEastAsia" w:hAnsi="AvantGarde Bk BT"/>
        </w:rPr>
      </w:pPr>
    </w:p>
    <w:p w14:paraId="564CEBFC" w14:textId="2F22EFD3" w:rsidR="004979A5" w:rsidRPr="0023076F" w:rsidRDefault="004979A5" w:rsidP="004051B8">
      <w:pPr>
        <w:pStyle w:val="Prrafodelista"/>
        <w:numPr>
          <w:ilvl w:val="0"/>
          <w:numId w:val="5"/>
        </w:numPr>
        <w:spacing w:after="0" w:line="240" w:lineRule="auto"/>
        <w:ind w:left="567" w:hanging="533"/>
        <w:contextualSpacing w:val="0"/>
        <w:jc w:val="both"/>
        <w:rPr>
          <w:rFonts w:ascii="AvantGarde Bk BT" w:eastAsiaTheme="minorEastAsia" w:hAnsi="AvantGarde Bk BT" w:cs="Arial"/>
        </w:rPr>
      </w:pPr>
      <w:r w:rsidRPr="0023076F">
        <w:rPr>
          <w:rFonts w:ascii="AvantGarde Bk BT" w:eastAsiaTheme="minorEastAsia" w:hAnsi="AvantGarde Bk BT" w:cs="Arial"/>
        </w:rPr>
        <w:t>Que el Plan Nacional de Desarrollo 2013-2018 (PND) señala que la matrícula de la educación superior es de 3.3 millones de alumnos, lo que rep</w:t>
      </w:r>
      <w:r w:rsidR="008D1956">
        <w:rPr>
          <w:rFonts w:ascii="AvantGarde Bk BT" w:eastAsiaTheme="minorEastAsia" w:hAnsi="AvantGarde Bk BT" w:cs="Arial"/>
        </w:rPr>
        <w:t>resenta una cobertura del 29.2%;</w:t>
      </w:r>
      <w:r w:rsidRPr="0023076F">
        <w:rPr>
          <w:rFonts w:ascii="AvantGarde Bk BT" w:eastAsiaTheme="minorEastAsia" w:hAnsi="AvantGarde Bk BT" w:cs="Arial"/>
        </w:rPr>
        <w:t xml:space="preserve"> ante tal situación</w:t>
      </w:r>
      <w:r w:rsidR="008D1956">
        <w:rPr>
          <w:rFonts w:ascii="AvantGarde Bk BT" w:eastAsiaTheme="minorEastAsia" w:hAnsi="AvantGarde Bk BT" w:cs="Arial"/>
        </w:rPr>
        <w:t>,</w:t>
      </w:r>
      <w:r w:rsidRPr="0023076F">
        <w:rPr>
          <w:rFonts w:ascii="AvantGarde Bk BT" w:eastAsiaTheme="minorEastAsia" w:hAnsi="AvantGarde Bk BT" w:cs="Arial"/>
        </w:rPr>
        <w:t xml:space="preserve"> el PND establece como meta alcanzar un 40% de cobertura en educación superior para el año 2018, para lo cual se requiere un importante compromiso del Estado mexicano con la educación superior con el fin de incrementar sustancialmente las opciones educativas pertinentes y de calidad.</w:t>
      </w:r>
    </w:p>
    <w:p w14:paraId="60061077" w14:textId="77777777" w:rsidR="004979A5" w:rsidRPr="0023076F" w:rsidRDefault="004979A5" w:rsidP="009D7A4A">
      <w:pPr>
        <w:ind w:left="34"/>
        <w:jc w:val="both"/>
        <w:rPr>
          <w:rFonts w:ascii="AvantGarde Bk BT" w:eastAsiaTheme="minorEastAsia" w:hAnsi="AvantGarde Bk BT"/>
        </w:rPr>
      </w:pPr>
    </w:p>
    <w:p w14:paraId="63B290FA" w14:textId="77777777" w:rsidR="004979A5" w:rsidRPr="0023076F" w:rsidRDefault="004979A5" w:rsidP="004051B8">
      <w:pPr>
        <w:pStyle w:val="Prrafodelista"/>
        <w:numPr>
          <w:ilvl w:val="0"/>
          <w:numId w:val="5"/>
        </w:numPr>
        <w:spacing w:after="0" w:line="240" w:lineRule="auto"/>
        <w:ind w:left="567" w:hanging="533"/>
        <w:contextualSpacing w:val="0"/>
        <w:jc w:val="both"/>
        <w:rPr>
          <w:rFonts w:ascii="AvantGarde Bk BT" w:eastAsiaTheme="minorEastAsia" w:hAnsi="AvantGarde Bk BT" w:cs="Arial"/>
        </w:rPr>
      </w:pPr>
      <w:r w:rsidRPr="0023076F">
        <w:rPr>
          <w:rFonts w:ascii="AvantGarde Bk BT" w:eastAsiaTheme="minorEastAsia" w:hAnsi="AvantGarde Bk BT" w:cs="Arial"/>
        </w:rPr>
        <w:t>Que el Plan Estatal de Desarrollo Jalisco 2013-2033 (PEDJ), en materia de educación superior establece que para reducir las desigualdades regionales y fortalecer la equidad de oportunidades educativas, el reto es lograr que las carreras vinculadas al desarrollo productivo se consoliden</w:t>
      </w:r>
      <w:r w:rsidRPr="0023076F">
        <w:rPr>
          <w:rFonts w:ascii="AvantGarde Bk BT" w:eastAsiaTheme="minorEastAsia" w:hAnsi="AvantGarde Bk BT"/>
        </w:rPr>
        <w:t xml:space="preserve"> y contar con profesionales calificados necesarios para impulsar la competitividad d</w:t>
      </w:r>
      <w:r w:rsidR="005102CE" w:rsidRPr="0023076F">
        <w:rPr>
          <w:rFonts w:ascii="AvantGarde Bk BT" w:eastAsiaTheme="minorEastAsia" w:hAnsi="AvantGarde Bk BT"/>
        </w:rPr>
        <w:t>e la economía local y de Jalisco</w:t>
      </w:r>
      <w:r w:rsidRPr="0023076F">
        <w:rPr>
          <w:rFonts w:ascii="AvantGarde Bk BT" w:eastAsiaTheme="minorEastAsia" w:hAnsi="AvantGarde Bk BT"/>
        </w:rPr>
        <w:t>, por lo que es prioritario que los programas educativos sean pertinentes con las necesidades del entorno, de manera que la educación superior realmente tenga un enfoque regional actuando en favor del desarrollo sustentable.</w:t>
      </w:r>
    </w:p>
    <w:p w14:paraId="5470A84D" w14:textId="77777777" w:rsidR="004979A5" w:rsidRPr="0023076F" w:rsidRDefault="004979A5" w:rsidP="004979A5">
      <w:pPr>
        <w:jc w:val="both"/>
        <w:rPr>
          <w:rFonts w:ascii="AvantGarde Bk BT" w:eastAsiaTheme="minorEastAsia" w:hAnsi="AvantGarde Bk BT"/>
        </w:rPr>
      </w:pPr>
    </w:p>
    <w:p w14:paraId="00F577E1" w14:textId="77777777" w:rsidR="004979A5" w:rsidRPr="0023076F" w:rsidRDefault="004979A5" w:rsidP="004051B8">
      <w:pPr>
        <w:pStyle w:val="Prrafodelista"/>
        <w:numPr>
          <w:ilvl w:val="0"/>
          <w:numId w:val="5"/>
        </w:numPr>
        <w:spacing w:after="0" w:line="240" w:lineRule="auto"/>
        <w:ind w:left="567" w:hanging="567"/>
        <w:contextualSpacing w:val="0"/>
        <w:jc w:val="both"/>
        <w:rPr>
          <w:rFonts w:ascii="AvantGarde Bk BT" w:eastAsiaTheme="minorEastAsia" w:hAnsi="AvantGarde Bk BT" w:cs="Arial"/>
        </w:rPr>
      </w:pPr>
      <w:r w:rsidRPr="0023076F">
        <w:rPr>
          <w:rFonts w:ascii="AvantGarde Bk BT" w:eastAsiaTheme="minorEastAsia" w:hAnsi="AvantGarde Bk BT"/>
        </w:rPr>
        <w:t xml:space="preserve">Que el PEDJ establece el objetivo de: “reducir las desigualdades regionales en la educación superior”, con las estrategias de: impulsar un desarrollo regional en la educación superior que permita la cobertura y atender las necesidades vitales propias de sus respectivas regiones; contribuir a la vinculación de la educación superior con el sector productivo y el desarrollo sustentable; y establecer el </w:t>
      </w:r>
      <w:proofErr w:type="spellStart"/>
      <w:r w:rsidRPr="0023076F">
        <w:rPr>
          <w:rFonts w:ascii="AvantGarde Bk BT" w:eastAsiaTheme="minorEastAsia" w:hAnsi="AvantGarde Bk BT"/>
        </w:rPr>
        <w:t>vocacionamiento</w:t>
      </w:r>
      <w:proofErr w:type="spellEnd"/>
      <w:r w:rsidRPr="0023076F">
        <w:rPr>
          <w:rFonts w:ascii="AvantGarde Bk BT" w:eastAsiaTheme="minorEastAsia" w:hAnsi="AvantGarde Bk BT"/>
        </w:rPr>
        <w:t xml:space="preserve"> institucional que consolide la diversificación de la educación superior.</w:t>
      </w:r>
    </w:p>
    <w:p w14:paraId="6404A769" w14:textId="77777777" w:rsidR="004979A5" w:rsidRPr="0023076F" w:rsidRDefault="004979A5" w:rsidP="004979A5">
      <w:pPr>
        <w:jc w:val="both"/>
        <w:rPr>
          <w:rFonts w:ascii="AvantGarde Bk BT" w:eastAsiaTheme="minorEastAsia" w:hAnsi="AvantGarde Bk BT"/>
        </w:rPr>
      </w:pPr>
    </w:p>
    <w:p w14:paraId="21975B96" w14:textId="77777777" w:rsidR="004979A5" w:rsidRPr="0023076F" w:rsidRDefault="004979A5" w:rsidP="004051B8">
      <w:pPr>
        <w:pStyle w:val="Prrafodelista"/>
        <w:numPr>
          <w:ilvl w:val="0"/>
          <w:numId w:val="5"/>
        </w:numPr>
        <w:spacing w:after="0" w:line="240" w:lineRule="auto"/>
        <w:ind w:left="567" w:hanging="567"/>
        <w:contextualSpacing w:val="0"/>
        <w:jc w:val="both"/>
        <w:rPr>
          <w:rFonts w:ascii="AvantGarde Bk BT" w:eastAsiaTheme="minorEastAsia" w:hAnsi="AvantGarde Bk BT"/>
        </w:rPr>
      </w:pPr>
      <w:r w:rsidRPr="0023076F">
        <w:rPr>
          <w:rFonts w:ascii="AvantGarde Bk BT" w:eastAsiaTheme="minorHAnsi" w:hAnsi="AvantGarde Bk BT" w:cs="Arial"/>
        </w:rPr>
        <w:t xml:space="preserve">Que el </w:t>
      </w:r>
      <w:r w:rsidR="0033009D" w:rsidRPr="0023076F">
        <w:rPr>
          <w:rFonts w:ascii="AvantGarde Bk BT" w:eastAsiaTheme="minorHAnsi" w:hAnsi="AvantGarde Bk BT" w:cs="Arial"/>
        </w:rPr>
        <w:t xml:space="preserve">Plan de Desarrollo Institucional 2014-2030 “Construyendo el Futuro” de la Universidad de Guadalajara </w:t>
      </w:r>
      <w:r w:rsidRPr="0023076F">
        <w:rPr>
          <w:rFonts w:ascii="AvantGarde Bk BT" w:eastAsiaTheme="minorHAnsi" w:hAnsi="AvantGarde Bk BT" w:cs="Arial"/>
        </w:rPr>
        <w:t xml:space="preserve">establece como uno de sus objetivos prioritarios: “ampliar y diversificar la matrícula con altos estándares de calidad, pertinencia y equidad, tomando en cuenta las tendencias globales y de desarrollo regional”, considerando que la Universidad </w:t>
      </w:r>
      <w:r w:rsidR="00996D5D" w:rsidRPr="0023076F">
        <w:rPr>
          <w:rFonts w:ascii="AvantGarde Bk BT" w:eastAsiaTheme="minorHAnsi" w:hAnsi="AvantGarde Bk BT" w:cs="Arial"/>
        </w:rPr>
        <w:t xml:space="preserve">debe </w:t>
      </w:r>
      <w:r w:rsidRPr="0023076F">
        <w:rPr>
          <w:rFonts w:ascii="AvantGarde Bk BT" w:eastAsiaTheme="minorHAnsi" w:hAnsi="AvantGarde Bk BT" w:cs="Arial"/>
        </w:rPr>
        <w:t xml:space="preserve">dar respuestas pertinentes, eficaces y ágiles a las demandas </w:t>
      </w:r>
      <w:r w:rsidR="00CA2582" w:rsidRPr="0023076F">
        <w:rPr>
          <w:rFonts w:ascii="AvantGarde Bk BT" w:eastAsiaTheme="minorHAnsi" w:hAnsi="AvantGarde Bk BT" w:cs="Arial"/>
        </w:rPr>
        <w:t xml:space="preserve">sociales </w:t>
      </w:r>
      <w:r w:rsidRPr="0023076F">
        <w:rPr>
          <w:rFonts w:ascii="AvantGarde Bk BT" w:eastAsiaTheme="minorHAnsi" w:hAnsi="AvantGarde Bk BT" w:cs="Arial"/>
        </w:rPr>
        <w:t xml:space="preserve">en los distintos sectores, como un agente importante </w:t>
      </w:r>
      <w:r w:rsidR="00CA2582" w:rsidRPr="0023076F">
        <w:rPr>
          <w:rFonts w:ascii="AvantGarde Bk BT" w:eastAsiaTheme="minorHAnsi" w:hAnsi="AvantGarde Bk BT" w:cs="Arial"/>
        </w:rPr>
        <w:t xml:space="preserve">en la transformación social y </w:t>
      </w:r>
      <w:r w:rsidRPr="0023076F">
        <w:rPr>
          <w:rFonts w:ascii="AvantGarde Bk BT" w:eastAsiaTheme="minorHAnsi" w:hAnsi="AvantGarde Bk BT" w:cs="Arial"/>
        </w:rPr>
        <w:t>en la política de desarrollo regional.</w:t>
      </w:r>
    </w:p>
    <w:p w14:paraId="46A152C6" w14:textId="77777777" w:rsidR="004979A5" w:rsidRPr="0023076F" w:rsidRDefault="004979A5" w:rsidP="004979A5">
      <w:pPr>
        <w:jc w:val="both"/>
        <w:rPr>
          <w:rFonts w:ascii="AvantGarde Bk BT" w:eastAsiaTheme="minorEastAsia" w:hAnsi="AvantGarde Bk BT"/>
        </w:rPr>
      </w:pPr>
    </w:p>
    <w:p w14:paraId="0382E1C8" w14:textId="3DE248BB" w:rsidR="004979A5" w:rsidRPr="00846989" w:rsidRDefault="004979A5" w:rsidP="004979A5">
      <w:pPr>
        <w:pStyle w:val="Prrafodelista"/>
        <w:numPr>
          <w:ilvl w:val="0"/>
          <w:numId w:val="5"/>
        </w:numPr>
        <w:spacing w:after="0" w:line="240" w:lineRule="auto"/>
        <w:ind w:left="567" w:hanging="567"/>
        <w:contextualSpacing w:val="0"/>
        <w:jc w:val="both"/>
        <w:rPr>
          <w:rFonts w:ascii="AvantGarde Bk BT" w:eastAsiaTheme="minorEastAsia" w:hAnsi="AvantGarde Bk BT"/>
        </w:rPr>
      </w:pPr>
      <w:r w:rsidRPr="0023076F">
        <w:rPr>
          <w:rFonts w:ascii="AvantGarde Bk BT" w:eastAsiaTheme="minorHAnsi" w:hAnsi="AvantGarde Bk BT" w:cs="Arial"/>
        </w:rPr>
        <w:t xml:space="preserve">Que los preceptos del </w:t>
      </w:r>
      <w:r w:rsidR="0033009D" w:rsidRPr="0023076F">
        <w:rPr>
          <w:rFonts w:ascii="AvantGarde Bk BT" w:eastAsiaTheme="minorHAnsi" w:hAnsi="AvantGarde Bk BT" w:cs="Arial"/>
        </w:rPr>
        <w:t>PDI</w:t>
      </w:r>
      <w:r w:rsidRPr="0023076F">
        <w:rPr>
          <w:rFonts w:ascii="AvantGarde Bk BT" w:eastAsiaTheme="minorHAnsi" w:hAnsi="AvantGarde Bk BT" w:cs="Arial"/>
        </w:rPr>
        <w:t xml:space="preserve"> son la base para la creación del Plan de Desarrollo del Centro Universitario del Sur, en donde las directrices institucionales se articulan y operan a través de los ejes temáticos, los objetivos y estrategias.</w:t>
      </w:r>
    </w:p>
    <w:p w14:paraId="6BF6574D" w14:textId="77777777" w:rsidR="00846989" w:rsidRDefault="00846989">
      <w:pPr>
        <w:spacing w:after="200" w:line="276" w:lineRule="auto"/>
        <w:rPr>
          <w:rFonts w:ascii="AvantGarde Bk BT" w:eastAsia="Calibri" w:hAnsi="AvantGarde Bk BT"/>
          <w:sz w:val="22"/>
          <w:szCs w:val="22"/>
          <w:lang w:eastAsia="en-US"/>
        </w:rPr>
      </w:pPr>
      <w:r>
        <w:rPr>
          <w:rFonts w:ascii="AvantGarde Bk BT" w:hAnsi="AvantGarde Bk BT"/>
        </w:rPr>
        <w:br w:type="page"/>
      </w:r>
    </w:p>
    <w:p w14:paraId="4F1C5773" w14:textId="25C0AE95" w:rsidR="004979A5" w:rsidRPr="0023076F" w:rsidRDefault="004979A5" w:rsidP="004051B8">
      <w:pPr>
        <w:pStyle w:val="Prrafodelista"/>
        <w:numPr>
          <w:ilvl w:val="0"/>
          <w:numId w:val="5"/>
        </w:numPr>
        <w:spacing w:after="0" w:line="240" w:lineRule="auto"/>
        <w:ind w:left="567" w:hanging="567"/>
        <w:contextualSpacing w:val="0"/>
        <w:jc w:val="both"/>
        <w:rPr>
          <w:rFonts w:ascii="AvantGarde Bk BT" w:eastAsiaTheme="minorEastAsia" w:hAnsi="AvantGarde Bk BT"/>
        </w:rPr>
      </w:pPr>
      <w:r w:rsidRPr="0023076F">
        <w:rPr>
          <w:rFonts w:ascii="AvantGarde Bk BT" w:hAnsi="AvantGarde Bk BT" w:cs="Arial"/>
        </w:rPr>
        <w:lastRenderedPageBreak/>
        <w:t xml:space="preserve">Que el Plan de Desarrollo del </w:t>
      </w:r>
      <w:proofErr w:type="spellStart"/>
      <w:r w:rsidRPr="0023076F">
        <w:rPr>
          <w:rFonts w:ascii="AvantGarde Bk BT" w:hAnsi="AvantGarde Bk BT" w:cs="Arial"/>
        </w:rPr>
        <w:t>CUSur</w:t>
      </w:r>
      <w:proofErr w:type="spellEnd"/>
      <w:r w:rsidRPr="0023076F">
        <w:rPr>
          <w:rFonts w:ascii="AvantGarde Bk BT" w:hAnsi="AvantGarde Bk BT" w:cs="Arial"/>
        </w:rPr>
        <w:t xml:space="preserve"> 2014-2030, en el eje de docencia y aprendizaje, menciona que el reto del </w:t>
      </w:r>
      <w:proofErr w:type="spellStart"/>
      <w:r w:rsidRPr="0023076F">
        <w:rPr>
          <w:rFonts w:ascii="AvantGarde Bk BT" w:hAnsi="AvantGarde Bk BT" w:cs="Arial"/>
        </w:rPr>
        <w:t>CUSur</w:t>
      </w:r>
      <w:proofErr w:type="spellEnd"/>
      <w:r w:rsidRPr="0023076F">
        <w:rPr>
          <w:rFonts w:ascii="AvantGarde Bk BT" w:hAnsi="AvantGarde Bk BT" w:cs="Arial"/>
        </w:rPr>
        <w:t xml:space="preserve"> consiste en responder a las necesidades sociales, teniendo como referente las políticas propuestas por la UNESCO, entre las que destacan el aumento y diversificación de la matrícula. </w:t>
      </w:r>
      <w:r w:rsidR="00CE768A" w:rsidRPr="0023076F">
        <w:rPr>
          <w:rFonts w:ascii="AvantGarde Bk BT" w:hAnsi="AvantGarde Bk BT" w:cs="Arial"/>
        </w:rPr>
        <w:t xml:space="preserve">El </w:t>
      </w:r>
      <w:proofErr w:type="spellStart"/>
      <w:r w:rsidR="00CE768A" w:rsidRPr="0023076F">
        <w:rPr>
          <w:rFonts w:ascii="AvantGarde Bk BT" w:hAnsi="AvantGarde Bk BT" w:cs="Arial"/>
        </w:rPr>
        <w:t>CUSur</w:t>
      </w:r>
      <w:proofErr w:type="spellEnd"/>
      <w:r w:rsidR="00CE768A" w:rsidRPr="0023076F">
        <w:rPr>
          <w:rFonts w:ascii="AvantGarde Bk BT" w:hAnsi="AvantGarde Bk BT" w:cs="Arial"/>
        </w:rPr>
        <w:t xml:space="preserve"> reconoce que </w:t>
      </w:r>
      <w:r w:rsidRPr="0023076F">
        <w:rPr>
          <w:rFonts w:ascii="AvantGarde Bk BT" w:hAnsi="AvantGarde Bk BT" w:cs="Arial"/>
        </w:rPr>
        <w:t xml:space="preserve">en la actualidad se exige un nivel de complejidad superior en el conocimiento, </w:t>
      </w:r>
      <w:r w:rsidR="00CE768A" w:rsidRPr="0023076F">
        <w:rPr>
          <w:rFonts w:ascii="AvantGarde Bk BT" w:hAnsi="AvantGarde Bk BT" w:cs="Arial"/>
        </w:rPr>
        <w:t>que</w:t>
      </w:r>
      <w:r w:rsidRPr="0023076F">
        <w:rPr>
          <w:rFonts w:ascii="AvantGarde Bk BT" w:hAnsi="AvantGarde Bk BT" w:cs="Arial"/>
        </w:rPr>
        <w:t xml:space="preserve"> responda a la globalización, la economía basada en el saber y la revolución científico-tecnológica, por ello </w:t>
      </w:r>
      <w:r w:rsidR="00CE768A" w:rsidRPr="0023076F">
        <w:rPr>
          <w:rFonts w:ascii="AvantGarde Bk BT" w:hAnsi="AvantGarde Bk BT" w:cs="Arial"/>
        </w:rPr>
        <w:t xml:space="preserve">considera que </w:t>
      </w:r>
      <w:r w:rsidRPr="0023076F">
        <w:rPr>
          <w:rFonts w:ascii="AvantGarde Bk BT" w:hAnsi="AvantGarde Bk BT" w:cs="Arial"/>
        </w:rPr>
        <w:t>es congruente ampliar y diversificar los programas educativos para atender las necesidades y demandas de la sociedad en los contextos local, regional, nacional e internacional, así como los distintos campos emergentes e innovadores del conocimiento.</w:t>
      </w:r>
    </w:p>
    <w:p w14:paraId="0D53AD8C" w14:textId="77777777" w:rsidR="004979A5" w:rsidRPr="0023076F" w:rsidRDefault="004979A5" w:rsidP="004979A5">
      <w:pPr>
        <w:jc w:val="both"/>
        <w:rPr>
          <w:rFonts w:ascii="AvantGarde Bk BT" w:eastAsiaTheme="minorEastAsia" w:hAnsi="AvantGarde Bk BT"/>
        </w:rPr>
      </w:pPr>
    </w:p>
    <w:p w14:paraId="5E35945F" w14:textId="77777777" w:rsidR="004979A5" w:rsidRPr="0023076F" w:rsidRDefault="004979A5" w:rsidP="004051B8">
      <w:pPr>
        <w:pStyle w:val="Prrafodelista"/>
        <w:numPr>
          <w:ilvl w:val="0"/>
          <w:numId w:val="5"/>
        </w:numPr>
        <w:spacing w:after="0" w:line="240" w:lineRule="auto"/>
        <w:ind w:left="567" w:hanging="567"/>
        <w:contextualSpacing w:val="0"/>
        <w:jc w:val="both"/>
        <w:rPr>
          <w:rFonts w:ascii="AvantGarde Bk BT" w:hAnsi="AvantGarde Bk BT" w:cs="Arial"/>
        </w:rPr>
      </w:pPr>
      <w:r w:rsidRPr="0023076F">
        <w:rPr>
          <w:rFonts w:ascii="AvantGarde Bk BT" w:hAnsi="AvantGarde Bk BT" w:cs="Arial"/>
        </w:rPr>
        <w:t xml:space="preserve">Que el Plan de Desarrollo del </w:t>
      </w:r>
      <w:proofErr w:type="spellStart"/>
      <w:r w:rsidRPr="0023076F">
        <w:rPr>
          <w:rFonts w:ascii="AvantGarde Bk BT" w:hAnsi="AvantGarde Bk BT" w:cs="Arial"/>
        </w:rPr>
        <w:t>CUSur</w:t>
      </w:r>
      <w:proofErr w:type="spellEnd"/>
      <w:r w:rsidRPr="0023076F">
        <w:rPr>
          <w:rFonts w:ascii="AvantGarde Bk BT" w:hAnsi="AvantGarde Bk BT" w:cs="Arial"/>
        </w:rPr>
        <w:t xml:space="preserve"> </w:t>
      </w:r>
      <w:r w:rsidR="00CE768A" w:rsidRPr="0023076F">
        <w:rPr>
          <w:rFonts w:ascii="AvantGarde Bk BT" w:hAnsi="AvantGarde Bk BT" w:cs="Arial"/>
        </w:rPr>
        <w:t>destaca</w:t>
      </w:r>
      <w:r w:rsidRPr="0023076F">
        <w:rPr>
          <w:rFonts w:ascii="AvantGarde Bk BT" w:hAnsi="AvantGarde Bk BT" w:cs="Arial"/>
        </w:rPr>
        <w:t xml:space="preserve"> que es indispensable adecuar el perfil de los docentes, a efecto de que realicen investigación básica y aplicada. Igualmente, la educación universitaria tiene el compromiso de vincularse con los sectores productivos, políticos y sociales en los diferentes contextos, para la inclusión y el desarrollo social.</w:t>
      </w:r>
    </w:p>
    <w:p w14:paraId="4889E969" w14:textId="77777777" w:rsidR="004979A5" w:rsidRPr="0023076F" w:rsidRDefault="004979A5" w:rsidP="004979A5">
      <w:pPr>
        <w:rPr>
          <w:rFonts w:ascii="AvantGarde Bk BT" w:eastAsiaTheme="minorHAnsi" w:hAnsi="AvantGarde Bk BT"/>
        </w:rPr>
      </w:pPr>
    </w:p>
    <w:p w14:paraId="6DCC465F" w14:textId="5A05B042" w:rsidR="004979A5" w:rsidRPr="0023076F" w:rsidRDefault="004979A5" w:rsidP="004051B8">
      <w:pPr>
        <w:pStyle w:val="Prrafodelista"/>
        <w:numPr>
          <w:ilvl w:val="0"/>
          <w:numId w:val="5"/>
        </w:numPr>
        <w:spacing w:after="0" w:line="240" w:lineRule="auto"/>
        <w:ind w:left="567" w:hanging="567"/>
        <w:contextualSpacing w:val="0"/>
        <w:jc w:val="both"/>
        <w:rPr>
          <w:rFonts w:ascii="AvantGarde Bk BT" w:hAnsi="AvantGarde Bk BT" w:cs="Arial"/>
        </w:rPr>
      </w:pPr>
      <w:r w:rsidRPr="0023076F">
        <w:rPr>
          <w:rFonts w:ascii="AvantGarde Bk BT" w:eastAsiaTheme="minorHAnsi" w:hAnsi="AvantGarde Bk BT" w:cs="Arial"/>
        </w:rPr>
        <w:t>Que el Centro Universitario de Sur,</w:t>
      </w:r>
      <w:r w:rsidR="00BB703F" w:rsidRPr="0023076F">
        <w:rPr>
          <w:rFonts w:ascii="AvantGarde Bk BT" w:eastAsiaTheme="minorHAnsi" w:hAnsi="AvantGarde Bk BT" w:cs="Arial"/>
        </w:rPr>
        <w:t xml:space="preserve"> en el calendario 2016 </w:t>
      </w:r>
      <w:proofErr w:type="gramStart"/>
      <w:r w:rsidR="00BB703F" w:rsidRPr="0023076F">
        <w:rPr>
          <w:rFonts w:ascii="AvantGarde Bk BT" w:eastAsiaTheme="minorHAnsi" w:hAnsi="AvantGarde Bk BT" w:cs="Arial"/>
        </w:rPr>
        <w:t>A</w:t>
      </w:r>
      <w:proofErr w:type="gramEnd"/>
      <w:r w:rsidRPr="0023076F">
        <w:rPr>
          <w:rFonts w:ascii="AvantGarde Bk BT" w:eastAsiaTheme="minorHAnsi" w:hAnsi="AvantGarde Bk BT" w:cs="Arial"/>
        </w:rPr>
        <w:t xml:space="preserve">, atendía en el pregrado una matrícula de </w:t>
      </w:r>
      <w:r w:rsidR="00BB703F" w:rsidRPr="0023076F">
        <w:rPr>
          <w:rFonts w:ascii="AvantGarde Bk BT" w:eastAsiaTheme="minorHAnsi" w:hAnsi="AvantGarde Bk BT" w:cs="Arial"/>
        </w:rPr>
        <w:t>7,562</w:t>
      </w:r>
      <w:r w:rsidRPr="0023076F">
        <w:rPr>
          <w:rFonts w:ascii="AvantGarde Bk BT" w:eastAsiaTheme="minorHAnsi" w:hAnsi="AvantGarde Bk BT" w:cs="Arial"/>
        </w:rPr>
        <w:t xml:space="preserve"> y en el posgrado de </w:t>
      </w:r>
      <w:r w:rsidR="00BB703F" w:rsidRPr="0023076F">
        <w:rPr>
          <w:rFonts w:ascii="AvantGarde Bk BT" w:eastAsiaTheme="minorHAnsi" w:hAnsi="AvantGarde Bk BT" w:cs="Arial"/>
        </w:rPr>
        <w:t>50</w:t>
      </w:r>
      <w:r w:rsidR="00F47E68" w:rsidRPr="0023076F">
        <w:rPr>
          <w:rFonts w:ascii="AvantGarde Bk BT" w:eastAsiaTheme="minorHAnsi" w:hAnsi="AvantGarde Bk BT" w:cs="Arial"/>
        </w:rPr>
        <w:t xml:space="preserve">, que suman </w:t>
      </w:r>
      <w:r w:rsidR="00BB703F" w:rsidRPr="0023076F">
        <w:rPr>
          <w:rFonts w:ascii="AvantGarde Bk BT" w:eastAsiaTheme="minorHAnsi" w:hAnsi="AvantGarde Bk BT" w:cs="Arial"/>
        </w:rPr>
        <w:t>7,612</w:t>
      </w:r>
      <w:r w:rsidR="00F47E68" w:rsidRPr="0023076F">
        <w:rPr>
          <w:rFonts w:ascii="AvantGarde Bk BT" w:eastAsiaTheme="minorHAnsi" w:hAnsi="AvantGarde Bk BT" w:cs="Arial"/>
        </w:rPr>
        <w:t xml:space="preserve"> alumnos</w:t>
      </w:r>
      <w:r w:rsidRPr="0023076F">
        <w:rPr>
          <w:rFonts w:ascii="AvantGarde Bk BT" w:eastAsiaTheme="minorHAnsi" w:hAnsi="AvantGarde Bk BT" w:cs="Arial"/>
        </w:rPr>
        <w:t xml:space="preserve">, </w:t>
      </w:r>
      <w:r w:rsidR="005102CE" w:rsidRPr="0023076F">
        <w:rPr>
          <w:rFonts w:ascii="AvantGarde Bk BT" w:eastAsiaTheme="minorHAnsi" w:hAnsi="AvantGarde Bk BT" w:cs="Arial"/>
        </w:rPr>
        <w:t xml:space="preserve">estos datos indican que es el </w:t>
      </w:r>
      <w:r w:rsidR="00700A33" w:rsidRPr="0023076F">
        <w:rPr>
          <w:rFonts w:ascii="AvantGarde Bk BT" w:eastAsiaTheme="minorHAnsi" w:hAnsi="AvantGarde Bk BT" w:cs="Arial"/>
        </w:rPr>
        <w:t xml:space="preserve">Centro Universitario Regional </w:t>
      </w:r>
      <w:r w:rsidR="00E6416A" w:rsidRPr="0023076F">
        <w:rPr>
          <w:rFonts w:ascii="AvantGarde Bk BT" w:eastAsiaTheme="minorHAnsi" w:hAnsi="AvantGarde Bk BT" w:cs="Arial"/>
        </w:rPr>
        <w:t>con</w:t>
      </w:r>
      <w:r w:rsidR="00700A33" w:rsidRPr="0023076F">
        <w:rPr>
          <w:rFonts w:ascii="AvantGarde Bk BT" w:eastAsiaTheme="minorHAnsi" w:hAnsi="AvantGarde Bk BT" w:cs="Arial"/>
        </w:rPr>
        <w:t xml:space="preserve"> el</w:t>
      </w:r>
      <w:r w:rsidR="000D1B45" w:rsidRPr="0023076F">
        <w:rPr>
          <w:rFonts w:ascii="AvantGarde Bk BT" w:eastAsiaTheme="minorHAnsi" w:hAnsi="AvantGarde Bk BT" w:cs="Arial"/>
        </w:rPr>
        <w:t xml:space="preserve"> mayor número de alumnos</w:t>
      </w:r>
      <w:r w:rsidR="00FD7A7D" w:rsidRPr="0023076F">
        <w:rPr>
          <w:rFonts w:ascii="AvantGarde Bk BT" w:eastAsiaTheme="minorHAnsi" w:hAnsi="AvantGarde Bk BT" w:cs="Arial"/>
        </w:rPr>
        <w:t xml:space="preserve">. </w:t>
      </w:r>
      <w:r w:rsidR="00C05ABC" w:rsidRPr="0023076F">
        <w:rPr>
          <w:rFonts w:ascii="AvantGarde Bk BT" w:eastAsiaTheme="minorHAnsi" w:hAnsi="AvantGarde Bk BT" w:cs="Arial"/>
        </w:rPr>
        <w:t>La estructura actual</w:t>
      </w:r>
      <w:r w:rsidR="009E4D4E" w:rsidRPr="0023076F">
        <w:rPr>
          <w:rFonts w:ascii="AvantGarde Bk BT" w:eastAsiaTheme="minorHAnsi" w:hAnsi="AvantGarde Bk BT" w:cs="Arial"/>
        </w:rPr>
        <w:t xml:space="preserve"> del </w:t>
      </w:r>
      <w:proofErr w:type="spellStart"/>
      <w:r w:rsidR="009E4D4E" w:rsidRPr="0023076F">
        <w:rPr>
          <w:rFonts w:ascii="AvantGarde Bk BT" w:eastAsiaTheme="minorHAnsi" w:hAnsi="AvantGarde Bk BT" w:cs="Arial"/>
        </w:rPr>
        <w:t>CUSur</w:t>
      </w:r>
      <w:proofErr w:type="spellEnd"/>
      <w:r w:rsidR="00C05ABC" w:rsidRPr="0023076F">
        <w:rPr>
          <w:rFonts w:ascii="AvantGarde Bk BT" w:eastAsiaTheme="minorHAnsi" w:hAnsi="AvantGarde Bk BT" w:cs="Arial"/>
        </w:rPr>
        <w:t>, programas educativos de pregrado y posgrado con su respectiva matrícula se</w:t>
      </w:r>
      <w:r w:rsidR="00BF1FF6">
        <w:rPr>
          <w:rFonts w:ascii="AvantGarde Bk BT" w:eastAsiaTheme="minorHAnsi" w:hAnsi="AvantGarde Bk BT" w:cs="Arial"/>
        </w:rPr>
        <w:t xml:space="preserve"> ilustran en la siguiente tabla:</w:t>
      </w:r>
    </w:p>
    <w:p w14:paraId="50B4938F" w14:textId="77777777" w:rsidR="009E4D4E" w:rsidRPr="0023076F" w:rsidRDefault="009E4D4E" w:rsidP="00984B29">
      <w:pPr>
        <w:rPr>
          <w:rFonts w:ascii="AvantGarde Bk BT" w:hAnsi="AvantGarde Bk BT"/>
        </w:rPr>
      </w:pPr>
    </w:p>
    <w:p w14:paraId="6751EFB6" w14:textId="77777777" w:rsidR="00846989" w:rsidRDefault="00846989">
      <w:pPr>
        <w:spacing w:after="200" w:line="276" w:lineRule="auto"/>
        <w:rPr>
          <w:rFonts w:ascii="AvantGarde Bk BT" w:eastAsiaTheme="minorHAnsi" w:hAnsi="AvantGarde Bk BT"/>
          <w:sz w:val="20"/>
          <w:szCs w:val="20"/>
        </w:rPr>
      </w:pPr>
      <w:r>
        <w:rPr>
          <w:rFonts w:ascii="AvantGarde Bk BT" w:eastAsiaTheme="minorHAnsi" w:hAnsi="AvantGarde Bk BT"/>
          <w:sz w:val="20"/>
          <w:szCs w:val="20"/>
        </w:rPr>
        <w:br w:type="page"/>
      </w:r>
    </w:p>
    <w:p w14:paraId="1557FA90" w14:textId="7426924D" w:rsidR="000B6D5A" w:rsidRDefault="009E4D4E" w:rsidP="000B6D5A">
      <w:pPr>
        <w:ind w:right="-234"/>
        <w:jc w:val="center"/>
        <w:rPr>
          <w:rFonts w:ascii="AvantGarde Bk BT" w:eastAsiaTheme="minorHAnsi" w:hAnsi="AvantGarde Bk BT"/>
          <w:sz w:val="20"/>
          <w:szCs w:val="20"/>
        </w:rPr>
      </w:pPr>
      <w:r w:rsidRPr="0023076F">
        <w:rPr>
          <w:rFonts w:ascii="AvantGarde Bk BT" w:eastAsiaTheme="minorHAnsi" w:hAnsi="AvantGarde Bk BT"/>
          <w:sz w:val="20"/>
          <w:szCs w:val="20"/>
        </w:rPr>
        <w:lastRenderedPageBreak/>
        <w:t>Estructura Académic</w:t>
      </w:r>
      <w:r w:rsidR="001E67BB" w:rsidRPr="0023076F">
        <w:rPr>
          <w:rFonts w:ascii="AvantGarde Bk BT" w:eastAsiaTheme="minorHAnsi" w:hAnsi="AvantGarde Bk BT"/>
          <w:sz w:val="20"/>
          <w:szCs w:val="20"/>
        </w:rPr>
        <w:t>o-</w:t>
      </w:r>
      <w:r w:rsidR="00B829C0">
        <w:rPr>
          <w:rFonts w:ascii="AvantGarde Bk BT" w:eastAsiaTheme="minorHAnsi" w:hAnsi="AvantGarde Bk BT"/>
          <w:sz w:val="20"/>
          <w:szCs w:val="20"/>
        </w:rPr>
        <w:t>A</w:t>
      </w:r>
      <w:r w:rsidR="001E67BB" w:rsidRPr="0023076F">
        <w:rPr>
          <w:rFonts w:ascii="AvantGarde Bk BT" w:eastAsiaTheme="minorHAnsi" w:hAnsi="AvantGarde Bk BT"/>
          <w:sz w:val="20"/>
          <w:szCs w:val="20"/>
        </w:rPr>
        <w:t>dministrativa</w:t>
      </w:r>
      <w:r w:rsidRPr="0023076F">
        <w:rPr>
          <w:rFonts w:ascii="AvantGarde Bk BT" w:eastAsiaTheme="minorHAnsi" w:hAnsi="AvantGarde Bk BT"/>
          <w:sz w:val="20"/>
          <w:szCs w:val="20"/>
        </w:rPr>
        <w:t xml:space="preserve"> del </w:t>
      </w:r>
      <w:proofErr w:type="spellStart"/>
      <w:r w:rsidRPr="0023076F">
        <w:rPr>
          <w:rFonts w:ascii="AvantGarde Bk BT" w:eastAsiaTheme="minorHAnsi" w:hAnsi="AvantGarde Bk BT"/>
          <w:sz w:val="20"/>
          <w:szCs w:val="20"/>
        </w:rPr>
        <w:t>CUSur</w:t>
      </w:r>
      <w:proofErr w:type="spellEnd"/>
    </w:p>
    <w:p w14:paraId="06C77EC0" w14:textId="77777777" w:rsidR="00B829C0" w:rsidRDefault="00B829C0" w:rsidP="00B829C0">
      <w:pPr>
        <w:ind w:right="-234"/>
        <w:rPr>
          <w:rFonts w:ascii="AvantGarde Bk BT" w:eastAsiaTheme="minorHAnsi" w:hAnsi="AvantGarde Bk BT"/>
          <w:sz w:val="20"/>
          <w:szCs w:val="20"/>
        </w:rPr>
      </w:pPr>
    </w:p>
    <w:p w14:paraId="3F3BCA75" w14:textId="5BB05BFE" w:rsidR="007A4232" w:rsidRDefault="007A4232" w:rsidP="00B829C0">
      <w:pPr>
        <w:ind w:right="-234"/>
        <w:rPr>
          <w:rFonts w:ascii="AvantGarde Bk BT" w:eastAsiaTheme="minorHAnsi" w:hAnsi="AvantGarde Bk BT"/>
          <w:sz w:val="20"/>
          <w:szCs w:val="20"/>
        </w:rPr>
      </w:pPr>
      <w:r w:rsidRPr="007A4232">
        <w:rPr>
          <w:rFonts w:eastAsiaTheme="minorHAnsi"/>
          <w:noProof/>
        </w:rPr>
        <w:drawing>
          <wp:inline distT="0" distB="0" distL="0" distR="0" wp14:anchorId="0D146D1A" wp14:editId="398F31D0">
            <wp:extent cx="5972175" cy="5008263"/>
            <wp:effectExtent l="0" t="0" r="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5008263"/>
                    </a:xfrm>
                    <a:prstGeom prst="rect">
                      <a:avLst/>
                    </a:prstGeom>
                    <a:noFill/>
                    <a:ln>
                      <a:noFill/>
                    </a:ln>
                  </pic:spPr>
                </pic:pic>
              </a:graphicData>
            </a:graphic>
          </wp:inline>
        </w:drawing>
      </w:r>
    </w:p>
    <w:p w14:paraId="73D2BB93" w14:textId="77777777" w:rsidR="007A4232" w:rsidRDefault="007A4232" w:rsidP="00B829C0">
      <w:pPr>
        <w:ind w:right="-234"/>
        <w:rPr>
          <w:rFonts w:ascii="AvantGarde Bk BT" w:eastAsiaTheme="minorHAnsi" w:hAnsi="AvantGarde Bk BT"/>
          <w:sz w:val="20"/>
          <w:szCs w:val="20"/>
        </w:rPr>
      </w:pPr>
    </w:p>
    <w:p w14:paraId="3CD8B059" w14:textId="5FF21860" w:rsidR="00B829C0" w:rsidRDefault="00B829C0">
      <w:pPr>
        <w:spacing w:after="200" w:line="276" w:lineRule="auto"/>
        <w:rPr>
          <w:rFonts w:ascii="AvantGarde Bk BT" w:eastAsiaTheme="minorHAnsi" w:hAnsi="AvantGarde Bk BT" w:cs="Times New Roman"/>
        </w:rPr>
      </w:pPr>
      <w:r>
        <w:rPr>
          <w:rFonts w:ascii="AvantGarde Bk BT" w:eastAsiaTheme="minorHAnsi" w:hAnsi="AvantGarde Bk BT" w:cs="Times New Roman"/>
        </w:rPr>
        <w:br w:type="page"/>
      </w:r>
    </w:p>
    <w:p w14:paraId="659E171B" w14:textId="060F6F35" w:rsidR="00B829C0" w:rsidRPr="0023076F" w:rsidRDefault="007A4232" w:rsidP="00B829C0">
      <w:pPr>
        <w:ind w:right="-234"/>
        <w:rPr>
          <w:rFonts w:ascii="AvantGarde Bk BT" w:eastAsiaTheme="minorHAnsi" w:hAnsi="AvantGarde Bk BT" w:cs="Times New Roman"/>
        </w:rPr>
      </w:pPr>
      <w:r w:rsidRPr="007A4232">
        <w:rPr>
          <w:rFonts w:eastAsiaTheme="minorHAnsi"/>
          <w:noProof/>
        </w:rPr>
        <w:lastRenderedPageBreak/>
        <w:drawing>
          <wp:inline distT="0" distB="0" distL="0" distR="0" wp14:anchorId="28774E8E" wp14:editId="0E9837AF">
            <wp:extent cx="5972175" cy="3717947"/>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175" cy="3717947"/>
                    </a:xfrm>
                    <a:prstGeom prst="rect">
                      <a:avLst/>
                    </a:prstGeom>
                    <a:noFill/>
                    <a:ln>
                      <a:noFill/>
                    </a:ln>
                  </pic:spPr>
                </pic:pic>
              </a:graphicData>
            </a:graphic>
          </wp:inline>
        </w:drawing>
      </w:r>
    </w:p>
    <w:p w14:paraId="37C77DF6" w14:textId="6D2F407A" w:rsidR="00DD35DE" w:rsidRPr="0023076F" w:rsidRDefault="00DD35DE" w:rsidP="00DD35DE">
      <w:pPr>
        <w:rPr>
          <w:sz w:val="16"/>
          <w:szCs w:val="16"/>
        </w:rPr>
      </w:pPr>
      <w:r w:rsidRPr="0023076F">
        <w:rPr>
          <w:rFonts w:ascii="AvantGarde Bk BT" w:eastAsiaTheme="minorHAnsi" w:hAnsi="AvantGarde Bk BT"/>
          <w:sz w:val="16"/>
          <w:szCs w:val="16"/>
          <w:lang w:eastAsia="en-US"/>
        </w:rPr>
        <w:t>Fuente: Coordinación de Control Escola</w:t>
      </w:r>
      <w:r w:rsidR="00D96467" w:rsidRPr="0023076F">
        <w:rPr>
          <w:rFonts w:ascii="AvantGarde Bk BT" w:eastAsiaTheme="minorHAnsi" w:hAnsi="AvantGarde Bk BT"/>
          <w:sz w:val="16"/>
          <w:szCs w:val="16"/>
          <w:lang w:eastAsia="en-US"/>
        </w:rPr>
        <w:t xml:space="preserve">r del </w:t>
      </w:r>
      <w:proofErr w:type="spellStart"/>
      <w:r w:rsidR="00D96467" w:rsidRPr="0023076F">
        <w:rPr>
          <w:rFonts w:ascii="AvantGarde Bk BT" w:eastAsiaTheme="minorHAnsi" w:hAnsi="AvantGarde Bk BT"/>
          <w:sz w:val="16"/>
          <w:szCs w:val="16"/>
          <w:lang w:eastAsia="en-US"/>
        </w:rPr>
        <w:t>CUSur</w:t>
      </w:r>
      <w:proofErr w:type="spellEnd"/>
      <w:r w:rsidR="00D96467" w:rsidRPr="0023076F">
        <w:rPr>
          <w:rFonts w:ascii="AvantGarde Bk BT" w:eastAsiaTheme="minorHAnsi" w:hAnsi="AvantGarde Bk BT"/>
          <w:sz w:val="16"/>
          <w:szCs w:val="16"/>
          <w:lang w:eastAsia="en-US"/>
        </w:rPr>
        <w:t>, e</w:t>
      </w:r>
      <w:r w:rsidRPr="0023076F">
        <w:rPr>
          <w:rFonts w:ascii="AvantGarde Bk BT" w:eastAsiaTheme="minorHAnsi" w:hAnsi="AvantGarde Bk BT"/>
          <w:sz w:val="16"/>
          <w:szCs w:val="16"/>
          <w:lang w:eastAsia="en-US"/>
        </w:rPr>
        <w:t>nero 2016.</w:t>
      </w:r>
    </w:p>
    <w:p w14:paraId="7B9C811C" w14:textId="48C982C1" w:rsidR="009F2FB3" w:rsidRPr="0023076F" w:rsidRDefault="009F2FB3" w:rsidP="009F2FB3">
      <w:pPr>
        <w:rPr>
          <w:rFonts w:ascii="AvantGarde Bk BT" w:eastAsia="Calibri" w:hAnsi="AvantGarde Bk BT"/>
          <w:sz w:val="16"/>
          <w:szCs w:val="16"/>
          <w:lang w:eastAsia="en-US"/>
        </w:rPr>
      </w:pPr>
      <w:r w:rsidRPr="0023076F">
        <w:rPr>
          <w:rFonts w:ascii="AvantGarde Bk BT" w:eastAsia="Calibri" w:hAnsi="AvantGarde Bk BT"/>
          <w:sz w:val="16"/>
          <w:szCs w:val="16"/>
          <w:lang w:eastAsia="en-US"/>
        </w:rPr>
        <w:t>*Estas licenciaturas se ofrecerán por primera vez en el ciclo escolar 2016B</w:t>
      </w:r>
    </w:p>
    <w:p w14:paraId="7B3823B9" w14:textId="77777777" w:rsidR="000B6D5A" w:rsidRPr="0023076F" w:rsidRDefault="000B6D5A" w:rsidP="000B6D5A">
      <w:pPr>
        <w:ind w:right="-234"/>
        <w:jc w:val="both"/>
        <w:rPr>
          <w:rFonts w:ascii="AvantGarde Bk BT" w:eastAsiaTheme="minorHAnsi" w:hAnsi="AvantGarde Bk BT" w:cs="Times New Roman"/>
        </w:rPr>
      </w:pPr>
    </w:p>
    <w:p w14:paraId="5425686C" w14:textId="13D5117D" w:rsidR="009D7A4A" w:rsidRPr="00846989" w:rsidRDefault="004979A5" w:rsidP="009D7A4A">
      <w:pPr>
        <w:pStyle w:val="Prrafodelista"/>
        <w:numPr>
          <w:ilvl w:val="0"/>
          <w:numId w:val="5"/>
        </w:numPr>
        <w:spacing w:after="0" w:line="240" w:lineRule="auto"/>
        <w:ind w:left="567" w:right="-11" w:hanging="567"/>
        <w:contextualSpacing w:val="0"/>
        <w:jc w:val="both"/>
        <w:rPr>
          <w:rFonts w:ascii="AvantGarde Bk BT" w:eastAsiaTheme="minorHAnsi" w:hAnsi="AvantGarde Bk BT"/>
        </w:rPr>
      </w:pPr>
      <w:r w:rsidRPr="0023076F">
        <w:rPr>
          <w:rFonts w:ascii="AvantGarde Bk BT" w:eastAsiaTheme="minorHAnsi" w:hAnsi="AvantGarde Bk BT" w:cs="Arial"/>
        </w:rPr>
        <w:t xml:space="preserve">Que los </w:t>
      </w:r>
      <w:r w:rsidR="00F62591" w:rsidRPr="0023076F">
        <w:rPr>
          <w:rFonts w:ascii="AvantGarde Bk BT" w:eastAsiaTheme="minorHAnsi" w:hAnsi="AvantGarde Bk BT" w:cs="Arial"/>
        </w:rPr>
        <w:t>P</w:t>
      </w:r>
      <w:r w:rsidRPr="0023076F">
        <w:rPr>
          <w:rFonts w:ascii="AvantGarde Bk BT" w:eastAsiaTheme="minorHAnsi" w:hAnsi="AvantGarde Bk BT" w:cs="Arial"/>
        </w:rPr>
        <w:t xml:space="preserve">rogramas </w:t>
      </w:r>
      <w:r w:rsidR="00F62591" w:rsidRPr="0023076F">
        <w:rPr>
          <w:rFonts w:ascii="AvantGarde Bk BT" w:eastAsiaTheme="minorHAnsi" w:hAnsi="AvantGarde Bk BT" w:cs="Arial"/>
        </w:rPr>
        <w:t>E</w:t>
      </w:r>
      <w:r w:rsidRPr="0023076F">
        <w:rPr>
          <w:rFonts w:ascii="AvantGarde Bk BT" w:eastAsiaTheme="minorHAnsi" w:hAnsi="AvantGarde Bk BT" w:cs="Arial"/>
        </w:rPr>
        <w:t>ducativos que ofrece</w:t>
      </w:r>
      <w:r w:rsidR="00F62591" w:rsidRPr="0023076F">
        <w:rPr>
          <w:rFonts w:ascii="AvantGarde Bk BT" w:eastAsiaTheme="minorHAnsi" w:hAnsi="AvantGarde Bk BT" w:cs="Arial"/>
        </w:rPr>
        <w:t xml:space="preserve"> el </w:t>
      </w:r>
      <w:proofErr w:type="spellStart"/>
      <w:r w:rsidR="00F62591" w:rsidRPr="0023076F">
        <w:rPr>
          <w:rFonts w:ascii="AvantGarde Bk BT" w:eastAsiaTheme="minorHAnsi" w:hAnsi="AvantGarde Bk BT" w:cs="Arial"/>
        </w:rPr>
        <w:t>CUSur</w:t>
      </w:r>
      <w:proofErr w:type="spellEnd"/>
      <w:r w:rsidR="002B3A98" w:rsidRPr="0023076F">
        <w:rPr>
          <w:rFonts w:ascii="AvantGarde Bk BT" w:eastAsiaTheme="minorHAnsi" w:hAnsi="AvantGarde Bk BT" w:cs="Arial"/>
        </w:rPr>
        <w:t xml:space="preserve"> son: 20</w:t>
      </w:r>
      <w:r w:rsidRPr="0023076F">
        <w:rPr>
          <w:rFonts w:ascii="AvantGarde Bk BT" w:eastAsiaTheme="minorHAnsi" w:hAnsi="AvantGarde Bk BT" w:cs="Arial"/>
        </w:rPr>
        <w:t xml:space="preserve"> de </w:t>
      </w:r>
      <w:r w:rsidR="00DD6F6B" w:rsidRPr="0023076F">
        <w:rPr>
          <w:rFonts w:ascii="AvantGarde Bk BT" w:eastAsiaTheme="minorHAnsi" w:hAnsi="AvantGarde Bk BT" w:cs="Arial"/>
        </w:rPr>
        <w:t>pregrado</w:t>
      </w:r>
      <w:r w:rsidRPr="0023076F">
        <w:rPr>
          <w:rFonts w:ascii="AvantGarde Bk BT" w:eastAsiaTheme="minorHAnsi" w:hAnsi="AvantGarde Bk BT" w:cs="Arial"/>
        </w:rPr>
        <w:t xml:space="preserve"> y </w:t>
      </w:r>
      <w:r w:rsidR="009D7A4A" w:rsidRPr="0023076F">
        <w:rPr>
          <w:rFonts w:ascii="AvantGarde Bk BT" w:eastAsiaTheme="minorHAnsi" w:hAnsi="AvantGarde Bk BT" w:cs="Arial"/>
        </w:rPr>
        <w:t>8</w:t>
      </w:r>
      <w:r w:rsidR="00EF18DA" w:rsidRPr="0023076F">
        <w:rPr>
          <w:rFonts w:ascii="AvantGarde Bk BT" w:eastAsiaTheme="minorHAnsi" w:hAnsi="AvantGarde Bk BT" w:cs="Arial"/>
        </w:rPr>
        <w:t xml:space="preserve"> de</w:t>
      </w:r>
      <w:r w:rsidRPr="0023076F">
        <w:rPr>
          <w:rFonts w:ascii="AvantGarde Bk BT" w:eastAsiaTheme="minorHAnsi" w:hAnsi="AvantGarde Bk BT" w:cs="Arial"/>
        </w:rPr>
        <w:t xml:space="preserve"> posgrado, siendo </w:t>
      </w:r>
      <w:r w:rsidR="009D7A4A" w:rsidRPr="0023076F">
        <w:rPr>
          <w:rFonts w:ascii="AvantGarde Bk BT" w:eastAsiaTheme="minorHAnsi" w:hAnsi="AvantGarde Bk BT" w:cs="Arial"/>
        </w:rPr>
        <w:t>uno de los</w:t>
      </w:r>
      <w:r w:rsidRPr="0023076F">
        <w:rPr>
          <w:rFonts w:ascii="AvantGarde Bk BT" w:eastAsiaTheme="minorHAnsi" w:hAnsi="AvantGarde Bk BT" w:cs="Arial"/>
        </w:rPr>
        <w:t xml:space="preserve"> Centro</w:t>
      </w:r>
      <w:r w:rsidR="009D7A4A" w:rsidRPr="0023076F">
        <w:rPr>
          <w:rFonts w:ascii="AvantGarde Bk BT" w:eastAsiaTheme="minorHAnsi" w:hAnsi="AvantGarde Bk BT" w:cs="Arial"/>
        </w:rPr>
        <w:t>s</w:t>
      </w:r>
      <w:r w:rsidRPr="0023076F">
        <w:rPr>
          <w:rFonts w:ascii="AvantGarde Bk BT" w:eastAsiaTheme="minorHAnsi" w:hAnsi="AvantGarde Bk BT" w:cs="Arial"/>
        </w:rPr>
        <w:t xml:space="preserve"> Universitario</w:t>
      </w:r>
      <w:r w:rsidR="009D7A4A" w:rsidRPr="0023076F">
        <w:rPr>
          <w:rFonts w:ascii="AvantGarde Bk BT" w:eastAsiaTheme="minorHAnsi" w:hAnsi="AvantGarde Bk BT" w:cs="Arial"/>
        </w:rPr>
        <w:t>s</w:t>
      </w:r>
      <w:r w:rsidRPr="0023076F">
        <w:rPr>
          <w:rFonts w:ascii="AvantGarde Bk BT" w:eastAsiaTheme="minorHAnsi" w:hAnsi="AvantGarde Bk BT" w:cs="Arial"/>
        </w:rPr>
        <w:t xml:space="preserve"> Regional</w:t>
      </w:r>
      <w:r w:rsidR="009D7A4A" w:rsidRPr="0023076F">
        <w:rPr>
          <w:rFonts w:ascii="AvantGarde Bk BT" w:eastAsiaTheme="minorHAnsi" w:hAnsi="AvantGarde Bk BT" w:cs="Arial"/>
        </w:rPr>
        <w:t>es</w:t>
      </w:r>
      <w:r w:rsidRPr="0023076F">
        <w:rPr>
          <w:rFonts w:ascii="AvantGarde Bk BT" w:eastAsiaTheme="minorHAnsi" w:hAnsi="AvantGarde Bk BT" w:cs="Arial"/>
        </w:rPr>
        <w:t xml:space="preserve"> </w:t>
      </w:r>
      <w:r w:rsidR="00F62591" w:rsidRPr="0023076F">
        <w:rPr>
          <w:rFonts w:ascii="AvantGarde Bk BT" w:eastAsiaTheme="minorHAnsi" w:hAnsi="AvantGarde Bk BT" w:cs="Arial"/>
        </w:rPr>
        <w:t>que</w:t>
      </w:r>
      <w:r w:rsidRPr="0023076F">
        <w:rPr>
          <w:rFonts w:ascii="AvantGarde Bk BT" w:eastAsiaTheme="minorHAnsi" w:hAnsi="AvantGarde Bk BT" w:cs="Arial"/>
        </w:rPr>
        <w:t xml:space="preserve"> m</w:t>
      </w:r>
      <w:r w:rsidR="009D7A4A" w:rsidRPr="0023076F">
        <w:rPr>
          <w:rFonts w:ascii="AvantGarde Bk BT" w:eastAsiaTheme="minorHAnsi" w:hAnsi="AvantGarde Bk BT" w:cs="Arial"/>
        </w:rPr>
        <w:t xml:space="preserve">ás programas educativos atiende y </w:t>
      </w:r>
      <w:r w:rsidR="00F47E68" w:rsidRPr="0023076F">
        <w:rPr>
          <w:rFonts w:ascii="AvantGarde Bk BT" w:eastAsiaTheme="minorHAnsi" w:hAnsi="AvantGarde Bk BT"/>
        </w:rPr>
        <w:t>con mayor demanda de aspirantes</w:t>
      </w:r>
      <w:r w:rsidR="00F62591" w:rsidRPr="0023076F">
        <w:rPr>
          <w:rFonts w:ascii="AvantGarde Bk BT" w:eastAsiaTheme="minorHAnsi" w:hAnsi="AvantGarde Bk BT"/>
        </w:rPr>
        <w:t xml:space="preserve"> para</w:t>
      </w:r>
      <w:r w:rsidR="00F47E68" w:rsidRPr="0023076F">
        <w:rPr>
          <w:rFonts w:ascii="AvantGarde Bk BT" w:eastAsiaTheme="minorHAnsi" w:hAnsi="AvantGarde Bk BT"/>
        </w:rPr>
        <w:t xml:space="preserve"> cursar </w:t>
      </w:r>
      <w:r w:rsidR="009D7A4A" w:rsidRPr="0023076F">
        <w:rPr>
          <w:rFonts w:ascii="AvantGarde Bk BT" w:eastAsiaTheme="minorHAnsi" w:hAnsi="AvantGarde Bk BT"/>
        </w:rPr>
        <w:t>tales p</w:t>
      </w:r>
      <w:r w:rsidR="00F47E68" w:rsidRPr="0023076F">
        <w:rPr>
          <w:rFonts w:ascii="AvantGarde Bk BT" w:eastAsiaTheme="minorHAnsi" w:hAnsi="AvantGarde Bk BT"/>
        </w:rPr>
        <w:t>rogramas,</w:t>
      </w:r>
      <w:r w:rsidR="00EF18DA" w:rsidRPr="0023076F">
        <w:rPr>
          <w:rFonts w:ascii="AvantGarde Bk BT" w:eastAsiaTheme="minorHAnsi" w:hAnsi="AvantGarde Bk BT"/>
        </w:rPr>
        <w:t xml:space="preserve"> pese a ello, aún se quedan</w:t>
      </w:r>
      <w:r w:rsidR="00F47E68" w:rsidRPr="0023076F">
        <w:rPr>
          <w:rFonts w:ascii="AvantGarde Bk BT" w:eastAsiaTheme="minorHAnsi" w:hAnsi="AvantGarde Bk BT"/>
        </w:rPr>
        <w:t xml:space="preserve"> sin oportunidad de </w:t>
      </w:r>
      <w:r w:rsidR="00996D5D" w:rsidRPr="0023076F">
        <w:rPr>
          <w:rFonts w:ascii="AvantGarde Bk BT" w:eastAsiaTheme="minorHAnsi" w:hAnsi="AvantGarde Bk BT"/>
        </w:rPr>
        <w:t>ingreso</w:t>
      </w:r>
      <w:r w:rsidR="00EF18DA" w:rsidRPr="0023076F">
        <w:rPr>
          <w:rFonts w:ascii="AvantGarde Bk BT" w:eastAsiaTheme="minorHAnsi" w:hAnsi="AvantGarde Bk BT"/>
        </w:rPr>
        <w:t xml:space="preserve"> el</w:t>
      </w:r>
      <w:r w:rsidR="00F47E68" w:rsidRPr="0023076F">
        <w:rPr>
          <w:rFonts w:ascii="AvantGarde Bk BT" w:eastAsiaTheme="minorHAnsi" w:hAnsi="AvantGarde Bk BT"/>
        </w:rPr>
        <w:t xml:space="preserve"> 46% de los solicitantes</w:t>
      </w:r>
      <w:r w:rsidR="00F62591" w:rsidRPr="0023076F">
        <w:rPr>
          <w:rFonts w:ascii="AvantGarde Bk BT" w:eastAsiaTheme="minorHAnsi" w:hAnsi="AvantGarde Bk BT"/>
        </w:rPr>
        <w:t xml:space="preserve">. </w:t>
      </w:r>
    </w:p>
    <w:p w14:paraId="09EA9296" w14:textId="77777777" w:rsidR="00846989" w:rsidRDefault="00846989">
      <w:pPr>
        <w:spacing w:after="200" w:line="276" w:lineRule="auto"/>
        <w:rPr>
          <w:rFonts w:ascii="AvantGarde Bk BT" w:eastAsiaTheme="minorHAnsi" w:hAnsi="AvantGarde Bk BT" w:cs="Times New Roman"/>
          <w:sz w:val="22"/>
          <w:szCs w:val="22"/>
          <w:lang w:eastAsia="en-US"/>
        </w:rPr>
      </w:pPr>
      <w:r>
        <w:rPr>
          <w:rFonts w:ascii="AvantGarde Bk BT" w:eastAsiaTheme="minorHAnsi" w:hAnsi="AvantGarde Bk BT"/>
        </w:rPr>
        <w:br w:type="page"/>
      </w:r>
    </w:p>
    <w:p w14:paraId="3A23DE09" w14:textId="67F700E7" w:rsidR="009D7A4A" w:rsidRPr="0023076F" w:rsidRDefault="00F47E68" w:rsidP="004051B8">
      <w:pPr>
        <w:pStyle w:val="Prrafodelista"/>
        <w:numPr>
          <w:ilvl w:val="0"/>
          <w:numId w:val="5"/>
        </w:numPr>
        <w:spacing w:after="0" w:line="240" w:lineRule="auto"/>
        <w:ind w:left="567" w:right="-11" w:hanging="567"/>
        <w:contextualSpacing w:val="0"/>
        <w:jc w:val="both"/>
        <w:rPr>
          <w:rFonts w:ascii="AvantGarde Bk BT" w:eastAsiaTheme="minorHAnsi" w:hAnsi="AvantGarde Bk BT"/>
        </w:rPr>
      </w:pPr>
      <w:r w:rsidRPr="0023076F">
        <w:rPr>
          <w:rFonts w:ascii="AvantGarde Bk BT" w:eastAsiaTheme="minorHAnsi" w:hAnsi="AvantGarde Bk BT"/>
        </w:rPr>
        <w:lastRenderedPageBreak/>
        <w:t xml:space="preserve">Que dentro de las estrategias para </w:t>
      </w:r>
      <w:r w:rsidR="00A61F6C" w:rsidRPr="0023076F">
        <w:rPr>
          <w:rFonts w:ascii="AvantGarde Bk BT" w:eastAsiaTheme="minorHAnsi" w:hAnsi="AvantGarde Bk BT"/>
        </w:rPr>
        <w:t xml:space="preserve">distribuir y </w:t>
      </w:r>
      <w:r w:rsidRPr="0023076F">
        <w:rPr>
          <w:rFonts w:ascii="AvantGarde Bk BT" w:eastAsiaTheme="minorHAnsi" w:hAnsi="AvantGarde Bk BT"/>
        </w:rPr>
        <w:t>aumentar la cobertura, se ha diversificado la gama</w:t>
      </w:r>
      <w:r w:rsidR="000D1B45" w:rsidRPr="0023076F">
        <w:rPr>
          <w:rFonts w:ascii="AvantGarde Bk BT" w:eastAsiaTheme="minorHAnsi" w:hAnsi="AvantGarde Bk BT"/>
        </w:rPr>
        <w:t xml:space="preserve"> de nuevos </w:t>
      </w:r>
      <w:r w:rsidR="005D7F7F" w:rsidRPr="0023076F">
        <w:rPr>
          <w:rFonts w:ascii="AvantGarde Bk BT" w:eastAsiaTheme="minorHAnsi" w:hAnsi="AvantGarde Bk BT"/>
        </w:rPr>
        <w:t>p</w:t>
      </w:r>
      <w:r w:rsidR="000D1B45" w:rsidRPr="0023076F">
        <w:rPr>
          <w:rFonts w:ascii="AvantGarde Bk BT" w:eastAsiaTheme="minorHAnsi" w:hAnsi="AvantGarde Bk BT"/>
        </w:rPr>
        <w:t xml:space="preserve">rogramas </w:t>
      </w:r>
      <w:r w:rsidR="005D7F7F" w:rsidRPr="0023076F">
        <w:rPr>
          <w:rFonts w:ascii="AvantGarde Bk BT" w:eastAsiaTheme="minorHAnsi" w:hAnsi="AvantGarde Bk BT"/>
        </w:rPr>
        <w:t>e</w:t>
      </w:r>
      <w:r w:rsidR="000D1B45" w:rsidRPr="0023076F">
        <w:rPr>
          <w:rFonts w:ascii="AvantGarde Bk BT" w:eastAsiaTheme="minorHAnsi" w:hAnsi="AvantGarde Bk BT"/>
        </w:rPr>
        <w:t>ducativos</w:t>
      </w:r>
      <w:r w:rsidRPr="0023076F">
        <w:rPr>
          <w:rFonts w:ascii="AvantGarde Bk BT" w:eastAsiaTheme="minorHAnsi" w:hAnsi="AvantGarde Bk BT"/>
        </w:rPr>
        <w:t xml:space="preserve"> </w:t>
      </w:r>
      <w:r w:rsidR="000D1B45" w:rsidRPr="0023076F">
        <w:rPr>
          <w:rFonts w:ascii="AvantGarde Bk BT" w:eastAsiaTheme="minorHAnsi" w:hAnsi="AvantGarde Bk BT" w:cs="Arial"/>
        </w:rPr>
        <w:t xml:space="preserve">catalogados dentro de </w:t>
      </w:r>
      <w:r w:rsidR="00A61F6C" w:rsidRPr="0023076F">
        <w:rPr>
          <w:rFonts w:ascii="AvantGarde Bk BT" w:eastAsiaTheme="minorHAnsi" w:hAnsi="AvantGarde Bk BT" w:cs="Arial"/>
        </w:rPr>
        <w:t xml:space="preserve">las </w:t>
      </w:r>
      <w:r w:rsidR="000D1B45" w:rsidRPr="0023076F">
        <w:rPr>
          <w:rFonts w:ascii="AvantGarde Bk BT" w:eastAsiaTheme="minorHAnsi" w:hAnsi="AvantGarde Bk BT" w:cs="Arial"/>
        </w:rPr>
        <w:t>disciplinas académicas de</w:t>
      </w:r>
      <w:r w:rsidR="005D7F7F" w:rsidRPr="0023076F">
        <w:rPr>
          <w:rFonts w:ascii="AvantGarde Bk BT" w:eastAsiaTheme="minorHAnsi" w:hAnsi="AvantGarde Bk BT" w:cs="Arial"/>
        </w:rPr>
        <w:t xml:space="preserve"> ciencia, tecnología, ingeniería y matemáticas </w:t>
      </w:r>
      <w:r w:rsidR="00A61F6C" w:rsidRPr="0023076F">
        <w:rPr>
          <w:rFonts w:ascii="AvantGarde Bk BT" w:eastAsiaTheme="minorHAnsi" w:hAnsi="AvantGarde Bk BT" w:cs="Arial"/>
        </w:rPr>
        <w:t>STEM</w:t>
      </w:r>
      <w:r w:rsidR="005D7F7F" w:rsidRPr="0023076F">
        <w:rPr>
          <w:rFonts w:ascii="AvantGarde Bk BT" w:eastAsiaTheme="minorHAnsi" w:hAnsi="AvantGarde Bk BT" w:cs="Arial"/>
        </w:rPr>
        <w:t xml:space="preserve"> por sus siglas en inglés,</w:t>
      </w:r>
      <w:r w:rsidR="00A61F6C" w:rsidRPr="0023076F">
        <w:rPr>
          <w:rFonts w:ascii="AvantGarde Bk BT" w:eastAsiaTheme="minorHAnsi" w:hAnsi="AvantGarde Bk BT" w:cs="Arial"/>
        </w:rPr>
        <w:t xml:space="preserve"> </w:t>
      </w:r>
      <w:r w:rsidRPr="0023076F">
        <w:rPr>
          <w:rFonts w:ascii="AvantGarde Bk BT" w:eastAsiaTheme="minorHAnsi" w:hAnsi="AvantGarde Bk BT"/>
        </w:rPr>
        <w:t xml:space="preserve">tales como la Licenciatura en Agrobiotecnología, </w:t>
      </w:r>
      <w:r w:rsidR="00EC4EA3" w:rsidRPr="0023076F">
        <w:rPr>
          <w:rFonts w:ascii="AvantGarde Bk BT" w:eastAsiaTheme="minorHAnsi" w:hAnsi="AvantGarde Bk BT"/>
        </w:rPr>
        <w:t xml:space="preserve">y </w:t>
      </w:r>
      <w:r w:rsidRPr="0023076F">
        <w:rPr>
          <w:rFonts w:ascii="AvantGarde Bk BT" w:eastAsiaTheme="minorHAnsi" w:hAnsi="AvantGarde Bk BT"/>
        </w:rPr>
        <w:t>las Ingenierías en Geo</w:t>
      </w:r>
      <w:r w:rsidR="000D1B45" w:rsidRPr="0023076F">
        <w:rPr>
          <w:rFonts w:ascii="AvantGarde Bk BT" w:eastAsiaTheme="minorHAnsi" w:hAnsi="AvantGarde Bk BT"/>
        </w:rPr>
        <w:t xml:space="preserve">física y en Sistemas Biológicos. </w:t>
      </w:r>
      <w:r w:rsidR="008629F6" w:rsidRPr="0023076F">
        <w:rPr>
          <w:rFonts w:ascii="AvantGarde Bk BT" w:eastAsiaTheme="minorHAnsi" w:hAnsi="AvantGarde Bk BT"/>
        </w:rPr>
        <w:t xml:space="preserve">Además, el proyecto del </w:t>
      </w:r>
      <w:proofErr w:type="spellStart"/>
      <w:r w:rsidR="008629F6" w:rsidRPr="0023076F">
        <w:rPr>
          <w:rFonts w:ascii="AvantGarde Bk BT" w:eastAsiaTheme="minorHAnsi" w:hAnsi="AvantGarde Bk BT"/>
        </w:rPr>
        <w:t>CUS</w:t>
      </w:r>
      <w:r w:rsidR="00EC4EA3" w:rsidRPr="0023076F">
        <w:rPr>
          <w:rFonts w:ascii="AvantGarde Bk BT" w:eastAsiaTheme="minorHAnsi" w:hAnsi="AvantGarde Bk BT"/>
        </w:rPr>
        <w:t>ur</w:t>
      </w:r>
      <w:proofErr w:type="spellEnd"/>
      <w:r w:rsidR="008629F6" w:rsidRPr="0023076F">
        <w:rPr>
          <w:rFonts w:ascii="AvantGarde Bk BT" w:eastAsiaTheme="minorHAnsi" w:hAnsi="AvantGarde Bk BT"/>
        </w:rPr>
        <w:t xml:space="preserve"> comprende la creación de nuevos</w:t>
      </w:r>
      <w:r w:rsidRPr="0023076F">
        <w:rPr>
          <w:rFonts w:ascii="AvantGarde Bk BT" w:eastAsiaTheme="minorHAnsi" w:hAnsi="AvantGarde Bk BT"/>
        </w:rPr>
        <w:t xml:space="preserve"> programas educativos que se encuentran en proceso de diseño curricular</w:t>
      </w:r>
      <w:r w:rsidR="00A61F6C" w:rsidRPr="0023076F">
        <w:rPr>
          <w:rFonts w:ascii="AvantGarde Bk BT" w:eastAsiaTheme="minorHAnsi" w:hAnsi="AvantGarde Bk BT"/>
        </w:rPr>
        <w:t xml:space="preserve"> co</w:t>
      </w:r>
      <w:r w:rsidR="000D1B45" w:rsidRPr="0023076F">
        <w:rPr>
          <w:rFonts w:ascii="AvantGarde Bk BT" w:eastAsiaTheme="minorHAnsi" w:hAnsi="AvantGarde Bk BT"/>
        </w:rPr>
        <w:t>mo son:</w:t>
      </w:r>
      <w:r w:rsidR="00A61F6C" w:rsidRPr="0023076F">
        <w:rPr>
          <w:rFonts w:ascii="AvantGarde Bk BT" w:eastAsiaTheme="minorHAnsi" w:hAnsi="AvantGarde Bk BT" w:cs="Arial"/>
        </w:rPr>
        <w:t xml:space="preserve"> Ingeniería en Video Juegos y Realidad Virtual</w:t>
      </w:r>
      <w:r w:rsidR="008629F6" w:rsidRPr="0023076F">
        <w:rPr>
          <w:rFonts w:ascii="AvantGarde Bk BT" w:eastAsiaTheme="minorHAnsi" w:hAnsi="AvantGarde Bk BT" w:cs="Arial"/>
        </w:rPr>
        <w:t>,</w:t>
      </w:r>
      <w:r w:rsidR="00A61F6C" w:rsidRPr="0023076F">
        <w:rPr>
          <w:rFonts w:ascii="AvantGarde Bk BT" w:eastAsiaTheme="minorHAnsi" w:hAnsi="AvantGarde Bk BT" w:cs="Arial"/>
        </w:rPr>
        <w:t xml:space="preserve"> Ingeniería en Telecomunicaciones</w:t>
      </w:r>
      <w:r w:rsidR="00CA7A61" w:rsidRPr="0023076F">
        <w:rPr>
          <w:rFonts w:ascii="AvantGarde Bk BT" w:eastAsiaTheme="minorHAnsi" w:hAnsi="AvantGarde Bk BT" w:cs="Arial"/>
        </w:rPr>
        <w:t>,</w:t>
      </w:r>
      <w:r w:rsidR="008629F6" w:rsidRPr="0023076F">
        <w:rPr>
          <w:rFonts w:ascii="AvantGarde Bk BT" w:eastAsiaTheme="minorHAnsi" w:hAnsi="AvantGarde Bk BT" w:cs="Arial"/>
        </w:rPr>
        <w:t xml:space="preserve"> y</w:t>
      </w:r>
      <w:r w:rsidR="008629F6" w:rsidRPr="0023076F">
        <w:rPr>
          <w:rFonts w:ascii="AvantGarde Bk BT" w:eastAsiaTheme="minorHAnsi" w:hAnsi="AvantGarde Bk BT"/>
        </w:rPr>
        <w:t xml:space="preserve"> la Licenciatura </w:t>
      </w:r>
      <w:r w:rsidR="008629F6" w:rsidRPr="0023076F">
        <w:rPr>
          <w:rFonts w:ascii="AvantGarde Bk BT" w:eastAsiaTheme="minorHAnsi" w:hAnsi="AvantGarde Bk BT" w:cs="Arial"/>
        </w:rPr>
        <w:t>en Tecnología Musical</w:t>
      </w:r>
      <w:r w:rsidR="00CA7A61" w:rsidRPr="0023076F">
        <w:rPr>
          <w:rFonts w:ascii="AvantGarde Bk BT" w:eastAsiaTheme="minorHAnsi" w:hAnsi="AvantGarde Bk BT" w:cs="Arial"/>
        </w:rPr>
        <w:t>.</w:t>
      </w:r>
    </w:p>
    <w:p w14:paraId="0D09E134" w14:textId="77777777" w:rsidR="009D7A4A" w:rsidRPr="0023076F" w:rsidRDefault="009D7A4A" w:rsidP="009D7A4A">
      <w:pPr>
        <w:ind w:right="-11"/>
        <w:jc w:val="both"/>
        <w:rPr>
          <w:rFonts w:ascii="AvantGarde Bk BT" w:eastAsiaTheme="minorHAnsi" w:hAnsi="AvantGarde Bk BT"/>
        </w:rPr>
      </w:pPr>
    </w:p>
    <w:p w14:paraId="4D661559" w14:textId="77777777" w:rsidR="00846989" w:rsidRPr="0023076F" w:rsidRDefault="00846989" w:rsidP="00846989">
      <w:pPr>
        <w:pStyle w:val="Prrafodelista"/>
        <w:numPr>
          <w:ilvl w:val="0"/>
          <w:numId w:val="5"/>
        </w:numPr>
        <w:autoSpaceDE w:val="0"/>
        <w:autoSpaceDN w:val="0"/>
        <w:adjustRightInd w:val="0"/>
        <w:spacing w:after="0" w:line="240" w:lineRule="auto"/>
        <w:ind w:left="567" w:hanging="567"/>
        <w:contextualSpacing w:val="0"/>
        <w:jc w:val="both"/>
        <w:rPr>
          <w:rFonts w:ascii="AvantGarde Bk BT" w:hAnsi="AvantGarde Bk BT" w:cs="Arial"/>
        </w:rPr>
      </w:pPr>
      <w:r w:rsidRPr="0023076F">
        <w:rPr>
          <w:rFonts w:ascii="AvantGarde Bk BT" w:hAnsi="AvantGarde Bk BT" w:cs="Arial"/>
        </w:rPr>
        <w:t xml:space="preserve">Que a partir de su creación en el año de 1994, el </w:t>
      </w:r>
      <w:proofErr w:type="spellStart"/>
      <w:r w:rsidRPr="0023076F">
        <w:rPr>
          <w:rFonts w:ascii="AvantGarde Bk BT" w:hAnsi="AvantGarde Bk BT" w:cs="Arial"/>
        </w:rPr>
        <w:t>CUSur</w:t>
      </w:r>
      <w:proofErr w:type="spellEnd"/>
      <w:r w:rsidRPr="0023076F">
        <w:rPr>
          <w:rFonts w:ascii="AvantGarde Bk BT" w:hAnsi="AvantGarde Bk BT" w:cs="Arial"/>
        </w:rPr>
        <w:t>, ha contemplado entre uno de sus múltiples objetivos el desarrollo de programas de investigación encaminados a obtener conocimientos que ayuden a explorar y proponer alternativas de desarrollo de la región.</w:t>
      </w:r>
    </w:p>
    <w:p w14:paraId="604DD750" w14:textId="77777777" w:rsidR="00846989" w:rsidRPr="00846989" w:rsidRDefault="00846989" w:rsidP="00846989">
      <w:pPr>
        <w:autoSpaceDE w:val="0"/>
        <w:autoSpaceDN w:val="0"/>
        <w:adjustRightInd w:val="0"/>
        <w:jc w:val="both"/>
        <w:rPr>
          <w:rFonts w:ascii="AvantGarde Bk BT" w:eastAsia="Calibri" w:hAnsi="AvantGarde Bk BT"/>
        </w:rPr>
      </w:pPr>
    </w:p>
    <w:p w14:paraId="254A0C0E" w14:textId="77777777" w:rsidR="00846989" w:rsidRPr="008D1956" w:rsidRDefault="00846989" w:rsidP="00846989">
      <w:pPr>
        <w:pStyle w:val="Prrafodelista"/>
        <w:numPr>
          <w:ilvl w:val="0"/>
          <w:numId w:val="5"/>
        </w:numPr>
        <w:autoSpaceDE w:val="0"/>
        <w:autoSpaceDN w:val="0"/>
        <w:adjustRightInd w:val="0"/>
        <w:spacing w:after="0" w:line="240" w:lineRule="auto"/>
        <w:ind w:left="567" w:hanging="567"/>
        <w:contextualSpacing w:val="0"/>
        <w:jc w:val="both"/>
        <w:rPr>
          <w:rFonts w:ascii="AvantGarde Bk BT" w:hAnsi="AvantGarde Bk BT" w:cs="Arial"/>
        </w:rPr>
      </w:pPr>
      <w:r w:rsidRPr="0023076F">
        <w:rPr>
          <w:rFonts w:ascii="AvantGarde Bk BT" w:eastAsiaTheme="minorEastAsia" w:hAnsi="AvantGarde Bk BT" w:cs="Arial"/>
        </w:rPr>
        <w:t>Que la investigación del Centro Universitario del Sur se ve fortalecida con las actividades que desarrollan siete Centros de Investigación:</w:t>
      </w:r>
    </w:p>
    <w:p w14:paraId="24BD2F75" w14:textId="77777777" w:rsidR="00846989" w:rsidRPr="008D1956" w:rsidRDefault="00846989" w:rsidP="00846989">
      <w:pPr>
        <w:autoSpaceDE w:val="0"/>
        <w:autoSpaceDN w:val="0"/>
        <w:adjustRightInd w:val="0"/>
        <w:jc w:val="both"/>
        <w:rPr>
          <w:rFonts w:ascii="AvantGarde Bk BT" w:eastAsia="Calibri" w:hAnsi="AvantGarde Bk BT"/>
        </w:rPr>
      </w:pPr>
    </w:p>
    <w:p w14:paraId="08D26217" w14:textId="77777777" w:rsidR="00846989" w:rsidRPr="008D1956" w:rsidRDefault="00846989" w:rsidP="00846989">
      <w:pPr>
        <w:pStyle w:val="Prrafodelista"/>
        <w:numPr>
          <w:ilvl w:val="1"/>
          <w:numId w:val="5"/>
        </w:numPr>
        <w:autoSpaceDE w:val="0"/>
        <w:autoSpaceDN w:val="0"/>
        <w:adjustRightInd w:val="0"/>
        <w:spacing w:after="0" w:line="240" w:lineRule="auto"/>
        <w:contextualSpacing w:val="0"/>
        <w:jc w:val="both"/>
        <w:rPr>
          <w:rFonts w:ascii="AvantGarde Bk BT" w:hAnsi="AvantGarde Bk BT" w:cs="Arial"/>
        </w:rPr>
      </w:pPr>
      <w:r w:rsidRPr="0023076F">
        <w:rPr>
          <w:rFonts w:ascii="AvantGarde Bk BT" w:eastAsiaTheme="minorEastAsia" w:hAnsi="AvantGarde Bk BT" w:cs="Arial"/>
        </w:rPr>
        <w:t>el Centro de Investigación en Biología Molecular de las Enfermedades Crónicas</w:t>
      </w:r>
      <w:r>
        <w:rPr>
          <w:rFonts w:ascii="AvantGarde Bk BT" w:eastAsiaTheme="minorEastAsia" w:hAnsi="AvantGarde Bk BT" w:cs="Arial"/>
        </w:rPr>
        <w:t>,</w:t>
      </w:r>
      <w:r w:rsidRPr="0023076F">
        <w:rPr>
          <w:rFonts w:ascii="AvantGarde Bk BT" w:eastAsiaTheme="minorEastAsia" w:hAnsi="AvantGarde Bk BT" w:cs="Arial"/>
        </w:rPr>
        <w:t xml:space="preserve"> que se centra en temas de inmunología, genética, neurobiología y nutrición;</w:t>
      </w:r>
    </w:p>
    <w:p w14:paraId="0A09C3E2" w14:textId="77777777" w:rsidR="00846989" w:rsidRPr="008D1956" w:rsidRDefault="00846989" w:rsidP="00846989">
      <w:pPr>
        <w:pStyle w:val="Prrafodelista"/>
        <w:numPr>
          <w:ilvl w:val="1"/>
          <w:numId w:val="5"/>
        </w:numPr>
        <w:autoSpaceDE w:val="0"/>
        <w:autoSpaceDN w:val="0"/>
        <w:adjustRightInd w:val="0"/>
        <w:spacing w:after="0" w:line="240" w:lineRule="auto"/>
        <w:contextualSpacing w:val="0"/>
        <w:jc w:val="both"/>
        <w:rPr>
          <w:rFonts w:ascii="AvantGarde Bk BT" w:hAnsi="AvantGarde Bk BT" w:cs="Arial"/>
        </w:rPr>
      </w:pPr>
      <w:r w:rsidRPr="0023076F">
        <w:rPr>
          <w:rFonts w:ascii="AvantGarde Bk BT" w:eastAsiaTheme="minorEastAsia" w:hAnsi="AvantGarde Bk BT" w:cs="Arial"/>
        </w:rPr>
        <w:t>el Centro de Investigación Lago de Zapotlán y Cuencas</w:t>
      </w:r>
      <w:r>
        <w:rPr>
          <w:rFonts w:ascii="AvantGarde Bk BT" w:eastAsiaTheme="minorEastAsia" w:hAnsi="AvantGarde Bk BT" w:cs="Arial"/>
        </w:rPr>
        <w:t>,</w:t>
      </w:r>
      <w:r w:rsidRPr="0023076F">
        <w:rPr>
          <w:rFonts w:ascii="AvantGarde Bk BT" w:eastAsiaTheme="minorEastAsia" w:hAnsi="AvantGarde Bk BT" w:cs="Arial"/>
        </w:rPr>
        <w:t xml:space="preserve"> interesado en la conservación y manejo del Lago de Zapotlán y otros humedales de Jalisco;</w:t>
      </w:r>
    </w:p>
    <w:p w14:paraId="33AC5911" w14:textId="77777777" w:rsidR="00846989" w:rsidRPr="008D1956" w:rsidRDefault="00846989" w:rsidP="00846989">
      <w:pPr>
        <w:pStyle w:val="Prrafodelista"/>
        <w:numPr>
          <w:ilvl w:val="1"/>
          <w:numId w:val="5"/>
        </w:numPr>
        <w:autoSpaceDE w:val="0"/>
        <w:autoSpaceDN w:val="0"/>
        <w:adjustRightInd w:val="0"/>
        <w:spacing w:after="0" w:line="240" w:lineRule="auto"/>
        <w:contextualSpacing w:val="0"/>
        <w:jc w:val="both"/>
        <w:rPr>
          <w:rFonts w:ascii="AvantGarde Bk BT" w:hAnsi="AvantGarde Bk BT" w:cs="Arial"/>
        </w:rPr>
      </w:pPr>
      <w:r w:rsidRPr="0023076F">
        <w:rPr>
          <w:rFonts w:ascii="AvantGarde Bk BT" w:eastAsiaTheme="minorEastAsia" w:hAnsi="AvantGarde Bk BT" w:cs="Arial"/>
        </w:rPr>
        <w:t xml:space="preserve">el Centro de Investigación en </w:t>
      </w:r>
      <w:proofErr w:type="spellStart"/>
      <w:r w:rsidRPr="0023076F">
        <w:rPr>
          <w:rFonts w:ascii="AvantGarde Bk BT" w:eastAsiaTheme="minorEastAsia" w:hAnsi="AvantGarde Bk BT" w:cs="Arial"/>
        </w:rPr>
        <w:t>Emprendurismo</w:t>
      </w:r>
      <w:proofErr w:type="spellEnd"/>
      <w:r w:rsidRPr="0023076F">
        <w:rPr>
          <w:rFonts w:ascii="AvantGarde Bk BT" w:eastAsiaTheme="minorEastAsia" w:hAnsi="AvantGarde Bk BT" w:cs="Arial"/>
        </w:rPr>
        <w:t>, Incubación, Consultoría, Asesoría e Innovación</w:t>
      </w:r>
      <w:r>
        <w:rPr>
          <w:rFonts w:ascii="AvantGarde Bk BT" w:eastAsiaTheme="minorEastAsia" w:hAnsi="AvantGarde Bk BT" w:cs="Arial"/>
        </w:rPr>
        <w:t>,</w:t>
      </w:r>
      <w:r w:rsidRPr="0023076F">
        <w:rPr>
          <w:rFonts w:ascii="AvantGarde Bk BT" w:eastAsiaTheme="minorEastAsia" w:hAnsi="AvantGarde Bk BT" w:cs="Arial"/>
        </w:rPr>
        <w:t xml:space="preserve"> que se enfoca al desarrollo continuo de micro, pequeñas y medianas empresas y creación de nuevos negocios;</w:t>
      </w:r>
    </w:p>
    <w:p w14:paraId="75E1C234" w14:textId="77777777" w:rsidR="00846989" w:rsidRPr="008D1956" w:rsidRDefault="00846989" w:rsidP="00846989">
      <w:pPr>
        <w:pStyle w:val="Prrafodelista"/>
        <w:numPr>
          <w:ilvl w:val="1"/>
          <w:numId w:val="5"/>
        </w:numPr>
        <w:autoSpaceDE w:val="0"/>
        <w:autoSpaceDN w:val="0"/>
        <w:adjustRightInd w:val="0"/>
        <w:spacing w:after="0" w:line="240" w:lineRule="auto"/>
        <w:contextualSpacing w:val="0"/>
        <w:jc w:val="both"/>
        <w:rPr>
          <w:rFonts w:ascii="AvantGarde Bk BT" w:hAnsi="AvantGarde Bk BT" w:cs="Arial"/>
        </w:rPr>
      </w:pPr>
      <w:r w:rsidRPr="0023076F">
        <w:rPr>
          <w:rFonts w:ascii="AvantGarde Bk BT" w:eastAsiaTheme="minorEastAsia" w:hAnsi="AvantGarde Bk BT" w:cs="Arial"/>
        </w:rPr>
        <w:t>el Centro de Investigación en Abejas</w:t>
      </w:r>
      <w:r>
        <w:rPr>
          <w:rFonts w:ascii="AvantGarde Bk BT" w:eastAsiaTheme="minorEastAsia" w:hAnsi="AvantGarde Bk BT" w:cs="Arial"/>
        </w:rPr>
        <w:t>,</w:t>
      </w:r>
      <w:r w:rsidRPr="0023076F">
        <w:rPr>
          <w:rFonts w:ascii="AvantGarde Bk BT" w:eastAsiaTheme="minorEastAsia" w:hAnsi="AvantGarde Bk BT" w:cs="Arial"/>
        </w:rPr>
        <w:t xml:space="preserve"> que trata de la problemática, biología y aprovechamiento de diferentes especies de abejas</w:t>
      </w:r>
      <w:r w:rsidRPr="0023076F">
        <w:rPr>
          <w:rFonts w:ascii="AvantGarde Bk BT" w:eastAsiaTheme="minorEastAsia" w:hAnsi="AvantGarde Bk BT" w:cs="Arial"/>
          <w:color w:val="0000FF"/>
        </w:rPr>
        <w:t>;</w:t>
      </w:r>
    </w:p>
    <w:p w14:paraId="70E44DB5" w14:textId="77777777" w:rsidR="00846989" w:rsidRPr="008D1956" w:rsidRDefault="00846989" w:rsidP="00846989">
      <w:pPr>
        <w:pStyle w:val="Prrafodelista"/>
        <w:numPr>
          <w:ilvl w:val="1"/>
          <w:numId w:val="5"/>
        </w:numPr>
        <w:autoSpaceDE w:val="0"/>
        <w:autoSpaceDN w:val="0"/>
        <w:adjustRightInd w:val="0"/>
        <w:spacing w:after="0" w:line="240" w:lineRule="auto"/>
        <w:contextualSpacing w:val="0"/>
        <w:jc w:val="both"/>
        <w:rPr>
          <w:rFonts w:ascii="AvantGarde Bk BT" w:hAnsi="AvantGarde Bk BT" w:cs="Arial"/>
        </w:rPr>
      </w:pPr>
      <w:r w:rsidRPr="0023076F">
        <w:rPr>
          <w:rFonts w:ascii="AvantGarde Bk BT" w:eastAsiaTheme="minorEastAsia" w:hAnsi="AvantGarde Bk BT" w:cs="Arial"/>
        </w:rPr>
        <w:t>el Centro de Investigación en Riesgo y Calidad de Vida</w:t>
      </w:r>
      <w:r>
        <w:rPr>
          <w:rFonts w:ascii="AvantGarde Bk BT" w:eastAsiaTheme="minorEastAsia" w:hAnsi="AvantGarde Bk BT" w:cs="Arial"/>
        </w:rPr>
        <w:t>,</w:t>
      </w:r>
      <w:r w:rsidRPr="0023076F">
        <w:rPr>
          <w:rFonts w:ascii="AvantGarde Bk BT" w:eastAsiaTheme="minorEastAsia" w:hAnsi="AvantGarde Bk BT" w:cs="Arial"/>
        </w:rPr>
        <w:t xml:space="preserve"> que estudia la identificación, prevención, evaluación y modificación de las conductas de riesgo;</w:t>
      </w:r>
    </w:p>
    <w:p w14:paraId="01860CAC" w14:textId="77777777" w:rsidR="00846989" w:rsidRPr="008D1956" w:rsidRDefault="00846989" w:rsidP="00846989">
      <w:pPr>
        <w:pStyle w:val="Prrafodelista"/>
        <w:numPr>
          <w:ilvl w:val="1"/>
          <w:numId w:val="5"/>
        </w:numPr>
        <w:autoSpaceDE w:val="0"/>
        <w:autoSpaceDN w:val="0"/>
        <w:adjustRightInd w:val="0"/>
        <w:spacing w:after="0" w:line="240" w:lineRule="auto"/>
        <w:contextualSpacing w:val="0"/>
        <w:jc w:val="both"/>
        <w:rPr>
          <w:rFonts w:ascii="AvantGarde Bk BT" w:hAnsi="AvantGarde Bk BT" w:cs="Arial"/>
        </w:rPr>
      </w:pPr>
      <w:r w:rsidRPr="0023076F">
        <w:rPr>
          <w:rFonts w:ascii="AvantGarde Bk BT" w:eastAsiaTheme="minorEastAsia" w:hAnsi="AvantGarde Bk BT" w:cs="Arial"/>
        </w:rPr>
        <w:t>el Centro de Investigación en Territorio y Ruralidad</w:t>
      </w:r>
      <w:r>
        <w:rPr>
          <w:rFonts w:ascii="AvantGarde Bk BT" w:eastAsiaTheme="minorEastAsia" w:hAnsi="AvantGarde Bk BT" w:cs="Arial"/>
        </w:rPr>
        <w:t>,</w:t>
      </w:r>
      <w:r w:rsidRPr="0023076F">
        <w:rPr>
          <w:rFonts w:ascii="AvantGarde Bk BT" w:eastAsiaTheme="minorEastAsia" w:hAnsi="AvantGarde Bk BT" w:cs="Arial"/>
        </w:rPr>
        <w:t xml:space="preserve"> que se focaliza en el estudio de fenómenos que se expresan en los territorios rurales</w:t>
      </w:r>
      <w:r>
        <w:rPr>
          <w:rFonts w:ascii="AvantGarde Bk BT" w:eastAsiaTheme="minorEastAsia" w:hAnsi="AvantGarde Bk BT" w:cs="Arial"/>
        </w:rPr>
        <w:t>, y</w:t>
      </w:r>
      <w:r w:rsidRPr="0023076F">
        <w:rPr>
          <w:rFonts w:ascii="AvantGarde Bk BT" w:eastAsiaTheme="minorEastAsia" w:hAnsi="AvantGarde Bk BT" w:cs="Arial"/>
        </w:rPr>
        <w:t xml:space="preserve"> </w:t>
      </w:r>
    </w:p>
    <w:p w14:paraId="0EA0D5F7" w14:textId="77777777" w:rsidR="00846989" w:rsidRPr="0023076F" w:rsidRDefault="00846989" w:rsidP="00846989">
      <w:pPr>
        <w:pStyle w:val="Prrafodelista"/>
        <w:numPr>
          <w:ilvl w:val="1"/>
          <w:numId w:val="5"/>
        </w:numPr>
        <w:autoSpaceDE w:val="0"/>
        <w:autoSpaceDN w:val="0"/>
        <w:adjustRightInd w:val="0"/>
        <w:spacing w:after="0" w:line="240" w:lineRule="auto"/>
        <w:contextualSpacing w:val="0"/>
        <w:jc w:val="both"/>
        <w:rPr>
          <w:rFonts w:ascii="AvantGarde Bk BT" w:hAnsi="AvantGarde Bk BT" w:cs="Arial"/>
        </w:rPr>
      </w:pPr>
      <w:r>
        <w:rPr>
          <w:rFonts w:ascii="AvantGarde Bk BT" w:eastAsiaTheme="minorEastAsia" w:hAnsi="AvantGarde Bk BT" w:cs="Arial"/>
        </w:rPr>
        <w:t>e</w:t>
      </w:r>
      <w:r w:rsidRPr="0023076F">
        <w:rPr>
          <w:rFonts w:ascii="AvantGarde Bk BT" w:eastAsiaTheme="minorEastAsia" w:hAnsi="AvantGarde Bk BT" w:cs="Arial"/>
        </w:rPr>
        <w:t>l Centro de Investigación en Comportamiento Alimentario y Nutrición</w:t>
      </w:r>
      <w:r>
        <w:rPr>
          <w:rFonts w:ascii="AvantGarde Bk BT" w:eastAsiaTheme="minorEastAsia" w:hAnsi="AvantGarde Bk BT" w:cs="Arial"/>
        </w:rPr>
        <w:t>,</w:t>
      </w:r>
      <w:r w:rsidRPr="0023076F">
        <w:rPr>
          <w:rFonts w:ascii="AvantGarde Bk BT" w:eastAsiaTheme="minorEastAsia" w:hAnsi="AvantGarde Bk BT" w:cs="Arial"/>
        </w:rPr>
        <w:t xml:space="preserve"> que comprehende el comportamiento alimentario en nutrición.</w:t>
      </w:r>
    </w:p>
    <w:p w14:paraId="4B3D100A" w14:textId="77777777" w:rsidR="00846989" w:rsidRPr="0023076F" w:rsidRDefault="00846989" w:rsidP="00846989">
      <w:pPr>
        <w:pStyle w:val="Prrafodelista"/>
        <w:spacing w:after="0" w:line="240" w:lineRule="auto"/>
        <w:ind w:left="567" w:hanging="567"/>
        <w:contextualSpacing w:val="0"/>
        <w:jc w:val="both"/>
        <w:rPr>
          <w:rFonts w:ascii="AvantGarde Bk BT" w:eastAsiaTheme="minorEastAsia" w:hAnsi="AvantGarde Bk BT" w:cs="Arial"/>
        </w:rPr>
      </w:pPr>
    </w:p>
    <w:p w14:paraId="65725C0C" w14:textId="2CAE302A" w:rsidR="008629F6" w:rsidRPr="00B829C0" w:rsidRDefault="009D7A4A" w:rsidP="00B829C0">
      <w:pPr>
        <w:pStyle w:val="Prrafodelista"/>
        <w:numPr>
          <w:ilvl w:val="0"/>
          <w:numId w:val="5"/>
        </w:numPr>
        <w:spacing w:after="0" w:line="240" w:lineRule="auto"/>
        <w:ind w:left="567" w:right="-11" w:hanging="567"/>
        <w:contextualSpacing w:val="0"/>
        <w:jc w:val="both"/>
        <w:rPr>
          <w:rFonts w:ascii="AvantGarde Bk BT" w:eastAsiaTheme="minorHAnsi" w:hAnsi="AvantGarde Bk BT"/>
        </w:rPr>
      </w:pPr>
      <w:r w:rsidRPr="0023076F">
        <w:rPr>
          <w:rFonts w:ascii="AvantGarde Bk BT" w:eastAsiaTheme="minorHAnsi" w:hAnsi="AvantGarde Bk BT"/>
        </w:rPr>
        <w:t xml:space="preserve">Que </w:t>
      </w:r>
      <w:r w:rsidR="007E7E3F" w:rsidRPr="0023076F">
        <w:rPr>
          <w:rFonts w:ascii="AvantGarde Bk BT" w:eastAsiaTheme="minorHAnsi" w:hAnsi="AvantGarde Bk BT"/>
        </w:rPr>
        <w:t>l</w:t>
      </w:r>
      <w:r w:rsidR="00F47E68" w:rsidRPr="0023076F">
        <w:rPr>
          <w:rFonts w:ascii="AvantGarde Bk BT" w:eastAsiaTheme="minorHAnsi" w:hAnsi="AvantGarde Bk BT"/>
        </w:rPr>
        <w:t xml:space="preserve">as nuevas licenciaturas con corte científico y tecnológico </w:t>
      </w:r>
      <w:r w:rsidRPr="0023076F">
        <w:rPr>
          <w:rFonts w:ascii="AvantGarde Bk BT" w:eastAsiaTheme="minorHAnsi" w:hAnsi="AvantGarde Bk BT"/>
        </w:rPr>
        <w:t xml:space="preserve">en el </w:t>
      </w:r>
      <w:proofErr w:type="spellStart"/>
      <w:r w:rsidRPr="0023076F">
        <w:rPr>
          <w:rFonts w:ascii="AvantGarde Bk BT" w:eastAsiaTheme="minorHAnsi" w:hAnsi="AvantGarde Bk BT"/>
        </w:rPr>
        <w:t>CUSur</w:t>
      </w:r>
      <w:proofErr w:type="spellEnd"/>
      <w:r w:rsidRPr="0023076F">
        <w:rPr>
          <w:rFonts w:ascii="AvantGarde Bk BT" w:eastAsiaTheme="minorHAnsi" w:hAnsi="AvantGarde Bk BT"/>
        </w:rPr>
        <w:t xml:space="preserve"> </w:t>
      </w:r>
      <w:r w:rsidR="00F47E68" w:rsidRPr="0023076F">
        <w:rPr>
          <w:rFonts w:ascii="AvantGarde Bk BT" w:eastAsiaTheme="minorHAnsi" w:hAnsi="AvantGarde Bk BT"/>
        </w:rPr>
        <w:t xml:space="preserve">propiciarán la incorporación de investigadores que desarrollen </w:t>
      </w:r>
      <w:r w:rsidR="008E3BA2" w:rsidRPr="0023076F">
        <w:rPr>
          <w:rFonts w:ascii="AvantGarde Bk BT" w:eastAsiaTheme="minorHAnsi" w:hAnsi="AvantGarde Bk BT"/>
        </w:rPr>
        <w:t>l</w:t>
      </w:r>
      <w:r w:rsidR="007E7E3F" w:rsidRPr="0023076F">
        <w:rPr>
          <w:rFonts w:ascii="AvantGarde Bk BT" w:eastAsiaTheme="minorHAnsi" w:hAnsi="AvantGarde Bk BT"/>
        </w:rPr>
        <w:t xml:space="preserve">íneas de </w:t>
      </w:r>
      <w:r w:rsidR="008E3BA2" w:rsidRPr="0023076F">
        <w:rPr>
          <w:rFonts w:ascii="AvantGarde Bk BT" w:eastAsiaTheme="minorHAnsi" w:hAnsi="AvantGarde Bk BT"/>
        </w:rPr>
        <w:t>g</w:t>
      </w:r>
      <w:r w:rsidR="007E7E3F" w:rsidRPr="0023076F">
        <w:rPr>
          <w:rFonts w:ascii="AvantGarde Bk BT" w:eastAsiaTheme="minorHAnsi" w:hAnsi="AvantGarde Bk BT"/>
        </w:rPr>
        <w:t xml:space="preserve">eneración y </w:t>
      </w:r>
      <w:r w:rsidR="008E3BA2" w:rsidRPr="0023076F">
        <w:rPr>
          <w:rFonts w:ascii="AvantGarde Bk BT" w:eastAsiaTheme="minorHAnsi" w:hAnsi="AvantGarde Bk BT"/>
        </w:rPr>
        <w:t>a</w:t>
      </w:r>
      <w:r w:rsidR="007E7E3F" w:rsidRPr="0023076F">
        <w:rPr>
          <w:rFonts w:ascii="AvantGarde Bk BT" w:eastAsiaTheme="minorHAnsi" w:hAnsi="AvantGarde Bk BT"/>
        </w:rPr>
        <w:t xml:space="preserve">plicación del </w:t>
      </w:r>
      <w:r w:rsidR="008E3BA2" w:rsidRPr="0023076F">
        <w:rPr>
          <w:rFonts w:ascii="AvantGarde Bk BT" w:eastAsiaTheme="minorHAnsi" w:hAnsi="AvantGarde Bk BT"/>
        </w:rPr>
        <w:t>c</w:t>
      </w:r>
      <w:r w:rsidR="007E7E3F" w:rsidRPr="0023076F">
        <w:rPr>
          <w:rFonts w:ascii="AvantGarde Bk BT" w:eastAsiaTheme="minorHAnsi" w:hAnsi="AvantGarde Bk BT"/>
        </w:rPr>
        <w:t>onocimiento</w:t>
      </w:r>
      <w:r w:rsidR="00B779C0" w:rsidRPr="0023076F">
        <w:rPr>
          <w:rFonts w:ascii="AvantGarde Bk BT" w:eastAsiaTheme="minorHAnsi" w:hAnsi="AvantGarde Bk BT"/>
        </w:rPr>
        <w:t xml:space="preserve"> (LGAC)</w:t>
      </w:r>
      <w:r w:rsidR="00F47E68" w:rsidRPr="0023076F">
        <w:rPr>
          <w:rFonts w:ascii="AvantGarde Bk BT" w:eastAsiaTheme="minorHAnsi" w:hAnsi="AvantGarde Bk BT"/>
        </w:rPr>
        <w:t xml:space="preserve"> altamente especializadas</w:t>
      </w:r>
      <w:r w:rsidR="007E7E3F" w:rsidRPr="0023076F">
        <w:rPr>
          <w:rFonts w:ascii="AvantGarde Bk BT" w:eastAsiaTheme="minorHAnsi" w:hAnsi="AvantGarde Bk BT"/>
        </w:rPr>
        <w:t xml:space="preserve"> </w:t>
      </w:r>
      <w:r w:rsidR="00B779C0" w:rsidRPr="0023076F">
        <w:rPr>
          <w:rFonts w:ascii="AvantGarde Bk BT" w:eastAsiaTheme="minorHAnsi" w:hAnsi="AvantGarde Bk BT" w:cs="Arial"/>
        </w:rPr>
        <w:t>frente a las nuevas formas de producción</w:t>
      </w:r>
      <w:r w:rsidR="00B779C0" w:rsidRPr="0023076F">
        <w:rPr>
          <w:rFonts w:ascii="AvantGarde Bk BT" w:eastAsiaTheme="minorHAnsi" w:hAnsi="AvantGarde Bk BT"/>
        </w:rPr>
        <w:t xml:space="preserve"> </w:t>
      </w:r>
      <w:r w:rsidR="007E7E3F" w:rsidRPr="0023076F">
        <w:rPr>
          <w:rFonts w:ascii="AvantGarde Bk BT" w:eastAsiaTheme="minorHAnsi" w:hAnsi="AvantGarde Bk BT"/>
        </w:rPr>
        <w:t>y que</w:t>
      </w:r>
      <w:r w:rsidR="00F47E68" w:rsidRPr="0023076F">
        <w:rPr>
          <w:rFonts w:ascii="AvantGarde Bk BT" w:eastAsiaTheme="minorHAnsi" w:hAnsi="AvantGarde Bk BT"/>
        </w:rPr>
        <w:t xml:space="preserve"> seguirán las tendencias que los organismos internacionales han considerado indispensables para combatir la pobreza impulsando el desarrollo con tecnología de base científica y la </w:t>
      </w:r>
      <w:r w:rsidR="006C2316" w:rsidRPr="0023076F">
        <w:rPr>
          <w:rFonts w:ascii="AvantGarde Bk BT" w:eastAsiaTheme="minorHAnsi" w:hAnsi="AvantGarde Bk BT"/>
        </w:rPr>
        <w:t xml:space="preserve">ciencia básica que los sostiene, redundando en </w:t>
      </w:r>
      <w:r w:rsidR="00A61F6C" w:rsidRPr="0023076F">
        <w:rPr>
          <w:rFonts w:ascii="AvantGarde Bk BT" w:eastAsiaTheme="minorHAnsi" w:hAnsi="AvantGarde Bk BT" w:cs="Arial"/>
        </w:rPr>
        <w:t>e</w:t>
      </w:r>
      <w:r w:rsidR="00C119DB" w:rsidRPr="0023076F">
        <w:rPr>
          <w:rFonts w:ascii="AvantGarde Bk BT" w:eastAsiaTheme="minorHAnsi" w:hAnsi="AvantGarde Bk BT" w:cs="Arial"/>
        </w:rPr>
        <w:t>l desarrollo económico del p</w:t>
      </w:r>
      <w:r w:rsidR="00B779C0" w:rsidRPr="0023076F">
        <w:rPr>
          <w:rFonts w:ascii="AvantGarde Bk BT" w:eastAsiaTheme="minorHAnsi" w:hAnsi="AvantGarde Bk BT" w:cs="Arial"/>
        </w:rPr>
        <w:t>aís</w:t>
      </w:r>
      <w:r w:rsidR="006C2316" w:rsidRPr="0023076F">
        <w:rPr>
          <w:rFonts w:ascii="AvantGarde Bk BT" w:eastAsiaTheme="minorHAnsi" w:hAnsi="AvantGarde Bk BT" w:cs="Arial"/>
        </w:rPr>
        <w:t>.</w:t>
      </w:r>
    </w:p>
    <w:p w14:paraId="14AD923F" w14:textId="77777777" w:rsidR="00B829C0" w:rsidRDefault="00B829C0">
      <w:pPr>
        <w:spacing w:after="200" w:line="276" w:lineRule="auto"/>
        <w:rPr>
          <w:rFonts w:ascii="AvantGarde Bk BT" w:eastAsiaTheme="minorHAnsi" w:hAnsi="AvantGarde Bk BT" w:cs="Times New Roman"/>
          <w:sz w:val="22"/>
          <w:szCs w:val="22"/>
          <w:lang w:eastAsia="en-US"/>
        </w:rPr>
      </w:pPr>
      <w:r>
        <w:rPr>
          <w:rFonts w:ascii="AvantGarde Bk BT" w:eastAsiaTheme="minorHAnsi" w:hAnsi="AvantGarde Bk BT"/>
        </w:rPr>
        <w:br w:type="page"/>
      </w:r>
    </w:p>
    <w:p w14:paraId="6F422F0B" w14:textId="75A9F875" w:rsidR="008629F6" w:rsidRPr="0023076F" w:rsidRDefault="008629F6" w:rsidP="00FD7A7D">
      <w:pPr>
        <w:pStyle w:val="Prrafodelista"/>
        <w:numPr>
          <w:ilvl w:val="0"/>
          <w:numId w:val="5"/>
        </w:numPr>
        <w:spacing w:line="240" w:lineRule="auto"/>
        <w:ind w:left="567" w:hanging="567"/>
        <w:jc w:val="both"/>
        <w:rPr>
          <w:rFonts w:ascii="AvantGarde Bk BT" w:eastAsiaTheme="minorHAnsi" w:hAnsi="AvantGarde Bk BT"/>
        </w:rPr>
      </w:pPr>
      <w:r w:rsidRPr="0023076F">
        <w:rPr>
          <w:rFonts w:ascii="AvantGarde Bk BT" w:eastAsiaTheme="minorHAnsi" w:hAnsi="AvantGarde Bk BT"/>
        </w:rPr>
        <w:lastRenderedPageBreak/>
        <w:t xml:space="preserve">Que </w:t>
      </w:r>
      <w:r w:rsidR="007F0768" w:rsidRPr="0023076F">
        <w:rPr>
          <w:rFonts w:ascii="AvantGarde Bk BT" w:eastAsiaTheme="minorHAnsi" w:hAnsi="AvantGarde Bk BT"/>
        </w:rPr>
        <w:t xml:space="preserve">al momento, </w:t>
      </w:r>
      <w:r w:rsidRPr="0023076F">
        <w:rPr>
          <w:rFonts w:ascii="AvantGarde Bk BT" w:eastAsiaTheme="minorHAnsi" w:hAnsi="AvantGarde Bk BT"/>
        </w:rPr>
        <w:t xml:space="preserve">el </w:t>
      </w:r>
      <w:proofErr w:type="spellStart"/>
      <w:r w:rsidRPr="0023076F">
        <w:rPr>
          <w:rFonts w:ascii="AvantGarde Bk BT" w:eastAsiaTheme="minorHAnsi" w:hAnsi="AvantGarde Bk BT"/>
        </w:rPr>
        <w:t>CUSur</w:t>
      </w:r>
      <w:proofErr w:type="spellEnd"/>
      <w:r w:rsidRPr="0023076F">
        <w:rPr>
          <w:rFonts w:ascii="AvantGarde Bk BT" w:eastAsiaTheme="minorHAnsi" w:hAnsi="AvantGarde Bk BT"/>
        </w:rPr>
        <w:t xml:space="preserve"> cuenta con una planta académica integrada por 551 académicos, de los cuales 136 son profesores de tiempo completo, 415 de asignatura y 22 técnicos académicos. El 98% de los profesores de tiemp</w:t>
      </w:r>
      <w:r w:rsidR="00996D5D" w:rsidRPr="0023076F">
        <w:rPr>
          <w:rFonts w:ascii="AvantGarde Bk BT" w:eastAsiaTheme="minorHAnsi" w:hAnsi="AvantGarde Bk BT"/>
        </w:rPr>
        <w:t>o completo tiene posgrado</w:t>
      </w:r>
      <w:r w:rsidRPr="0023076F">
        <w:rPr>
          <w:rFonts w:ascii="AvantGarde Bk BT" w:eastAsiaTheme="minorHAnsi" w:hAnsi="AvantGarde Bk BT"/>
        </w:rPr>
        <w:t>; y el 55% de los profesores de asignatura cuentan con este tipo de estudios. El Centro Universitario cuenta con 19 miembros del Sistema Nacional de Investigadores (SNI). Los profesores con reconocimiento otorgado por el Programa para el Desarrollo Profe</w:t>
      </w:r>
      <w:r w:rsidR="00B779C0" w:rsidRPr="0023076F">
        <w:rPr>
          <w:rFonts w:ascii="AvantGarde Bk BT" w:eastAsiaTheme="minorHAnsi" w:hAnsi="AvantGarde Bk BT"/>
        </w:rPr>
        <w:t>sional Docente (PRODEP) son 78.</w:t>
      </w:r>
    </w:p>
    <w:p w14:paraId="5913AE68" w14:textId="77777777" w:rsidR="009D7A4A" w:rsidRPr="0023076F" w:rsidRDefault="009D7A4A" w:rsidP="0082210D">
      <w:pPr>
        <w:pStyle w:val="Prrafodelista"/>
        <w:spacing w:after="0" w:line="240" w:lineRule="auto"/>
        <w:ind w:left="786" w:right="-9" w:hanging="786"/>
        <w:contextualSpacing w:val="0"/>
        <w:jc w:val="both"/>
        <w:rPr>
          <w:rFonts w:ascii="AvantGarde Bk BT" w:eastAsiaTheme="minorEastAsia" w:hAnsi="AvantGarde Bk BT" w:cs="Arial"/>
        </w:rPr>
      </w:pPr>
    </w:p>
    <w:p w14:paraId="6316BDE5" w14:textId="77777777" w:rsidR="001D2282" w:rsidRPr="0023076F" w:rsidRDefault="0082210D" w:rsidP="004051B8">
      <w:pPr>
        <w:pStyle w:val="Prrafodelista"/>
        <w:numPr>
          <w:ilvl w:val="0"/>
          <w:numId w:val="5"/>
        </w:numPr>
        <w:spacing w:after="0" w:line="240" w:lineRule="auto"/>
        <w:ind w:left="567" w:right="-11" w:hanging="567"/>
        <w:contextualSpacing w:val="0"/>
        <w:jc w:val="both"/>
        <w:rPr>
          <w:rFonts w:ascii="AvantGarde Bk BT" w:eastAsiaTheme="minorHAnsi" w:hAnsi="AvantGarde Bk BT"/>
        </w:rPr>
      </w:pPr>
      <w:r w:rsidRPr="0023076F">
        <w:rPr>
          <w:rFonts w:ascii="AvantGarde Bk BT" w:eastAsiaTheme="minorHAnsi" w:hAnsi="AvantGarde Bk BT"/>
        </w:rPr>
        <w:t>Que e</w:t>
      </w:r>
      <w:r w:rsidR="00A264BA" w:rsidRPr="0023076F">
        <w:rPr>
          <w:rFonts w:ascii="AvantGarde Bk BT" w:eastAsiaTheme="minorHAnsi" w:hAnsi="AvantGarde Bk BT"/>
        </w:rPr>
        <w:t xml:space="preserve">l </w:t>
      </w:r>
      <w:proofErr w:type="spellStart"/>
      <w:r w:rsidR="00A264BA" w:rsidRPr="0023076F">
        <w:rPr>
          <w:rFonts w:ascii="AvantGarde Bk BT" w:eastAsiaTheme="minorHAnsi" w:hAnsi="AvantGarde Bk BT"/>
        </w:rPr>
        <w:t>CUSur</w:t>
      </w:r>
      <w:proofErr w:type="spellEnd"/>
      <w:r w:rsidR="00A264BA" w:rsidRPr="0023076F">
        <w:rPr>
          <w:rFonts w:ascii="AvantGarde Bk BT" w:eastAsiaTheme="minorHAnsi" w:hAnsi="AvantGarde Bk BT"/>
        </w:rPr>
        <w:t xml:space="preserve"> cuenta con 13 cuerpos académicos, 2 Consolidados, 6 en Consolidación y 5 en Formación, los cuales desarrollan 25 </w:t>
      </w:r>
      <w:r w:rsidR="00B779C0" w:rsidRPr="0023076F">
        <w:rPr>
          <w:rFonts w:ascii="AvantGarde Bk BT" w:eastAsiaTheme="minorHAnsi" w:hAnsi="AvantGarde Bk BT"/>
        </w:rPr>
        <w:t>LGAC</w:t>
      </w:r>
      <w:r w:rsidR="00A264BA" w:rsidRPr="0023076F">
        <w:rPr>
          <w:rFonts w:ascii="AvantGarde Bk BT" w:eastAsiaTheme="minorHAnsi" w:hAnsi="AvantGarde Bk BT"/>
        </w:rPr>
        <w:t>.</w:t>
      </w:r>
      <w:r w:rsidRPr="0023076F">
        <w:rPr>
          <w:rFonts w:ascii="AvantGarde Bk BT" w:eastAsiaTheme="minorHAnsi" w:hAnsi="AvantGarde Bk BT"/>
        </w:rPr>
        <w:t xml:space="preserve"> A</w:t>
      </w:r>
      <w:r w:rsidR="00A264BA" w:rsidRPr="0023076F">
        <w:rPr>
          <w:rFonts w:ascii="AvantGarde Bk BT" w:eastAsiaTheme="minorHAnsi" w:hAnsi="AvantGarde Bk BT"/>
        </w:rPr>
        <w:t>demás de los cuerpos académicos, el Centro Universitario cuenta con 14 grupos de investigació</w:t>
      </w:r>
      <w:r w:rsidR="00C46211" w:rsidRPr="0023076F">
        <w:rPr>
          <w:rFonts w:ascii="AvantGarde Bk BT" w:eastAsiaTheme="minorHAnsi" w:hAnsi="AvantGarde Bk BT"/>
        </w:rPr>
        <w:t xml:space="preserve">n que trabajan </w:t>
      </w:r>
      <w:r w:rsidR="00B779C0" w:rsidRPr="0023076F">
        <w:rPr>
          <w:rFonts w:ascii="AvantGarde Bk BT" w:eastAsiaTheme="minorHAnsi" w:hAnsi="AvantGarde Bk BT"/>
        </w:rPr>
        <w:t xml:space="preserve">en </w:t>
      </w:r>
      <w:r w:rsidR="00C46211" w:rsidRPr="0023076F">
        <w:rPr>
          <w:rFonts w:ascii="AvantGarde Bk BT" w:eastAsiaTheme="minorHAnsi" w:hAnsi="AvantGarde Bk BT"/>
        </w:rPr>
        <w:t xml:space="preserve">diferentes </w:t>
      </w:r>
      <w:r w:rsidR="00676913" w:rsidRPr="0023076F">
        <w:rPr>
          <w:rFonts w:ascii="AvantGarde Bk BT" w:eastAsiaTheme="minorHAnsi" w:hAnsi="AvantGarde Bk BT"/>
        </w:rPr>
        <w:t>campos del conocimiento</w:t>
      </w:r>
      <w:r w:rsidR="00C46211" w:rsidRPr="0023076F">
        <w:rPr>
          <w:rFonts w:ascii="AvantGarde Bk BT" w:eastAsiaTheme="minorHAnsi" w:hAnsi="AvantGarde Bk BT"/>
        </w:rPr>
        <w:t xml:space="preserve"> y cuando</w:t>
      </w:r>
      <w:r w:rsidR="00C30C53" w:rsidRPr="0023076F">
        <w:rPr>
          <w:rFonts w:ascii="AvantGarde Bk BT" w:eastAsiaTheme="minorHAnsi" w:hAnsi="AvantGarde Bk BT"/>
          <w:color w:val="0000FF"/>
        </w:rPr>
        <w:t xml:space="preserve"> </w:t>
      </w:r>
      <w:r w:rsidR="00C30C53" w:rsidRPr="0023076F">
        <w:rPr>
          <w:rFonts w:ascii="AvantGarde Bk BT" w:eastAsiaTheme="minorHAnsi" w:hAnsi="AvantGarde Bk BT"/>
        </w:rPr>
        <w:t>cuenten con el trabajo académico colegiado requerido podrán ser postulados como Cuerpos Académicos.</w:t>
      </w:r>
      <w:r w:rsidR="00C46211" w:rsidRPr="0023076F">
        <w:rPr>
          <w:rFonts w:ascii="AvantGarde Bk BT" w:eastAsiaTheme="minorHAnsi" w:hAnsi="AvantGarde Bk BT"/>
        </w:rPr>
        <w:t xml:space="preserve"> </w:t>
      </w:r>
    </w:p>
    <w:p w14:paraId="7A7FEC87" w14:textId="77777777" w:rsidR="00996D5D" w:rsidRPr="008443E6" w:rsidRDefault="00996D5D" w:rsidP="008443E6">
      <w:pPr>
        <w:pStyle w:val="Prrafodelista"/>
        <w:spacing w:after="0" w:line="240" w:lineRule="auto"/>
        <w:ind w:left="786" w:right="-9" w:hanging="786"/>
        <w:contextualSpacing w:val="0"/>
        <w:jc w:val="both"/>
        <w:rPr>
          <w:rFonts w:ascii="AvantGarde Bk BT" w:eastAsiaTheme="minorEastAsia" w:hAnsi="AvantGarde Bk BT" w:cs="Arial"/>
        </w:rPr>
      </w:pPr>
    </w:p>
    <w:p w14:paraId="18A1FE4B" w14:textId="77777777" w:rsidR="004979A5" w:rsidRPr="0023076F" w:rsidRDefault="004979A5" w:rsidP="004051B8">
      <w:pPr>
        <w:pStyle w:val="Prrafodelista"/>
        <w:numPr>
          <w:ilvl w:val="0"/>
          <w:numId w:val="5"/>
        </w:numPr>
        <w:spacing w:after="0" w:line="240" w:lineRule="auto"/>
        <w:ind w:left="567" w:hanging="567"/>
        <w:contextualSpacing w:val="0"/>
        <w:jc w:val="both"/>
        <w:rPr>
          <w:rFonts w:ascii="AvantGarde Bk BT" w:eastAsiaTheme="minorHAnsi" w:hAnsi="AvantGarde Bk BT" w:cs="Arial"/>
        </w:rPr>
      </w:pPr>
      <w:r w:rsidRPr="0023076F">
        <w:rPr>
          <w:rFonts w:ascii="AvantGarde Bk BT" w:eastAsiaTheme="minorHAnsi" w:hAnsi="AvantGarde Bk BT" w:cs="Arial"/>
        </w:rPr>
        <w:t xml:space="preserve">Que </w:t>
      </w:r>
      <w:r w:rsidR="00F47E68" w:rsidRPr="0023076F">
        <w:rPr>
          <w:rFonts w:ascii="AvantGarde Bk BT" w:eastAsiaTheme="minorHAnsi" w:hAnsi="AvantGarde Bk BT" w:cs="Arial"/>
        </w:rPr>
        <w:t>los datos anteriores evidencia</w:t>
      </w:r>
      <w:r w:rsidR="007E7E3F" w:rsidRPr="0023076F">
        <w:rPr>
          <w:rFonts w:ascii="AvantGarde Bk BT" w:eastAsiaTheme="minorHAnsi" w:hAnsi="AvantGarde Bk BT" w:cs="Arial"/>
        </w:rPr>
        <w:t>n</w:t>
      </w:r>
      <w:r w:rsidR="00F47E68" w:rsidRPr="0023076F">
        <w:rPr>
          <w:rFonts w:ascii="AvantGarde Bk BT" w:eastAsiaTheme="minorHAnsi" w:hAnsi="AvantGarde Bk BT" w:cs="Arial"/>
        </w:rPr>
        <w:t xml:space="preserve"> que la actual </w:t>
      </w:r>
      <w:r w:rsidRPr="0023076F">
        <w:rPr>
          <w:rFonts w:ascii="AvantGarde Bk BT" w:eastAsiaTheme="minorHAnsi" w:hAnsi="AvantGarde Bk BT" w:cs="Arial"/>
        </w:rPr>
        <w:t>estructura de dos Divisiones y cinco Departamentos</w:t>
      </w:r>
      <w:r w:rsidR="00F47E68" w:rsidRPr="0023076F">
        <w:rPr>
          <w:rFonts w:ascii="AvantGarde Bk BT" w:eastAsiaTheme="minorHAnsi" w:hAnsi="AvantGarde Bk BT" w:cs="Arial"/>
        </w:rPr>
        <w:t xml:space="preserve"> del </w:t>
      </w:r>
      <w:proofErr w:type="spellStart"/>
      <w:r w:rsidR="00676913" w:rsidRPr="0023076F">
        <w:rPr>
          <w:rFonts w:ascii="AvantGarde Bk BT" w:eastAsiaTheme="minorHAnsi" w:hAnsi="AvantGarde Bk BT" w:cs="Arial"/>
        </w:rPr>
        <w:t>CU</w:t>
      </w:r>
      <w:r w:rsidR="00F47E68" w:rsidRPr="0023076F">
        <w:rPr>
          <w:rFonts w:ascii="AvantGarde Bk BT" w:eastAsiaTheme="minorHAnsi" w:hAnsi="AvantGarde Bk BT" w:cs="Arial"/>
        </w:rPr>
        <w:t>Sur</w:t>
      </w:r>
      <w:proofErr w:type="spellEnd"/>
      <w:r w:rsidR="00BE45EA" w:rsidRPr="0023076F">
        <w:rPr>
          <w:rFonts w:ascii="AvantGarde Bk BT" w:eastAsiaTheme="minorHAnsi" w:hAnsi="AvantGarde Bk BT" w:cs="Arial"/>
        </w:rPr>
        <w:t>, descrita en el resultando 6 del presente dictamen</w:t>
      </w:r>
      <w:r w:rsidR="00F47E68" w:rsidRPr="0023076F">
        <w:rPr>
          <w:rFonts w:ascii="AvantGarde Bk BT" w:eastAsiaTheme="minorHAnsi" w:hAnsi="AvantGarde Bk BT" w:cs="Arial"/>
        </w:rPr>
        <w:t xml:space="preserve"> </w:t>
      </w:r>
      <w:r w:rsidRPr="0023076F">
        <w:rPr>
          <w:rFonts w:ascii="AvantGarde Bk BT" w:eastAsiaTheme="minorHAnsi" w:hAnsi="AvantGarde Bk BT" w:cs="Arial"/>
        </w:rPr>
        <w:t xml:space="preserve">se encuentra rebasada ante la </w:t>
      </w:r>
      <w:r w:rsidR="00F47E68" w:rsidRPr="0023076F">
        <w:rPr>
          <w:rFonts w:ascii="AvantGarde Bk BT" w:eastAsiaTheme="minorHAnsi" w:hAnsi="AvantGarde Bk BT" w:cs="Arial"/>
        </w:rPr>
        <w:t xml:space="preserve">gran </w:t>
      </w:r>
      <w:r w:rsidRPr="0023076F">
        <w:rPr>
          <w:rFonts w:ascii="AvantGarde Bk BT" w:eastAsiaTheme="minorHAnsi" w:hAnsi="AvantGarde Bk BT" w:cs="Arial"/>
        </w:rPr>
        <w:t>variedad de temas de conocimiento</w:t>
      </w:r>
      <w:r w:rsidR="007E7E3F" w:rsidRPr="0023076F">
        <w:rPr>
          <w:rFonts w:ascii="AvantGarde Bk BT" w:eastAsiaTheme="minorHAnsi" w:hAnsi="AvantGarde Bk BT" w:cs="Arial"/>
        </w:rPr>
        <w:t xml:space="preserve">, </w:t>
      </w:r>
      <w:r w:rsidRPr="0023076F">
        <w:rPr>
          <w:rFonts w:ascii="AvantGarde Bk BT" w:eastAsiaTheme="minorHAnsi" w:hAnsi="AvantGarde Bk BT" w:cs="Arial"/>
        </w:rPr>
        <w:t>la cantidad de</w:t>
      </w:r>
      <w:r w:rsidR="00DD6F6B" w:rsidRPr="0023076F">
        <w:rPr>
          <w:rFonts w:ascii="AvantGarde Bk BT" w:eastAsiaTheme="minorHAnsi" w:hAnsi="AvantGarde Bk BT" w:cs="Arial"/>
        </w:rPr>
        <w:t xml:space="preserve"> unidades académicas</w:t>
      </w:r>
      <w:r w:rsidR="00676913" w:rsidRPr="0023076F">
        <w:rPr>
          <w:rFonts w:ascii="AvantGarde Bk BT" w:eastAsiaTheme="minorHAnsi" w:hAnsi="AvantGarde Bk BT" w:cs="Arial"/>
        </w:rPr>
        <w:t xml:space="preserve"> y </w:t>
      </w:r>
      <w:r w:rsidR="00BE45EA" w:rsidRPr="0023076F">
        <w:rPr>
          <w:rFonts w:ascii="AvantGarde Bk BT" w:eastAsiaTheme="minorHAnsi" w:hAnsi="AvantGarde Bk BT" w:cs="Arial"/>
        </w:rPr>
        <w:t xml:space="preserve">de </w:t>
      </w:r>
      <w:r w:rsidR="00DD6F6B" w:rsidRPr="0023076F">
        <w:rPr>
          <w:rFonts w:ascii="AvantGarde Bk BT" w:eastAsiaTheme="minorHAnsi" w:hAnsi="AvantGarde Bk BT" w:cs="Arial"/>
        </w:rPr>
        <w:t xml:space="preserve">programas </w:t>
      </w:r>
      <w:r w:rsidRPr="0023076F">
        <w:rPr>
          <w:rFonts w:ascii="AvantGarde Bk BT" w:eastAsiaTheme="minorHAnsi" w:hAnsi="AvantGarde Bk BT" w:cs="Arial"/>
        </w:rPr>
        <w:t>educati</w:t>
      </w:r>
      <w:r w:rsidR="00F47E68" w:rsidRPr="0023076F">
        <w:rPr>
          <w:rFonts w:ascii="AvantGarde Bk BT" w:eastAsiaTheme="minorHAnsi" w:hAnsi="AvantGarde Bk BT" w:cs="Arial"/>
        </w:rPr>
        <w:t>v</w:t>
      </w:r>
      <w:r w:rsidRPr="0023076F">
        <w:rPr>
          <w:rFonts w:ascii="AvantGarde Bk BT" w:eastAsiaTheme="minorHAnsi" w:hAnsi="AvantGarde Bk BT" w:cs="Arial"/>
        </w:rPr>
        <w:t>o</w:t>
      </w:r>
      <w:r w:rsidR="00DD6F6B" w:rsidRPr="0023076F">
        <w:rPr>
          <w:rFonts w:ascii="AvantGarde Bk BT" w:eastAsiaTheme="minorHAnsi" w:hAnsi="AvantGarde Bk BT" w:cs="Arial"/>
        </w:rPr>
        <w:t xml:space="preserve">s </w:t>
      </w:r>
      <w:r w:rsidRPr="0023076F">
        <w:rPr>
          <w:rFonts w:ascii="AvantGarde Bk BT" w:eastAsiaTheme="minorHAnsi" w:hAnsi="AvantGarde Bk BT" w:cs="Arial"/>
        </w:rPr>
        <w:t>agrupad</w:t>
      </w:r>
      <w:r w:rsidR="00BE45EA" w:rsidRPr="0023076F">
        <w:rPr>
          <w:rFonts w:ascii="AvantGarde Bk BT" w:eastAsiaTheme="minorHAnsi" w:hAnsi="AvantGarde Bk BT" w:cs="Arial"/>
        </w:rPr>
        <w:t>a</w:t>
      </w:r>
      <w:r w:rsidRPr="0023076F">
        <w:rPr>
          <w:rFonts w:ascii="AvantGarde Bk BT" w:eastAsiaTheme="minorHAnsi" w:hAnsi="AvantGarde Bk BT" w:cs="Arial"/>
        </w:rPr>
        <w:t xml:space="preserve">s actualmente dentro de </w:t>
      </w:r>
      <w:r w:rsidR="007E7E3F" w:rsidRPr="0023076F">
        <w:rPr>
          <w:rFonts w:ascii="AvantGarde Bk BT" w:eastAsiaTheme="minorHAnsi" w:hAnsi="AvantGarde Bk BT" w:cs="Arial"/>
        </w:rPr>
        <w:t>pocos</w:t>
      </w:r>
      <w:r w:rsidRPr="0023076F">
        <w:rPr>
          <w:rFonts w:ascii="AvantGarde Bk BT" w:eastAsiaTheme="minorHAnsi" w:hAnsi="AvantGarde Bk BT" w:cs="Arial"/>
        </w:rPr>
        <w:t xml:space="preserve"> Departamento</w:t>
      </w:r>
      <w:r w:rsidR="007E7E3F" w:rsidRPr="0023076F">
        <w:rPr>
          <w:rFonts w:ascii="AvantGarde Bk BT" w:eastAsiaTheme="minorHAnsi" w:hAnsi="AvantGarde Bk BT" w:cs="Arial"/>
        </w:rPr>
        <w:t>s</w:t>
      </w:r>
      <w:r w:rsidR="00F47E68" w:rsidRPr="0023076F">
        <w:rPr>
          <w:rFonts w:ascii="AvantGarde Bk BT" w:eastAsiaTheme="minorHAnsi" w:hAnsi="AvantGarde Bk BT" w:cs="Arial"/>
        </w:rPr>
        <w:t xml:space="preserve">, </w:t>
      </w:r>
      <w:r w:rsidR="00DD6F6B" w:rsidRPr="0023076F">
        <w:rPr>
          <w:rFonts w:ascii="AvantGarde Bk BT" w:eastAsiaTheme="minorHAnsi" w:hAnsi="AvantGarde Bk BT" w:cs="Arial"/>
        </w:rPr>
        <w:t xml:space="preserve">así como la </w:t>
      </w:r>
      <w:r w:rsidR="00BE45EA" w:rsidRPr="0023076F">
        <w:rPr>
          <w:rFonts w:ascii="AvantGarde Bk BT" w:eastAsiaTheme="minorHAnsi" w:hAnsi="AvantGarde Bk BT" w:cs="Arial"/>
        </w:rPr>
        <w:t xml:space="preserve">creciente </w:t>
      </w:r>
      <w:r w:rsidR="007E7E3F" w:rsidRPr="0023076F">
        <w:rPr>
          <w:rFonts w:ascii="AvantGarde Bk BT" w:eastAsiaTheme="minorHAnsi" w:hAnsi="AvantGarde Bk BT" w:cs="Arial"/>
        </w:rPr>
        <w:t>demanda de estudiantes de la región.</w:t>
      </w:r>
    </w:p>
    <w:p w14:paraId="19A5317B" w14:textId="77777777" w:rsidR="004979A5" w:rsidRPr="0023076F" w:rsidRDefault="004979A5" w:rsidP="004979A5">
      <w:pPr>
        <w:ind w:right="-11"/>
        <w:jc w:val="both"/>
        <w:rPr>
          <w:rFonts w:ascii="AvantGarde Bk BT" w:eastAsiaTheme="minorHAnsi" w:hAnsi="AvantGarde Bk BT"/>
        </w:rPr>
      </w:pPr>
    </w:p>
    <w:p w14:paraId="7167F1EE" w14:textId="77777777" w:rsidR="00753C2D" w:rsidRPr="0023076F" w:rsidRDefault="004979A5" w:rsidP="00D31B56">
      <w:pPr>
        <w:pStyle w:val="Prrafodelista"/>
        <w:numPr>
          <w:ilvl w:val="0"/>
          <w:numId w:val="5"/>
        </w:numPr>
        <w:spacing w:after="0" w:line="240" w:lineRule="auto"/>
        <w:ind w:left="567" w:right="-11" w:hanging="567"/>
        <w:contextualSpacing w:val="0"/>
        <w:jc w:val="both"/>
        <w:rPr>
          <w:rFonts w:ascii="AvantGarde Bk BT" w:eastAsiaTheme="minorHAnsi" w:hAnsi="AvantGarde Bk BT" w:cs="Arial"/>
        </w:rPr>
      </w:pPr>
      <w:r w:rsidRPr="0023076F">
        <w:rPr>
          <w:rFonts w:ascii="AvantGarde Bk BT" w:eastAsiaTheme="minorHAnsi" w:hAnsi="AvantGarde Bk BT" w:cs="Arial"/>
        </w:rPr>
        <w:t>Que la estructura actual creada de</w:t>
      </w:r>
      <w:r w:rsidR="00636F6A" w:rsidRPr="0023076F">
        <w:rPr>
          <w:rFonts w:ascii="AvantGarde Bk BT" w:eastAsiaTheme="minorHAnsi" w:hAnsi="AvantGarde Bk BT" w:cs="Arial"/>
        </w:rPr>
        <w:t>sde hace poco más de una década</w:t>
      </w:r>
      <w:r w:rsidRPr="0023076F">
        <w:rPr>
          <w:rFonts w:ascii="AvantGarde Bk BT" w:eastAsiaTheme="minorHAnsi" w:hAnsi="AvantGarde Bk BT" w:cs="Arial"/>
        </w:rPr>
        <w:t xml:space="preserve"> cumpli</w:t>
      </w:r>
      <w:r w:rsidR="007E7E3F" w:rsidRPr="0023076F">
        <w:rPr>
          <w:rFonts w:ascii="AvantGarde Bk BT" w:eastAsiaTheme="minorHAnsi" w:hAnsi="AvantGarde Bk BT" w:cs="Arial"/>
        </w:rPr>
        <w:t>ó</w:t>
      </w:r>
      <w:r w:rsidR="00636F6A" w:rsidRPr="0023076F">
        <w:rPr>
          <w:rFonts w:ascii="AvantGarde Bk BT" w:eastAsiaTheme="minorHAnsi" w:hAnsi="AvantGarde Bk BT" w:cs="Arial"/>
        </w:rPr>
        <w:t>,</w:t>
      </w:r>
      <w:r w:rsidRPr="0023076F">
        <w:rPr>
          <w:rFonts w:ascii="AvantGarde Bk BT" w:eastAsiaTheme="minorHAnsi" w:hAnsi="AvantGarde Bk BT" w:cs="Arial"/>
        </w:rPr>
        <w:t xml:space="preserve"> </w:t>
      </w:r>
      <w:r w:rsidR="00636F6A" w:rsidRPr="0023076F">
        <w:rPr>
          <w:rFonts w:ascii="AvantGarde Bk BT" w:eastAsiaTheme="minorHAnsi" w:hAnsi="AvantGarde Bk BT" w:cs="Arial"/>
        </w:rPr>
        <w:t xml:space="preserve">en su momento, </w:t>
      </w:r>
      <w:r w:rsidRPr="0023076F">
        <w:rPr>
          <w:rFonts w:ascii="AvantGarde Bk BT" w:eastAsiaTheme="minorHAnsi" w:hAnsi="AvantGarde Bk BT" w:cs="Arial"/>
        </w:rPr>
        <w:t xml:space="preserve">con las expectativas </w:t>
      </w:r>
      <w:r w:rsidR="00753C2D" w:rsidRPr="0023076F">
        <w:rPr>
          <w:rFonts w:ascii="AvantGarde Bk BT" w:eastAsiaTheme="minorHAnsi" w:hAnsi="AvantGarde Bk BT" w:cs="Arial"/>
        </w:rPr>
        <w:t xml:space="preserve">regionales </w:t>
      </w:r>
      <w:r w:rsidR="00CE10BB" w:rsidRPr="0023076F">
        <w:rPr>
          <w:rFonts w:ascii="AvantGarde Bk BT" w:eastAsiaTheme="minorHAnsi" w:hAnsi="AvantGarde Bk BT" w:cs="Arial"/>
        </w:rPr>
        <w:t xml:space="preserve">identificando </w:t>
      </w:r>
      <w:r w:rsidRPr="0023076F">
        <w:rPr>
          <w:rFonts w:ascii="AvantGarde Bk BT" w:eastAsiaTheme="minorHAnsi" w:hAnsi="AvantGarde Bk BT" w:cs="Arial"/>
        </w:rPr>
        <w:t>campo</w:t>
      </w:r>
      <w:r w:rsidR="00CE10BB" w:rsidRPr="0023076F">
        <w:rPr>
          <w:rFonts w:ascii="AvantGarde Bk BT" w:eastAsiaTheme="minorHAnsi" w:hAnsi="AvantGarde Bk BT" w:cs="Arial"/>
        </w:rPr>
        <w:t>s</w:t>
      </w:r>
      <w:r w:rsidRPr="0023076F">
        <w:rPr>
          <w:rFonts w:ascii="AvantGarde Bk BT" w:eastAsiaTheme="minorHAnsi" w:hAnsi="AvantGarde Bk BT" w:cs="Arial"/>
        </w:rPr>
        <w:t xml:space="preserve"> del conocimiento </w:t>
      </w:r>
      <w:r w:rsidR="00753C2D" w:rsidRPr="0023076F">
        <w:rPr>
          <w:rFonts w:ascii="AvantGarde Bk BT" w:eastAsiaTheme="minorHAnsi" w:hAnsi="AvantGarde Bk BT" w:cs="Arial"/>
        </w:rPr>
        <w:t xml:space="preserve">necesarios </w:t>
      </w:r>
      <w:r w:rsidR="00295341" w:rsidRPr="0023076F">
        <w:rPr>
          <w:rFonts w:ascii="AvantGarde Bk BT" w:eastAsiaTheme="minorHAnsi" w:hAnsi="AvantGarde Bk BT" w:cs="Arial"/>
        </w:rPr>
        <w:t>c</w:t>
      </w:r>
      <w:r w:rsidR="00753C2D" w:rsidRPr="0023076F">
        <w:rPr>
          <w:rFonts w:ascii="AvantGarde Bk BT" w:eastAsiaTheme="minorHAnsi" w:hAnsi="AvantGarde Bk BT" w:cs="Arial"/>
        </w:rPr>
        <w:t>omo lo</w:t>
      </w:r>
      <w:r w:rsidR="00295341" w:rsidRPr="0023076F">
        <w:rPr>
          <w:rFonts w:ascii="AvantGarde Bk BT" w:eastAsiaTheme="minorHAnsi" w:hAnsi="AvantGarde Bk BT" w:cs="Arial"/>
        </w:rPr>
        <w:t>s del bienestar y el desarrollo regional</w:t>
      </w:r>
      <w:r w:rsidRPr="0023076F">
        <w:rPr>
          <w:rFonts w:ascii="AvantGarde Bk BT" w:eastAsiaTheme="minorHAnsi" w:hAnsi="AvantGarde Bk BT" w:cs="Arial"/>
        </w:rPr>
        <w:t xml:space="preserve">, pero con el avance biotecnológico de las ciencias estos </w:t>
      </w:r>
      <w:r w:rsidR="00636F6A" w:rsidRPr="0023076F">
        <w:rPr>
          <w:rFonts w:ascii="AvantGarde Bk BT" w:eastAsiaTheme="minorHAnsi" w:hAnsi="AvantGarde Bk BT" w:cs="Arial"/>
        </w:rPr>
        <w:t xml:space="preserve">campos </w:t>
      </w:r>
      <w:r w:rsidRPr="0023076F">
        <w:rPr>
          <w:rFonts w:ascii="AvantGarde Bk BT" w:eastAsiaTheme="minorHAnsi" w:hAnsi="AvantGarde Bk BT" w:cs="Arial"/>
        </w:rPr>
        <w:t>empiezan a perde</w:t>
      </w:r>
      <w:r w:rsidR="00F47E68" w:rsidRPr="0023076F">
        <w:rPr>
          <w:rFonts w:ascii="AvantGarde Bk BT" w:eastAsiaTheme="minorHAnsi" w:hAnsi="AvantGarde Bk BT" w:cs="Arial"/>
        </w:rPr>
        <w:t>r</w:t>
      </w:r>
      <w:r w:rsidRPr="0023076F">
        <w:rPr>
          <w:rFonts w:ascii="AvantGarde Bk BT" w:eastAsiaTheme="minorHAnsi" w:hAnsi="AvantGarde Bk BT" w:cs="Arial"/>
        </w:rPr>
        <w:t xml:space="preserve"> vigencia</w:t>
      </w:r>
      <w:r w:rsidR="00753C2D" w:rsidRPr="0023076F">
        <w:rPr>
          <w:rFonts w:ascii="AvantGarde Bk BT" w:eastAsiaTheme="minorHAnsi" w:hAnsi="AvantGarde Bk BT" w:cs="Arial"/>
        </w:rPr>
        <w:t xml:space="preserve">, por lo tanto, es necesario repensar la estructura académico-administrativa a la luz de </w:t>
      </w:r>
      <w:r w:rsidR="00636F6A" w:rsidRPr="0023076F">
        <w:rPr>
          <w:rFonts w:ascii="AvantGarde Bk BT" w:eastAsiaTheme="minorHAnsi" w:hAnsi="AvantGarde Bk BT" w:cs="Arial"/>
        </w:rPr>
        <w:t>variados factores, uno de los más importantes es el cambio</w:t>
      </w:r>
      <w:r w:rsidR="00753C2D" w:rsidRPr="0023076F">
        <w:rPr>
          <w:rFonts w:ascii="AvantGarde Bk BT" w:eastAsiaTheme="minorHAnsi" w:hAnsi="AvantGarde Bk BT" w:cs="Arial"/>
        </w:rPr>
        <w:t xml:space="preserve"> en la ciencia y la </w:t>
      </w:r>
      <w:r w:rsidR="00636F6A" w:rsidRPr="0023076F">
        <w:rPr>
          <w:rFonts w:ascii="AvantGarde Bk BT" w:eastAsiaTheme="minorHAnsi" w:hAnsi="AvantGarde Bk BT" w:cs="Arial"/>
        </w:rPr>
        <w:t>tecnología</w:t>
      </w:r>
      <w:r w:rsidR="00753C2D" w:rsidRPr="0023076F">
        <w:rPr>
          <w:rFonts w:ascii="AvantGarde Bk BT" w:eastAsiaTheme="minorHAnsi" w:hAnsi="AvantGarde Bk BT" w:cs="Arial"/>
        </w:rPr>
        <w:t>.</w:t>
      </w:r>
    </w:p>
    <w:p w14:paraId="3BB924C8" w14:textId="77777777" w:rsidR="00753C2D" w:rsidRPr="008443E6" w:rsidRDefault="00753C2D" w:rsidP="008443E6">
      <w:pPr>
        <w:pStyle w:val="Prrafodelista"/>
        <w:spacing w:after="0" w:line="240" w:lineRule="auto"/>
        <w:ind w:left="786" w:right="-9" w:hanging="786"/>
        <w:contextualSpacing w:val="0"/>
        <w:jc w:val="both"/>
        <w:rPr>
          <w:rFonts w:ascii="AvantGarde Bk BT" w:eastAsiaTheme="minorEastAsia" w:hAnsi="AvantGarde Bk BT" w:cs="Arial"/>
        </w:rPr>
      </w:pPr>
    </w:p>
    <w:p w14:paraId="48C4E718" w14:textId="0E4EB0A7" w:rsidR="006C2316" w:rsidRPr="0023076F" w:rsidRDefault="006C2316" w:rsidP="004051B8">
      <w:pPr>
        <w:pStyle w:val="Prrafodelista"/>
        <w:numPr>
          <w:ilvl w:val="0"/>
          <w:numId w:val="5"/>
        </w:numPr>
        <w:spacing w:after="0" w:line="240" w:lineRule="auto"/>
        <w:ind w:left="567" w:hanging="567"/>
        <w:contextualSpacing w:val="0"/>
        <w:jc w:val="both"/>
        <w:rPr>
          <w:rFonts w:ascii="AvantGarde Bk BT" w:eastAsiaTheme="minorHAnsi" w:hAnsi="AvantGarde Bk BT" w:cs="Arial"/>
        </w:rPr>
      </w:pPr>
      <w:r w:rsidRPr="0023076F">
        <w:rPr>
          <w:rFonts w:ascii="AvantGarde Bk BT" w:eastAsiaTheme="minorHAnsi" w:hAnsi="AvantGarde Bk BT" w:cs="Arial"/>
        </w:rPr>
        <w:t xml:space="preserve">Que las nuevas tareas y las que se está </w:t>
      </w:r>
      <w:r w:rsidR="00636F6A" w:rsidRPr="0023076F">
        <w:rPr>
          <w:rFonts w:ascii="AvantGarde Bk BT" w:eastAsiaTheme="minorHAnsi" w:hAnsi="AvantGarde Bk BT" w:cs="Arial"/>
        </w:rPr>
        <w:t>proyectando abordar</w:t>
      </w:r>
      <w:r w:rsidRPr="0023076F">
        <w:rPr>
          <w:rFonts w:ascii="AvantGarde Bk BT" w:eastAsiaTheme="minorHAnsi" w:hAnsi="AvantGarde Bk BT" w:cs="Arial"/>
        </w:rPr>
        <w:t xml:space="preserve"> implican la necesidad de una reestructuración de la organización académica y administrativa del Centro Universitario. En </w:t>
      </w:r>
      <w:r w:rsidR="00676913" w:rsidRPr="0023076F">
        <w:rPr>
          <w:rFonts w:ascii="AvantGarde Bk BT" w:eastAsiaTheme="minorHAnsi" w:hAnsi="AvantGarde Bk BT" w:cs="Arial"/>
        </w:rPr>
        <w:t xml:space="preserve">particular el desarrollo de las disciplinas académicas del </w:t>
      </w:r>
      <w:r w:rsidRPr="0023076F">
        <w:rPr>
          <w:rFonts w:ascii="AvantGarde Bk BT" w:eastAsiaTheme="minorHAnsi" w:hAnsi="AvantGarde Bk BT" w:cs="Arial"/>
        </w:rPr>
        <w:t>STEM, encomenda</w:t>
      </w:r>
      <w:r w:rsidR="00B1110C" w:rsidRPr="0023076F">
        <w:rPr>
          <w:rFonts w:ascii="AvantGarde Bk BT" w:eastAsiaTheme="minorHAnsi" w:hAnsi="AvantGarde Bk BT" w:cs="Arial"/>
        </w:rPr>
        <w:t>n</w:t>
      </w:r>
      <w:r w:rsidRPr="0023076F">
        <w:rPr>
          <w:rFonts w:ascii="AvantGarde Bk BT" w:eastAsiaTheme="minorHAnsi" w:hAnsi="AvantGarde Bk BT" w:cs="Arial"/>
        </w:rPr>
        <w:t>do a una nueva División que impulse este campo del conocimiento que hasta el momento</w:t>
      </w:r>
      <w:r w:rsidR="001500B0" w:rsidRPr="0023076F">
        <w:rPr>
          <w:rFonts w:ascii="AvantGarde Bk BT" w:eastAsiaTheme="minorHAnsi" w:hAnsi="AvantGarde Bk BT" w:cs="Arial"/>
        </w:rPr>
        <w:t xml:space="preserve"> ha</w:t>
      </w:r>
      <w:r w:rsidRPr="0023076F">
        <w:rPr>
          <w:rFonts w:ascii="AvantGarde Bk BT" w:eastAsiaTheme="minorHAnsi" w:hAnsi="AvantGarde Bk BT" w:cs="Arial"/>
        </w:rPr>
        <w:t xml:space="preserve"> sido</w:t>
      </w:r>
      <w:r w:rsidR="001500B0" w:rsidRPr="0023076F">
        <w:rPr>
          <w:rFonts w:ascii="AvantGarde Bk BT" w:eastAsiaTheme="minorHAnsi" w:hAnsi="AvantGarde Bk BT" w:cs="Arial"/>
        </w:rPr>
        <w:t xml:space="preserve"> desarrollado</w:t>
      </w:r>
      <w:r w:rsidR="00996D5D" w:rsidRPr="0023076F">
        <w:rPr>
          <w:rFonts w:ascii="AvantGarde Bk BT" w:eastAsiaTheme="minorHAnsi" w:hAnsi="AvantGarde Bk BT" w:cs="Arial"/>
        </w:rPr>
        <w:t xml:space="preserve"> parcialmente</w:t>
      </w:r>
      <w:r w:rsidR="00322A5C" w:rsidRPr="0023076F">
        <w:rPr>
          <w:rFonts w:ascii="AvantGarde Bk BT" w:eastAsiaTheme="minorHAnsi" w:hAnsi="AvantGarde Bk BT" w:cs="Arial"/>
        </w:rPr>
        <w:t>.</w:t>
      </w:r>
    </w:p>
    <w:p w14:paraId="44E266C6" w14:textId="0B1EEF40" w:rsidR="005642CE" w:rsidRPr="0023076F" w:rsidRDefault="005642CE">
      <w:pPr>
        <w:spacing w:after="200" w:line="276" w:lineRule="auto"/>
        <w:rPr>
          <w:rFonts w:ascii="AvantGarde Bk BT" w:eastAsiaTheme="minorHAnsi" w:hAnsi="AvantGarde Bk BT"/>
          <w:sz w:val="22"/>
          <w:szCs w:val="22"/>
          <w:lang w:eastAsia="en-US"/>
        </w:rPr>
      </w:pPr>
      <w:r w:rsidRPr="0023076F">
        <w:rPr>
          <w:rFonts w:ascii="AvantGarde Bk BT" w:eastAsiaTheme="minorHAnsi" w:hAnsi="AvantGarde Bk BT"/>
        </w:rPr>
        <w:br w:type="page"/>
      </w:r>
    </w:p>
    <w:p w14:paraId="3CCD188E" w14:textId="77777777" w:rsidR="006C2316" w:rsidRPr="0023076F" w:rsidRDefault="006C2316" w:rsidP="006C2316">
      <w:pPr>
        <w:pStyle w:val="Prrafodelista"/>
        <w:spacing w:after="0" w:line="240" w:lineRule="auto"/>
        <w:ind w:left="567" w:right="-11" w:hanging="567"/>
        <w:contextualSpacing w:val="0"/>
        <w:jc w:val="both"/>
        <w:rPr>
          <w:rFonts w:ascii="AvantGarde Bk BT" w:eastAsiaTheme="minorHAnsi" w:hAnsi="AvantGarde Bk BT" w:cs="Arial"/>
        </w:rPr>
      </w:pPr>
    </w:p>
    <w:p w14:paraId="3C8D98B7" w14:textId="52CABD59" w:rsidR="007F073B" w:rsidRPr="0023076F" w:rsidRDefault="007F073B" w:rsidP="004051B8">
      <w:pPr>
        <w:pStyle w:val="Prrafodelista"/>
        <w:numPr>
          <w:ilvl w:val="0"/>
          <w:numId w:val="5"/>
        </w:numPr>
        <w:spacing w:after="0" w:line="240" w:lineRule="auto"/>
        <w:ind w:left="567" w:hanging="567"/>
        <w:contextualSpacing w:val="0"/>
        <w:jc w:val="both"/>
        <w:rPr>
          <w:rFonts w:ascii="AvantGarde Bk BT" w:eastAsiaTheme="minorHAnsi" w:hAnsi="AvantGarde Bk BT" w:cs="Arial"/>
        </w:rPr>
      </w:pPr>
      <w:r w:rsidRPr="0023076F">
        <w:rPr>
          <w:rFonts w:ascii="AvantGarde Bk BT" w:eastAsiaTheme="minorHAnsi" w:hAnsi="AvantGarde Bk BT" w:cs="Arial"/>
        </w:rPr>
        <w:t xml:space="preserve">Que la brecha tecnológica en el Sur de Jalisco todavía es amplia, existiendo muchas áreas de oportunidad que aprovechar, sobre todo por la riqueza de recursos naturales con que se cuenta y las potencialidades </w:t>
      </w:r>
      <w:r w:rsidR="006777DF" w:rsidRPr="0023076F">
        <w:rPr>
          <w:rFonts w:ascii="AvantGarde Bk BT" w:eastAsiaTheme="minorHAnsi" w:hAnsi="AvantGarde Bk BT" w:cs="Arial"/>
        </w:rPr>
        <w:t xml:space="preserve">que ello genera para utilizar </w:t>
      </w:r>
      <w:r w:rsidRPr="0023076F">
        <w:rPr>
          <w:rFonts w:ascii="AvantGarde Bk BT" w:eastAsiaTheme="minorHAnsi" w:hAnsi="AvantGarde Bk BT" w:cs="Arial"/>
        </w:rPr>
        <w:t>mejores adelantos científicos y tecnológicos. Afortunadamente, esto empieza a manifestarse en varios sectores de la sociedad, como se observa en los proyectos de la construcción del P</w:t>
      </w:r>
      <w:r w:rsidR="006777DF" w:rsidRPr="0023076F">
        <w:rPr>
          <w:rFonts w:ascii="AvantGarde Bk BT" w:eastAsiaTheme="minorHAnsi" w:hAnsi="AvantGarde Bk BT" w:cs="Arial"/>
        </w:rPr>
        <w:t>arque del Software en 2007; la e</w:t>
      </w:r>
      <w:r w:rsidRPr="0023076F">
        <w:rPr>
          <w:rFonts w:ascii="AvantGarde Bk BT" w:eastAsiaTheme="minorHAnsi" w:hAnsi="AvantGarde Bk BT" w:cs="Arial"/>
        </w:rPr>
        <w:t>laboración de la Metodología de Colaboración Uni</w:t>
      </w:r>
      <w:r w:rsidR="004707C7" w:rsidRPr="0023076F">
        <w:rPr>
          <w:rFonts w:ascii="AvantGarde Bk BT" w:eastAsiaTheme="minorHAnsi" w:hAnsi="AvantGarde Bk BT" w:cs="Arial"/>
        </w:rPr>
        <w:t>versidad-Empresa-Gobierno local</w:t>
      </w:r>
      <w:r w:rsidR="004707C7" w:rsidRPr="0023076F">
        <w:rPr>
          <w:rFonts w:ascii="AvantGarde Bk BT" w:eastAsiaTheme="minorHAnsi" w:hAnsi="AvantGarde Bk BT" w:cs="Arial"/>
          <w:color w:val="0000FF"/>
        </w:rPr>
        <w:t>;</w:t>
      </w:r>
      <w:r w:rsidRPr="0023076F">
        <w:rPr>
          <w:rFonts w:ascii="AvantGarde Bk BT" w:eastAsiaTheme="minorHAnsi" w:hAnsi="AvantGarde Bk BT" w:cs="Arial"/>
        </w:rPr>
        <w:t xml:space="preserve"> </w:t>
      </w:r>
      <w:r w:rsidR="004707C7" w:rsidRPr="0023076F">
        <w:rPr>
          <w:rFonts w:ascii="AvantGarde Bk BT" w:eastAsiaTheme="minorHAnsi" w:hAnsi="AvantGarde Bk BT" w:cs="Arial"/>
        </w:rPr>
        <w:t>la p</w:t>
      </w:r>
      <w:r w:rsidRPr="0023076F">
        <w:rPr>
          <w:rFonts w:ascii="AvantGarde Bk BT" w:eastAsiaTheme="minorHAnsi" w:hAnsi="AvantGarde Bk BT" w:cs="Arial"/>
        </w:rPr>
        <w:t>ropuesta para impulsar la investigación aplicada al desarrollo tecnológico en el campo empresarial en el municipio de Zapotlán El Grande, Jalisco</w:t>
      </w:r>
      <w:r w:rsidR="002C6577" w:rsidRPr="0023076F">
        <w:rPr>
          <w:rFonts w:ascii="AvantGarde Bk BT" w:eastAsiaTheme="minorHAnsi" w:hAnsi="AvantGarde Bk BT" w:cs="Arial"/>
        </w:rPr>
        <w:t>,</w:t>
      </w:r>
      <w:r w:rsidRPr="0023076F">
        <w:rPr>
          <w:rFonts w:ascii="AvantGarde Bk BT" w:eastAsiaTheme="minorHAnsi" w:hAnsi="AvantGarde Bk BT" w:cs="Arial"/>
        </w:rPr>
        <w:t xml:space="preserve"> elaborada en 2011; el fortalecimiento de cadenas productivas agrícolas basadas en la tecnificación de las unidades de producción; el inicio en la construcción del Parque Tecnológico Agropecuario en Zapotlán el Grande; y el proyecto de formación de un Centro de Innovación Agropecuario.</w:t>
      </w:r>
    </w:p>
    <w:p w14:paraId="1F2875B4" w14:textId="77777777" w:rsidR="007F073B" w:rsidRPr="0023076F" w:rsidRDefault="007F073B" w:rsidP="007F073B">
      <w:pPr>
        <w:jc w:val="both"/>
        <w:rPr>
          <w:rFonts w:ascii="AvantGarde Bk BT" w:eastAsiaTheme="minorHAnsi" w:hAnsi="AvantGarde Bk BT"/>
        </w:rPr>
      </w:pPr>
    </w:p>
    <w:p w14:paraId="6E385055" w14:textId="10346D27" w:rsidR="004979A5" w:rsidRPr="0023076F" w:rsidRDefault="004979A5" w:rsidP="004051B8">
      <w:pPr>
        <w:pStyle w:val="Prrafodelista"/>
        <w:numPr>
          <w:ilvl w:val="0"/>
          <w:numId w:val="5"/>
        </w:numPr>
        <w:spacing w:after="0" w:line="240" w:lineRule="auto"/>
        <w:ind w:left="567" w:hanging="567"/>
        <w:contextualSpacing w:val="0"/>
        <w:jc w:val="both"/>
        <w:rPr>
          <w:rFonts w:ascii="AvantGarde Bk BT" w:eastAsiaTheme="minorHAnsi" w:hAnsi="AvantGarde Bk BT" w:cs="Arial"/>
        </w:rPr>
      </w:pPr>
      <w:r w:rsidRPr="0023076F">
        <w:rPr>
          <w:rFonts w:ascii="AvantGarde Bk BT" w:eastAsiaTheme="minorHAnsi" w:hAnsi="AvantGarde Bk BT" w:cs="Arial"/>
        </w:rPr>
        <w:t xml:space="preserve">Que el uso de las tecnologías </w:t>
      </w:r>
      <w:r w:rsidR="0050604F" w:rsidRPr="0023076F">
        <w:rPr>
          <w:rFonts w:ascii="AvantGarde Bk BT" w:eastAsiaTheme="minorHAnsi" w:hAnsi="AvantGarde Bk BT" w:cs="Arial"/>
        </w:rPr>
        <w:t>es</w:t>
      </w:r>
      <w:r w:rsidR="0050604F" w:rsidRPr="0023076F">
        <w:rPr>
          <w:rFonts w:ascii="AvantGarde Bk BT" w:eastAsiaTheme="minorHAnsi" w:hAnsi="AvantGarde Bk BT" w:cs="Arial"/>
          <w:color w:val="0000FF"/>
        </w:rPr>
        <w:t xml:space="preserve"> </w:t>
      </w:r>
      <w:r w:rsidRPr="0023076F">
        <w:rPr>
          <w:rFonts w:ascii="AvantGarde Bk BT" w:eastAsiaTheme="minorHAnsi" w:hAnsi="AvantGarde Bk BT" w:cs="Arial"/>
        </w:rPr>
        <w:t>fundamental para las ciencias exactas e ingenierías, así como en las ciencias computacionales, y constituye un aspecto central</w:t>
      </w:r>
      <w:r w:rsidR="0050604F" w:rsidRPr="0023076F">
        <w:rPr>
          <w:rFonts w:ascii="AvantGarde Bk BT" w:eastAsiaTheme="minorHAnsi" w:hAnsi="AvantGarde Bk BT" w:cs="Arial"/>
        </w:rPr>
        <w:t xml:space="preserve"> del desarrollo productivo y social</w:t>
      </w:r>
      <w:r w:rsidRPr="0023076F">
        <w:rPr>
          <w:rFonts w:ascii="AvantGarde Bk BT" w:eastAsiaTheme="minorHAnsi" w:hAnsi="AvantGarde Bk BT" w:cs="Arial"/>
        </w:rPr>
        <w:t xml:space="preserve">. En 2016 se aprobó la apertura en el </w:t>
      </w:r>
      <w:proofErr w:type="spellStart"/>
      <w:r w:rsidRPr="0023076F">
        <w:rPr>
          <w:rFonts w:ascii="AvantGarde Bk BT" w:eastAsiaTheme="minorHAnsi" w:hAnsi="AvantGarde Bk BT" w:cs="Arial"/>
        </w:rPr>
        <w:t>CUSur</w:t>
      </w:r>
      <w:proofErr w:type="spellEnd"/>
      <w:r w:rsidRPr="0023076F">
        <w:rPr>
          <w:rFonts w:ascii="AvantGarde Bk BT" w:eastAsiaTheme="minorHAnsi" w:hAnsi="AvantGarde Bk BT" w:cs="Arial"/>
        </w:rPr>
        <w:t xml:space="preserve"> de las Ingenierías en Geofísica y </w:t>
      </w:r>
      <w:r w:rsidR="00AC6DBF" w:rsidRPr="0023076F">
        <w:rPr>
          <w:rFonts w:ascii="AvantGarde Bk BT" w:eastAsiaTheme="minorHAnsi" w:hAnsi="AvantGarde Bk BT" w:cs="Arial"/>
        </w:rPr>
        <w:t xml:space="preserve">en </w:t>
      </w:r>
      <w:r w:rsidRPr="0023076F">
        <w:rPr>
          <w:rFonts w:ascii="AvantGarde Bk BT" w:eastAsiaTheme="minorHAnsi" w:hAnsi="AvantGarde Bk BT" w:cs="Arial"/>
        </w:rPr>
        <w:t>Sistemas Biológicos, así como la Licenciatura en Agrobiotecnología, programas educativos que han</w:t>
      </w:r>
      <w:r w:rsidR="0050604F" w:rsidRPr="0023076F">
        <w:rPr>
          <w:rFonts w:ascii="AvantGarde Bk BT" w:eastAsiaTheme="minorHAnsi" w:hAnsi="AvantGarde Bk BT" w:cs="Arial"/>
        </w:rPr>
        <w:t xml:space="preserve"> propiciado</w:t>
      </w:r>
      <w:r w:rsidRPr="0023076F">
        <w:rPr>
          <w:rFonts w:ascii="AvantGarde Bk BT" w:eastAsiaTheme="minorHAnsi" w:hAnsi="AvantGarde Bk BT" w:cs="Arial"/>
        </w:rPr>
        <w:t xml:space="preserve"> una gran expectativa regional, local y nacional. En lo que corresponde a la Ingeniería en Telemática, este programa ha tenido una importante demanda. Actualmente 2</w:t>
      </w:r>
      <w:r w:rsidR="00587F79" w:rsidRPr="0023076F">
        <w:rPr>
          <w:rFonts w:ascii="AvantGarde Bk BT" w:eastAsiaTheme="minorHAnsi" w:hAnsi="AvantGarde Bk BT" w:cs="Arial"/>
        </w:rPr>
        <w:t>55</w:t>
      </w:r>
      <w:r w:rsidRPr="0023076F">
        <w:rPr>
          <w:rFonts w:ascii="AvantGarde Bk BT" w:eastAsiaTheme="minorHAnsi" w:hAnsi="AvantGarde Bk BT" w:cs="Arial"/>
        </w:rPr>
        <w:t xml:space="preserve"> alumnos están cursando este programa educativo, aunque también es necesario redimensionar la oferta, para lo cual el </w:t>
      </w:r>
      <w:proofErr w:type="spellStart"/>
      <w:r w:rsidRPr="0023076F">
        <w:rPr>
          <w:rFonts w:ascii="AvantGarde Bk BT" w:eastAsiaTheme="minorHAnsi" w:hAnsi="AvantGarde Bk BT" w:cs="Arial"/>
        </w:rPr>
        <w:t>CUSur</w:t>
      </w:r>
      <w:proofErr w:type="spellEnd"/>
      <w:r w:rsidRPr="0023076F">
        <w:rPr>
          <w:rFonts w:ascii="AvantGarde Bk BT" w:eastAsiaTheme="minorHAnsi" w:hAnsi="AvantGarde Bk BT" w:cs="Arial"/>
        </w:rPr>
        <w:t xml:space="preserve"> tiene en proceso de elaboración los Programas Educativos de Ingen</w:t>
      </w:r>
      <w:r w:rsidR="008F2E5F" w:rsidRPr="0023076F">
        <w:rPr>
          <w:rFonts w:ascii="AvantGarde Bk BT" w:eastAsiaTheme="minorHAnsi" w:hAnsi="AvantGarde Bk BT" w:cs="Arial"/>
        </w:rPr>
        <w:t xml:space="preserve">ierías en Telecomunicaciones; </w:t>
      </w:r>
      <w:r w:rsidRPr="0023076F">
        <w:rPr>
          <w:rFonts w:ascii="AvantGarde Bk BT" w:eastAsiaTheme="minorHAnsi" w:hAnsi="AvantGarde Bk BT" w:cs="Arial"/>
        </w:rPr>
        <w:t>en Video Juegos y Realidad Virtual;</w:t>
      </w:r>
      <w:r w:rsidR="008F2E5F" w:rsidRPr="0023076F">
        <w:rPr>
          <w:rFonts w:ascii="AvantGarde Bk BT" w:eastAsiaTheme="minorHAnsi" w:hAnsi="AvantGarde Bk BT" w:cs="Arial"/>
        </w:rPr>
        <w:t xml:space="preserve"> y</w:t>
      </w:r>
      <w:r w:rsidRPr="0023076F">
        <w:rPr>
          <w:rFonts w:ascii="AvantGarde Bk BT" w:eastAsiaTheme="minorHAnsi" w:hAnsi="AvantGarde Bk BT" w:cs="Arial"/>
        </w:rPr>
        <w:t xml:space="preserve"> la Licenciatura en Tecnología Musical. Lo que permitirá posicionar al </w:t>
      </w:r>
      <w:proofErr w:type="spellStart"/>
      <w:r w:rsidRPr="0023076F">
        <w:rPr>
          <w:rFonts w:ascii="AvantGarde Bk BT" w:eastAsiaTheme="minorHAnsi" w:hAnsi="AvantGarde Bk BT" w:cs="Arial"/>
        </w:rPr>
        <w:t>CUSur</w:t>
      </w:r>
      <w:proofErr w:type="spellEnd"/>
      <w:r w:rsidRPr="0023076F">
        <w:rPr>
          <w:rFonts w:ascii="AvantGarde Bk BT" w:eastAsiaTheme="minorHAnsi" w:hAnsi="AvantGarde Bk BT" w:cs="Arial"/>
        </w:rPr>
        <w:t xml:space="preserve"> en el área de ingeniería y la innovación tecnológica en </w:t>
      </w:r>
      <w:r w:rsidR="006C2316" w:rsidRPr="0023076F">
        <w:rPr>
          <w:rFonts w:ascii="AvantGarde Bk BT" w:eastAsiaTheme="minorHAnsi" w:hAnsi="AvantGarde Bk BT" w:cs="Arial"/>
        </w:rPr>
        <w:t>la</w:t>
      </w:r>
      <w:r w:rsidRPr="0023076F">
        <w:rPr>
          <w:rFonts w:ascii="AvantGarde Bk BT" w:eastAsiaTheme="minorHAnsi" w:hAnsi="AvantGarde Bk BT" w:cs="Arial"/>
        </w:rPr>
        <w:t xml:space="preserve"> región sur de Jalisco.</w:t>
      </w:r>
    </w:p>
    <w:p w14:paraId="016EB3D6" w14:textId="77777777" w:rsidR="004979A5" w:rsidRPr="0023076F" w:rsidRDefault="004979A5" w:rsidP="004979A5">
      <w:pPr>
        <w:jc w:val="both"/>
        <w:rPr>
          <w:rFonts w:ascii="AvantGarde Bk BT" w:eastAsiaTheme="minorHAnsi" w:hAnsi="AvantGarde Bk BT"/>
        </w:rPr>
      </w:pPr>
    </w:p>
    <w:p w14:paraId="6D9635DF" w14:textId="2D26A386" w:rsidR="002C6577" w:rsidRPr="0023076F" w:rsidRDefault="004979A5" w:rsidP="00AC6DBF">
      <w:pPr>
        <w:pStyle w:val="Prrafodelista"/>
        <w:numPr>
          <w:ilvl w:val="0"/>
          <w:numId w:val="5"/>
        </w:numPr>
        <w:spacing w:after="0" w:line="240" w:lineRule="auto"/>
        <w:ind w:left="567" w:hanging="567"/>
        <w:contextualSpacing w:val="0"/>
        <w:jc w:val="both"/>
        <w:rPr>
          <w:rFonts w:ascii="AvantGarde Bk BT" w:eastAsiaTheme="minorHAnsi" w:hAnsi="AvantGarde Bk BT" w:cs="Arial"/>
        </w:rPr>
      </w:pPr>
      <w:r w:rsidRPr="0023076F">
        <w:rPr>
          <w:rFonts w:ascii="AvantGarde Bk BT" w:eastAsiaTheme="minorHAnsi" w:hAnsi="AvantGarde Bk BT" w:cs="Arial"/>
        </w:rPr>
        <w:t xml:space="preserve">Que los conocimientos, técnicas, modelos y metodologías en las ciencias económicas y administrativa son de alto impacto en el desarrollo socioeconómico. Por tal virtud, el </w:t>
      </w:r>
      <w:proofErr w:type="spellStart"/>
      <w:r w:rsidRPr="0023076F">
        <w:rPr>
          <w:rFonts w:ascii="AvantGarde Bk BT" w:eastAsiaTheme="minorHAnsi" w:hAnsi="AvantGarde Bk BT" w:cs="Arial"/>
        </w:rPr>
        <w:t>CUSur</w:t>
      </w:r>
      <w:proofErr w:type="spellEnd"/>
      <w:r w:rsidRPr="0023076F">
        <w:rPr>
          <w:rFonts w:ascii="AvantGarde Bk BT" w:eastAsiaTheme="minorHAnsi" w:hAnsi="AvantGarde Bk BT" w:cs="Arial"/>
        </w:rPr>
        <w:t xml:space="preserve"> con el fin de potenciar económicamente a la región focaliza sus esfuerzos académicos en estas materias, considerando </w:t>
      </w:r>
      <w:r w:rsidR="00BE45EA" w:rsidRPr="0023076F">
        <w:rPr>
          <w:rFonts w:ascii="AvantGarde Bk BT" w:eastAsiaTheme="minorHAnsi" w:hAnsi="AvantGarde Bk BT" w:cs="Arial"/>
        </w:rPr>
        <w:t>los</w:t>
      </w:r>
      <w:r w:rsidRPr="0023076F">
        <w:rPr>
          <w:rFonts w:ascii="AvantGarde Bk BT" w:eastAsiaTheme="minorHAnsi" w:hAnsi="AvantGarde Bk BT" w:cs="Arial"/>
        </w:rPr>
        <w:t xml:space="preserve"> programas </w:t>
      </w:r>
      <w:r w:rsidR="00BE45EA" w:rsidRPr="0023076F">
        <w:rPr>
          <w:rFonts w:ascii="AvantGarde Bk BT" w:eastAsiaTheme="minorHAnsi" w:hAnsi="AvantGarde Bk BT" w:cs="Arial"/>
        </w:rPr>
        <w:t>con</w:t>
      </w:r>
      <w:r w:rsidRPr="0023076F">
        <w:rPr>
          <w:rFonts w:ascii="AvantGarde Bk BT" w:eastAsiaTheme="minorHAnsi" w:hAnsi="AvantGarde Bk BT" w:cs="Arial"/>
        </w:rPr>
        <w:t xml:space="preserve"> una significativa demanda</w:t>
      </w:r>
      <w:r w:rsidR="00BE45EA" w:rsidRPr="0023076F">
        <w:rPr>
          <w:rFonts w:ascii="AvantGarde Bk BT" w:eastAsiaTheme="minorHAnsi" w:hAnsi="AvantGarde Bk BT" w:cs="Arial"/>
        </w:rPr>
        <w:t xml:space="preserve">, los cuales </w:t>
      </w:r>
      <w:r w:rsidRPr="0023076F">
        <w:rPr>
          <w:rFonts w:ascii="AvantGarde Bk BT" w:eastAsiaTheme="minorHAnsi" w:hAnsi="AvantGarde Bk BT" w:cs="Arial"/>
        </w:rPr>
        <w:t>son</w:t>
      </w:r>
      <w:r w:rsidR="00BE45EA" w:rsidRPr="0023076F">
        <w:rPr>
          <w:rFonts w:ascii="AvantGarde Bk BT" w:eastAsiaTheme="minorHAnsi" w:hAnsi="AvantGarde Bk BT" w:cs="Arial"/>
        </w:rPr>
        <w:t>:</w:t>
      </w:r>
      <w:r w:rsidRPr="0023076F">
        <w:rPr>
          <w:rFonts w:ascii="AvantGarde Bk BT" w:eastAsiaTheme="minorHAnsi" w:hAnsi="AvantGarde Bk BT" w:cs="Arial"/>
        </w:rPr>
        <w:t xml:space="preserve"> la Licenciatura en Negocios Internacionales con una matrícula de </w:t>
      </w:r>
      <w:r w:rsidR="00587F79" w:rsidRPr="0023076F">
        <w:rPr>
          <w:rFonts w:ascii="AvantGarde Bk BT" w:eastAsiaTheme="minorHAnsi" w:hAnsi="AvantGarde Bk BT" w:cs="Arial"/>
        </w:rPr>
        <w:t>607</w:t>
      </w:r>
      <w:r w:rsidRPr="0023076F">
        <w:rPr>
          <w:rFonts w:ascii="AvantGarde Bk BT" w:eastAsiaTheme="minorHAnsi" w:hAnsi="AvantGarde Bk BT" w:cs="Arial"/>
        </w:rPr>
        <w:t xml:space="preserve"> alumnos, </w:t>
      </w:r>
      <w:r w:rsidR="00BE45EA" w:rsidRPr="0023076F">
        <w:rPr>
          <w:rFonts w:ascii="AvantGarde Bk BT" w:eastAsiaTheme="minorHAnsi" w:hAnsi="AvantGarde Bk BT" w:cs="Arial"/>
        </w:rPr>
        <w:t xml:space="preserve">la Licenciatura </w:t>
      </w:r>
      <w:r w:rsidR="006777DF" w:rsidRPr="0023076F">
        <w:rPr>
          <w:rFonts w:ascii="AvantGarde Bk BT" w:eastAsiaTheme="minorHAnsi" w:hAnsi="AvantGarde Bk BT" w:cs="Arial"/>
        </w:rPr>
        <w:t xml:space="preserve">en </w:t>
      </w:r>
      <w:proofErr w:type="spellStart"/>
      <w:r w:rsidR="006777DF" w:rsidRPr="0023076F">
        <w:rPr>
          <w:rFonts w:ascii="AvantGarde Bk BT" w:eastAsiaTheme="minorHAnsi" w:hAnsi="AvantGarde Bk BT" w:cs="Arial"/>
        </w:rPr>
        <w:t>Agronegocios</w:t>
      </w:r>
      <w:proofErr w:type="spellEnd"/>
      <w:r w:rsidRPr="0023076F">
        <w:rPr>
          <w:rFonts w:ascii="AvantGarde Bk BT" w:eastAsiaTheme="minorHAnsi" w:hAnsi="AvantGarde Bk BT" w:cs="Arial"/>
        </w:rPr>
        <w:t xml:space="preserve"> </w:t>
      </w:r>
      <w:r w:rsidR="00587F79" w:rsidRPr="0023076F">
        <w:rPr>
          <w:rFonts w:ascii="AvantGarde Bk BT" w:eastAsiaTheme="minorHAnsi" w:hAnsi="AvantGarde Bk BT" w:cs="Arial"/>
        </w:rPr>
        <w:t>377</w:t>
      </w:r>
      <w:r w:rsidRPr="0023076F">
        <w:rPr>
          <w:rFonts w:ascii="AvantGarde Bk BT" w:eastAsiaTheme="minorHAnsi" w:hAnsi="AvantGarde Bk BT" w:cs="Arial"/>
        </w:rPr>
        <w:t xml:space="preserve">, </w:t>
      </w:r>
      <w:r w:rsidR="00BE45EA" w:rsidRPr="0023076F">
        <w:rPr>
          <w:rFonts w:ascii="AvantGarde Bk BT" w:eastAsiaTheme="minorHAnsi" w:hAnsi="AvantGarde Bk BT" w:cs="Arial"/>
        </w:rPr>
        <w:t xml:space="preserve">la Licenciatura </w:t>
      </w:r>
      <w:r w:rsidRPr="0023076F">
        <w:rPr>
          <w:rFonts w:ascii="AvantGarde Bk BT" w:eastAsiaTheme="minorHAnsi" w:hAnsi="AvantGarde Bk BT" w:cs="Arial"/>
        </w:rPr>
        <w:t>en Desa</w:t>
      </w:r>
      <w:r w:rsidR="006777DF" w:rsidRPr="0023076F">
        <w:rPr>
          <w:rFonts w:ascii="AvantGarde Bk BT" w:eastAsiaTheme="minorHAnsi" w:hAnsi="AvantGarde Bk BT" w:cs="Arial"/>
        </w:rPr>
        <w:t>rrollo Turístico Sustentable</w:t>
      </w:r>
      <w:r w:rsidRPr="0023076F">
        <w:rPr>
          <w:rFonts w:ascii="AvantGarde Bk BT" w:eastAsiaTheme="minorHAnsi" w:hAnsi="AvantGarde Bk BT" w:cs="Arial"/>
        </w:rPr>
        <w:t xml:space="preserve"> </w:t>
      </w:r>
      <w:r w:rsidR="00587F79" w:rsidRPr="0023076F">
        <w:rPr>
          <w:rFonts w:ascii="AvantGarde Bk BT" w:eastAsiaTheme="minorHAnsi" w:hAnsi="AvantGarde Bk BT" w:cs="Arial"/>
        </w:rPr>
        <w:t>214</w:t>
      </w:r>
      <w:r w:rsidR="00BE45EA" w:rsidRPr="0023076F">
        <w:rPr>
          <w:rFonts w:ascii="AvantGarde Bk BT" w:eastAsiaTheme="minorHAnsi" w:hAnsi="AvantGarde Bk BT" w:cs="Arial"/>
        </w:rPr>
        <w:t xml:space="preserve"> alumnos</w:t>
      </w:r>
      <w:r w:rsidRPr="0023076F">
        <w:rPr>
          <w:rFonts w:ascii="AvantGarde Bk BT" w:eastAsiaTheme="minorHAnsi" w:hAnsi="AvantGarde Bk BT" w:cs="Arial"/>
        </w:rPr>
        <w:t xml:space="preserve"> y la Maestría en Administr</w:t>
      </w:r>
      <w:r w:rsidR="006777DF" w:rsidRPr="0023076F">
        <w:rPr>
          <w:rFonts w:ascii="AvantGarde Bk BT" w:eastAsiaTheme="minorHAnsi" w:hAnsi="AvantGarde Bk BT" w:cs="Arial"/>
        </w:rPr>
        <w:t>ación de Negocios</w:t>
      </w:r>
      <w:r w:rsidRPr="0023076F">
        <w:rPr>
          <w:rFonts w:ascii="AvantGarde Bk BT" w:eastAsiaTheme="minorHAnsi" w:hAnsi="AvantGarde Bk BT" w:cs="Arial"/>
        </w:rPr>
        <w:t xml:space="preserve"> </w:t>
      </w:r>
      <w:r w:rsidR="00587F79" w:rsidRPr="0023076F">
        <w:rPr>
          <w:rFonts w:ascii="AvantGarde Bk BT" w:eastAsiaTheme="minorHAnsi" w:hAnsi="AvantGarde Bk BT" w:cs="Arial"/>
        </w:rPr>
        <w:t>32</w:t>
      </w:r>
      <w:r w:rsidRPr="0023076F">
        <w:rPr>
          <w:rFonts w:ascii="AvantGarde Bk BT" w:eastAsiaTheme="minorHAnsi" w:hAnsi="AvantGarde Bk BT" w:cs="Arial"/>
        </w:rPr>
        <w:t xml:space="preserve"> alumnos</w:t>
      </w:r>
      <w:r w:rsidR="002C6577" w:rsidRPr="0023076F">
        <w:rPr>
          <w:rFonts w:ascii="AvantGarde Bk BT" w:eastAsiaTheme="minorHAnsi" w:hAnsi="AvantGarde Bk BT" w:cs="Arial"/>
        </w:rPr>
        <w:t xml:space="preserve">, y que ameritan una reorganización </w:t>
      </w:r>
      <w:r w:rsidR="002C77CA" w:rsidRPr="0023076F">
        <w:rPr>
          <w:rFonts w:ascii="AvantGarde Bk BT" w:eastAsiaTheme="minorHAnsi" w:hAnsi="AvantGarde Bk BT" w:cs="Arial"/>
        </w:rPr>
        <w:t>académico</w:t>
      </w:r>
      <w:r w:rsidR="002C6577" w:rsidRPr="0023076F">
        <w:rPr>
          <w:rFonts w:ascii="AvantGarde Bk BT" w:eastAsiaTheme="minorHAnsi" w:hAnsi="AvantGarde Bk BT" w:cs="Arial"/>
        </w:rPr>
        <w:t>-administrativa en función de su campo de conocimiento propio</w:t>
      </w:r>
      <w:r w:rsidR="002C77CA" w:rsidRPr="0023076F">
        <w:rPr>
          <w:rFonts w:ascii="AvantGarde Bk BT" w:eastAsiaTheme="minorHAnsi" w:hAnsi="AvantGarde Bk BT" w:cs="Arial"/>
        </w:rPr>
        <w:t>, lo cual justifica que</w:t>
      </w:r>
      <w:r w:rsidR="002C6577" w:rsidRPr="0023076F">
        <w:rPr>
          <w:rFonts w:ascii="AvantGarde Bk BT" w:eastAsiaTheme="minorHAnsi" w:hAnsi="AvantGarde Bk BT" w:cs="Arial"/>
        </w:rPr>
        <w:t xml:space="preserve"> exista un área académica especializada que vincule la docencia, inv</w:t>
      </w:r>
      <w:r w:rsidR="00FD7A7D" w:rsidRPr="0023076F">
        <w:rPr>
          <w:rFonts w:ascii="AvantGarde Bk BT" w:eastAsiaTheme="minorHAnsi" w:hAnsi="AvantGarde Bk BT" w:cs="Arial"/>
        </w:rPr>
        <w:t>estigación y la extensión, para</w:t>
      </w:r>
      <w:r w:rsidR="002C6577" w:rsidRPr="0023076F">
        <w:rPr>
          <w:rFonts w:ascii="AvantGarde Bk BT" w:eastAsiaTheme="minorHAnsi" w:hAnsi="AvantGarde Bk BT" w:cs="Arial"/>
        </w:rPr>
        <w:t xml:space="preserve"> generar sinergias multiplicadoras </w:t>
      </w:r>
      <w:r w:rsidR="002C77CA" w:rsidRPr="0023076F">
        <w:rPr>
          <w:rFonts w:ascii="AvantGarde Bk BT" w:eastAsiaTheme="minorHAnsi" w:hAnsi="AvantGarde Bk BT" w:cs="Arial"/>
        </w:rPr>
        <w:t>en los sectores productivos de</w:t>
      </w:r>
      <w:r w:rsidR="002C6577" w:rsidRPr="0023076F">
        <w:rPr>
          <w:rFonts w:ascii="AvantGarde Bk BT" w:eastAsiaTheme="minorHAnsi" w:hAnsi="AvantGarde Bk BT" w:cs="Arial"/>
        </w:rPr>
        <w:t xml:space="preserve"> la región de influencia del </w:t>
      </w:r>
      <w:proofErr w:type="spellStart"/>
      <w:r w:rsidR="002C6577" w:rsidRPr="0023076F">
        <w:rPr>
          <w:rFonts w:ascii="AvantGarde Bk BT" w:eastAsiaTheme="minorHAnsi" w:hAnsi="AvantGarde Bk BT" w:cs="Arial"/>
        </w:rPr>
        <w:t>CUSur</w:t>
      </w:r>
      <w:proofErr w:type="spellEnd"/>
      <w:r w:rsidR="002C6577" w:rsidRPr="0023076F">
        <w:rPr>
          <w:rFonts w:ascii="AvantGarde Bk BT" w:eastAsiaTheme="minorHAnsi" w:hAnsi="AvantGarde Bk BT" w:cs="Arial"/>
        </w:rPr>
        <w:t>.</w:t>
      </w:r>
    </w:p>
    <w:p w14:paraId="4FA2FAE1" w14:textId="2333E32B" w:rsidR="005642CE" w:rsidRPr="0023076F" w:rsidRDefault="005642CE">
      <w:pPr>
        <w:spacing w:after="200" w:line="276" w:lineRule="auto"/>
        <w:rPr>
          <w:rFonts w:ascii="AvantGarde Bk BT" w:eastAsiaTheme="minorHAnsi" w:hAnsi="AvantGarde Bk BT"/>
          <w:sz w:val="22"/>
          <w:szCs w:val="22"/>
          <w:lang w:eastAsia="en-US"/>
        </w:rPr>
      </w:pPr>
      <w:r w:rsidRPr="0023076F">
        <w:rPr>
          <w:rFonts w:ascii="AvantGarde Bk BT" w:eastAsiaTheme="minorHAnsi" w:hAnsi="AvantGarde Bk BT"/>
        </w:rPr>
        <w:br w:type="page"/>
      </w:r>
    </w:p>
    <w:p w14:paraId="189EAB76" w14:textId="77777777" w:rsidR="00587F79" w:rsidRPr="00A01844" w:rsidRDefault="00587F79" w:rsidP="00A01844">
      <w:pPr>
        <w:rPr>
          <w:rFonts w:ascii="AvantGarde Bk BT" w:eastAsiaTheme="minorHAnsi" w:hAnsi="AvantGarde Bk BT"/>
        </w:rPr>
      </w:pPr>
    </w:p>
    <w:p w14:paraId="7C90181A" w14:textId="213D34F0" w:rsidR="002C77CA" w:rsidRPr="0023076F" w:rsidRDefault="004979A5" w:rsidP="002C77CA">
      <w:pPr>
        <w:pStyle w:val="Prrafodelista"/>
        <w:numPr>
          <w:ilvl w:val="0"/>
          <w:numId w:val="5"/>
        </w:numPr>
        <w:spacing w:after="0" w:line="240" w:lineRule="auto"/>
        <w:ind w:left="567" w:hanging="567"/>
        <w:contextualSpacing w:val="0"/>
        <w:jc w:val="both"/>
        <w:rPr>
          <w:rFonts w:ascii="AvantGarde Bk BT" w:eastAsiaTheme="minorHAnsi" w:hAnsi="AvantGarde Bk BT" w:cs="Arial"/>
        </w:rPr>
      </w:pPr>
      <w:r w:rsidRPr="0023076F">
        <w:rPr>
          <w:rFonts w:ascii="AvantGarde Bk BT" w:eastAsiaTheme="minorHAnsi" w:hAnsi="AvantGarde Bk BT" w:cs="Arial"/>
        </w:rPr>
        <w:t xml:space="preserve">Que las ciencias </w:t>
      </w:r>
      <w:r w:rsidR="00BE45EA" w:rsidRPr="0023076F">
        <w:rPr>
          <w:rFonts w:ascii="AvantGarde Bk BT" w:eastAsiaTheme="minorHAnsi" w:hAnsi="AvantGarde Bk BT" w:cs="Arial"/>
        </w:rPr>
        <w:t xml:space="preserve">básicas </w:t>
      </w:r>
      <w:r w:rsidRPr="0023076F">
        <w:rPr>
          <w:rFonts w:ascii="AvantGarde Bk BT" w:eastAsiaTheme="minorHAnsi" w:hAnsi="AvantGarde Bk BT" w:cs="Arial"/>
        </w:rPr>
        <w:t xml:space="preserve">de la salud representan una dimensión muy importante para el desarrollo humano y el desenvolvimiento armónico en la vida, que en correlación con la preservación de otras especies, crea el ambiente propicio sostenible y sustentable para </w:t>
      </w:r>
      <w:r w:rsidR="007F073B" w:rsidRPr="0023076F">
        <w:rPr>
          <w:rFonts w:ascii="AvantGarde Bk BT" w:eastAsiaTheme="minorHAnsi" w:hAnsi="AvantGarde Bk BT" w:cs="Arial"/>
        </w:rPr>
        <w:t>mejorar la</w:t>
      </w:r>
      <w:r w:rsidRPr="0023076F">
        <w:rPr>
          <w:rFonts w:ascii="AvantGarde Bk BT" w:eastAsiaTheme="minorHAnsi" w:hAnsi="AvantGarde Bk BT" w:cs="Arial"/>
        </w:rPr>
        <w:t xml:space="preserve"> </w:t>
      </w:r>
      <w:r w:rsidR="00BE45EA" w:rsidRPr="0023076F">
        <w:rPr>
          <w:rFonts w:ascii="AvantGarde Bk BT" w:eastAsiaTheme="minorHAnsi" w:hAnsi="AvantGarde Bk BT" w:cs="Arial"/>
        </w:rPr>
        <w:t>salud</w:t>
      </w:r>
      <w:r w:rsidRPr="0023076F">
        <w:rPr>
          <w:rFonts w:ascii="AvantGarde Bk BT" w:eastAsiaTheme="minorHAnsi" w:hAnsi="AvantGarde Bk BT" w:cs="Arial"/>
        </w:rPr>
        <w:t xml:space="preserve">, de tal forma que el </w:t>
      </w:r>
      <w:proofErr w:type="spellStart"/>
      <w:r w:rsidRPr="0023076F">
        <w:rPr>
          <w:rFonts w:ascii="AvantGarde Bk BT" w:eastAsiaTheme="minorHAnsi" w:hAnsi="AvantGarde Bk BT" w:cs="Arial"/>
        </w:rPr>
        <w:t>CUSur</w:t>
      </w:r>
      <w:proofErr w:type="spellEnd"/>
      <w:r w:rsidRPr="0023076F">
        <w:rPr>
          <w:rFonts w:ascii="AvantGarde Bk BT" w:eastAsiaTheme="minorHAnsi" w:hAnsi="AvantGarde Bk BT" w:cs="Arial"/>
        </w:rPr>
        <w:t xml:space="preserve"> atento a dicha necesidad tiene diversos Programas Educativos concernientes a estas materias, en donde la Licenciatura de Enfermería tiene una matrícula de </w:t>
      </w:r>
      <w:r w:rsidR="00BB703F" w:rsidRPr="0023076F">
        <w:rPr>
          <w:rFonts w:ascii="AvantGarde Bk BT" w:eastAsiaTheme="minorHAnsi" w:hAnsi="AvantGarde Bk BT" w:cs="Arial"/>
        </w:rPr>
        <w:t>652</w:t>
      </w:r>
      <w:r w:rsidRPr="0023076F">
        <w:rPr>
          <w:rFonts w:ascii="AvantGarde Bk BT" w:eastAsiaTheme="minorHAnsi" w:hAnsi="AvantGarde Bk BT" w:cs="Arial"/>
        </w:rPr>
        <w:t xml:space="preserve"> alumnos, Nutrición </w:t>
      </w:r>
      <w:r w:rsidR="00BB703F" w:rsidRPr="0023076F">
        <w:rPr>
          <w:rFonts w:ascii="AvantGarde Bk BT" w:eastAsiaTheme="minorHAnsi" w:hAnsi="AvantGarde Bk BT" w:cs="Arial"/>
        </w:rPr>
        <w:t>501</w:t>
      </w:r>
      <w:r w:rsidRPr="0023076F">
        <w:rPr>
          <w:rFonts w:ascii="AvantGarde Bk BT" w:eastAsiaTheme="minorHAnsi" w:hAnsi="AvantGarde Bk BT" w:cs="Arial"/>
        </w:rPr>
        <w:t xml:space="preserve">, Psicología </w:t>
      </w:r>
      <w:r w:rsidR="00BB703F" w:rsidRPr="0023076F">
        <w:rPr>
          <w:rFonts w:ascii="AvantGarde Bk BT" w:eastAsiaTheme="minorHAnsi" w:hAnsi="AvantGarde Bk BT" w:cs="Arial"/>
        </w:rPr>
        <w:t>709</w:t>
      </w:r>
      <w:r w:rsidRPr="0023076F">
        <w:rPr>
          <w:rFonts w:ascii="AvantGarde Bk BT" w:eastAsiaTheme="minorHAnsi" w:hAnsi="AvantGarde Bk BT" w:cs="Arial"/>
        </w:rPr>
        <w:t xml:space="preserve">, Seguridad Laboral, Protección Civil y Emergencias </w:t>
      </w:r>
      <w:r w:rsidR="00BB703F" w:rsidRPr="0023076F">
        <w:rPr>
          <w:rFonts w:ascii="AvantGarde Bk BT" w:eastAsiaTheme="minorHAnsi" w:hAnsi="AvantGarde Bk BT" w:cs="Arial"/>
        </w:rPr>
        <w:t>258</w:t>
      </w:r>
      <w:r w:rsidRPr="0023076F">
        <w:rPr>
          <w:rFonts w:ascii="AvantGarde Bk BT" w:eastAsiaTheme="minorHAnsi" w:hAnsi="AvantGarde Bk BT" w:cs="Arial"/>
        </w:rPr>
        <w:t xml:space="preserve">, Médico Cirujano y Partero </w:t>
      </w:r>
      <w:r w:rsidR="00BB703F" w:rsidRPr="0023076F">
        <w:rPr>
          <w:rFonts w:ascii="AvantGarde Bk BT" w:eastAsiaTheme="minorHAnsi" w:hAnsi="AvantGarde Bk BT" w:cs="Arial"/>
        </w:rPr>
        <w:t>656</w:t>
      </w:r>
      <w:r w:rsidR="00FD7A7D" w:rsidRPr="0023076F">
        <w:rPr>
          <w:rFonts w:ascii="AvantGarde Bk BT" w:eastAsiaTheme="minorHAnsi" w:hAnsi="AvantGarde Bk BT" w:cs="Arial"/>
        </w:rPr>
        <w:t>,</w:t>
      </w:r>
      <w:r w:rsidRPr="0023076F">
        <w:rPr>
          <w:rFonts w:ascii="AvantGarde Bk BT" w:eastAsiaTheme="minorHAnsi" w:hAnsi="AvantGarde Bk BT" w:cs="Arial"/>
        </w:rPr>
        <w:t xml:space="preserve"> y Medicina Veterinaria y Zootecn</w:t>
      </w:r>
      <w:r w:rsidR="00BB703F" w:rsidRPr="0023076F">
        <w:rPr>
          <w:rFonts w:ascii="AvantGarde Bk BT" w:eastAsiaTheme="minorHAnsi" w:hAnsi="AvantGarde Bk BT" w:cs="Arial"/>
        </w:rPr>
        <w:t>ia 675</w:t>
      </w:r>
      <w:r w:rsidRPr="0023076F">
        <w:rPr>
          <w:rFonts w:ascii="AvantGarde Bk BT" w:eastAsiaTheme="minorHAnsi" w:hAnsi="AvantGarde Bk BT" w:cs="Arial"/>
        </w:rPr>
        <w:t>, aunada a la matrícula de la Maestría en Ciencias de la Salud Pública;</w:t>
      </w:r>
      <w:r w:rsidR="00BE45EA" w:rsidRPr="0023076F">
        <w:rPr>
          <w:rFonts w:ascii="AvantGarde Bk BT" w:eastAsiaTheme="minorHAnsi" w:hAnsi="AvantGarde Bk BT" w:cs="Arial"/>
        </w:rPr>
        <w:t xml:space="preserve"> la Maestrí</w:t>
      </w:r>
      <w:r w:rsidR="00BA0BAA" w:rsidRPr="0023076F">
        <w:rPr>
          <w:rFonts w:ascii="AvantGarde Bk BT" w:eastAsiaTheme="minorHAnsi" w:hAnsi="AvantGarde Bk BT" w:cs="Arial"/>
        </w:rPr>
        <w:t>a</w:t>
      </w:r>
      <w:r w:rsidRPr="0023076F">
        <w:rPr>
          <w:rFonts w:ascii="AvantGarde Bk BT" w:eastAsiaTheme="minorHAnsi" w:hAnsi="AvantGarde Bk BT" w:cs="Arial"/>
        </w:rPr>
        <w:t xml:space="preserve"> en Psicología con Orientación en Calidad de Vida y Salud y </w:t>
      </w:r>
      <w:r w:rsidR="00BA0BAA" w:rsidRPr="0023076F">
        <w:rPr>
          <w:rFonts w:ascii="AvantGarde Bk BT" w:eastAsiaTheme="minorHAnsi" w:hAnsi="AvantGarde Bk BT" w:cs="Arial"/>
        </w:rPr>
        <w:t xml:space="preserve">la Maestría </w:t>
      </w:r>
      <w:r w:rsidRPr="0023076F">
        <w:rPr>
          <w:rFonts w:ascii="AvantGarde Bk BT" w:eastAsiaTheme="minorHAnsi" w:hAnsi="AvantGarde Bk BT" w:cs="Arial"/>
        </w:rPr>
        <w:t>en Ciencias del Comportamiento, con orientación en Alimentación y Nutrición</w:t>
      </w:r>
      <w:r w:rsidR="00BA0BAA" w:rsidRPr="0023076F">
        <w:rPr>
          <w:rFonts w:ascii="AvantGarde Bk BT" w:eastAsiaTheme="minorHAnsi" w:hAnsi="AvantGarde Bk BT" w:cs="Arial"/>
        </w:rPr>
        <w:t xml:space="preserve">; </w:t>
      </w:r>
      <w:r w:rsidRPr="0023076F">
        <w:rPr>
          <w:rFonts w:ascii="AvantGarde Bk BT" w:eastAsiaTheme="minorHAnsi" w:hAnsi="AvantGarde Bk BT" w:cs="Arial"/>
        </w:rPr>
        <w:t>siendo importante el desarrollo teórico práctico, mediante el apoyo de las ciencias clínicas</w:t>
      </w:r>
      <w:r w:rsidR="002C77CA" w:rsidRPr="0023076F">
        <w:rPr>
          <w:rFonts w:ascii="AvantGarde Bk BT" w:eastAsiaTheme="minorHAnsi" w:hAnsi="AvantGarde Bk BT" w:cs="Arial"/>
        </w:rPr>
        <w:t xml:space="preserve">, que son un pilar imprescindible para atender las necesidades de la salud de la población y grupos vulnerables, de tal forma que la formación clínica </w:t>
      </w:r>
      <w:r w:rsidR="00125721" w:rsidRPr="0023076F">
        <w:rPr>
          <w:rFonts w:ascii="AvantGarde Bk BT" w:eastAsiaTheme="minorHAnsi" w:hAnsi="AvantGarde Bk BT" w:cs="Arial"/>
        </w:rPr>
        <w:t>es</w:t>
      </w:r>
      <w:r w:rsidR="002C77CA" w:rsidRPr="0023076F">
        <w:rPr>
          <w:rFonts w:ascii="AvantGarde Bk BT" w:eastAsiaTheme="minorHAnsi" w:hAnsi="AvantGarde Bk BT" w:cs="Arial"/>
        </w:rPr>
        <w:t xml:space="preserve"> </w:t>
      </w:r>
      <w:r w:rsidR="00125721" w:rsidRPr="0023076F">
        <w:rPr>
          <w:rFonts w:ascii="AvantGarde Bk BT" w:eastAsiaTheme="minorHAnsi" w:hAnsi="AvantGarde Bk BT" w:cs="Arial"/>
        </w:rPr>
        <w:t>fundamental</w:t>
      </w:r>
      <w:r w:rsidR="002C77CA" w:rsidRPr="0023076F">
        <w:rPr>
          <w:rFonts w:ascii="AvantGarde Bk BT" w:eastAsiaTheme="minorHAnsi" w:hAnsi="AvantGarde Bk BT" w:cs="Arial"/>
        </w:rPr>
        <w:t xml:space="preserve"> para generar estratégicas de coordinación entre las instituciones prestadoras y formadoras de recursos humanos, propiciará una alineación de esfuerzos, por lo que se requiere de una unidad académica a nivel de Departamento para que logre mayores y mejores resultados con gran trascendencia en la</w:t>
      </w:r>
      <w:r w:rsidR="00C7086A" w:rsidRPr="0023076F">
        <w:rPr>
          <w:rFonts w:ascii="AvantGarde Bk BT" w:eastAsiaTheme="minorHAnsi" w:hAnsi="AvantGarde Bk BT" w:cs="Arial"/>
        </w:rPr>
        <w:t xml:space="preserve"> región de influencia del </w:t>
      </w:r>
      <w:proofErr w:type="spellStart"/>
      <w:r w:rsidR="00C7086A" w:rsidRPr="0023076F">
        <w:rPr>
          <w:rFonts w:ascii="AvantGarde Bk BT" w:eastAsiaTheme="minorHAnsi" w:hAnsi="AvantGarde Bk BT" w:cs="Arial"/>
        </w:rPr>
        <w:t>CUSur</w:t>
      </w:r>
      <w:proofErr w:type="spellEnd"/>
      <w:r w:rsidR="00C7086A" w:rsidRPr="0023076F">
        <w:rPr>
          <w:rFonts w:ascii="AvantGarde Bk BT" w:eastAsiaTheme="minorHAnsi" w:hAnsi="AvantGarde Bk BT" w:cs="Arial"/>
        </w:rPr>
        <w:t xml:space="preserve">, así como un Departamento </w:t>
      </w:r>
      <w:r w:rsidR="00E149A4" w:rsidRPr="0023076F">
        <w:rPr>
          <w:rFonts w:ascii="AvantGarde Bk BT" w:eastAsiaTheme="minorHAnsi" w:hAnsi="AvantGarde Bk BT" w:cs="Arial"/>
        </w:rPr>
        <w:t>que enfocado a la salud pública</w:t>
      </w:r>
      <w:r w:rsidR="00C7086A" w:rsidRPr="0023076F">
        <w:rPr>
          <w:rFonts w:ascii="AvantGarde Bk BT" w:eastAsiaTheme="minorHAnsi" w:hAnsi="AvantGarde Bk BT" w:cs="Arial"/>
        </w:rPr>
        <w:t xml:space="preserve"> se encargue de la promoción, preservación y desarrollo de la salud.</w:t>
      </w:r>
    </w:p>
    <w:p w14:paraId="5403890B" w14:textId="77777777" w:rsidR="004979A5" w:rsidRPr="0023076F" w:rsidRDefault="004979A5" w:rsidP="004979A5">
      <w:pPr>
        <w:jc w:val="both"/>
        <w:rPr>
          <w:rFonts w:ascii="AvantGarde Bk BT" w:eastAsiaTheme="minorHAnsi" w:hAnsi="AvantGarde Bk BT"/>
        </w:rPr>
      </w:pPr>
    </w:p>
    <w:p w14:paraId="26AD56F8" w14:textId="68ABA18B" w:rsidR="00F62591" w:rsidRPr="0023076F" w:rsidRDefault="00F62591" w:rsidP="004051B8">
      <w:pPr>
        <w:pStyle w:val="Prrafodelista"/>
        <w:numPr>
          <w:ilvl w:val="0"/>
          <w:numId w:val="5"/>
        </w:numPr>
        <w:spacing w:after="0" w:line="240" w:lineRule="auto"/>
        <w:ind w:left="567" w:hanging="567"/>
        <w:contextualSpacing w:val="0"/>
        <w:jc w:val="both"/>
        <w:rPr>
          <w:rFonts w:ascii="AvantGarde Bk BT" w:eastAsiaTheme="minorEastAsia" w:hAnsi="AvantGarde Bk BT" w:cs="Arial"/>
        </w:rPr>
      </w:pPr>
      <w:r w:rsidRPr="0023076F">
        <w:rPr>
          <w:rFonts w:ascii="AvantGarde Bk BT" w:eastAsiaTheme="minorEastAsia" w:hAnsi="AvantGarde Bk BT" w:cs="Arial"/>
        </w:rPr>
        <w:t>Que los Colegio</w:t>
      </w:r>
      <w:r w:rsidR="00FB03F8" w:rsidRPr="0023076F">
        <w:rPr>
          <w:rFonts w:ascii="AvantGarde Bk BT" w:eastAsiaTheme="minorEastAsia" w:hAnsi="AvantGarde Bk BT" w:cs="Arial"/>
        </w:rPr>
        <w:t>s</w:t>
      </w:r>
      <w:r w:rsidRPr="0023076F">
        <w:rPr>
          <w:rFonts w:ascii="AvantGarde Bk BT" w:eastAsiaTheme="minorEastAsia" w:hAnsi="AvantGarde Bk BT" w:cs="Arial"/>
        </w:rPr>
        <w:t xml:space="preserve"> Departamentales de Desarrollo Regional; </w:t>
      </w:r>
      <w:r w:rsidR="00FB03F8" w:rsidRPr="0023076F">
        <w:rPr>
          <w:rFonts w:ascii="AvantGarde Bk BT" w:eastAsiaTheme="minorEastAsia" w:hAnsi="AvantGarde Bk BT" w:cs="Arial"/>
        </w:rPr>
        <w:t xml:space="preserve">y </w:t>
      </w:r>
      <w:r w:rsidRPr="0023076F">
        <w:rPr>
          <w:rFonts w:ascii="AvantGarde Bk BT" w:eastAsiaTheme="minorEastAsia" w:hAnsi="AvantGarde Bk BT" w:cs="Arial"/>
        </w:rPr>
        <w:t>de Salud y Bienestar</w:t>
      </w:r>
      <w:r w:rsidR="00BA0BAA" w:rsidRPr="0023076F">
        <w:rPr>
          <w:rFonts w:ascii="AvantGarde Bk BT" w:eastAsiaTheme="minorEastAsia" w:hAnsi="AvantGarde Bk BT" w:cs="Arial"/>
        </w:rPr>
        <w:t>, ambos</w:t>
      </w:r>
      <w:r w:rsidRPr="0023076F">
        <w:rPr>
          <w:rFonts w:ascii="AvantGarde Bk BT" w:eastAsiaTheme="minorEastAsia" w:hAnsi="AvantGarde Bk BT" w:cs="Arial"/>
        </w:rPr>
        <w:t xml:space="preserve"> de la División de Bienestar y Desarrollo Regional del Centro Universitario del Sur</w:t>
      </w:r>
      <w:r w:rsidR="00BA0BAA" w:rsidRPr="0023076F">
        <w:rPr>
          <w:rFonts w:ascii="AvantGarde Bk BT" w:eastAsiaTheme="minorEastAsia" w:hAnsi="AvantGarde Bk BT" w:cs="Arial"/>
        </w:rPr>
        <w:t>,</w:t>
      </w:r>
      <w:r w:rsidRPr="0023076F">
        <w:rPr>
          <w:rFonts w:ascii="AvantGarde Bk BT" w:eastAsiaTheme="minorEastAsia" w:hAnsi="AvantGarde Bk BT" w:cs="Arial"/>
        </w:rPr>
        <w:t xml:space="preserve"> en sus respectivas sesiones del 5 de julio de 2016 aprobaron la propuesta preliminar para la </w:t>
      </w:r>
      <w:r w:rsidR="00FB03F8" w:rsidRPr="0023076F">
        <w:rPr>
          <w:rFonts w:ascii="AvantGarde Bk BT" w:eastAsiaTheme="minorEastAsia" w:hAnsi="AvantGarde Bk BT" w:cs="Arial"/>
        </w:rPr>
        <w:t>reestructuración académico-administrativa del Centro Universitario del Sur, la cual fue</w:t>
      </w:r>
      <w:r w:rsidR="00BA0BAA" w:rsidRPr="0023076F">
        <w:rPr>
          <w:rFonts w:ascii="AvantGarde Bk BT" w:eastAsiaTheme="minorEastAsia" w:hAnsi="AvantGarde Bk BT" w:cs="Arial"/>
        </w:rPr>
        <w:t xml:space="preserve"> presentada para su aprobación </w:t>
      </w:r>
      <w:r w:rsidR="00C7086A" w:rsidRPr="0023076F">
        <w:rPr>
          <w:rFonts w:ascii="AvantGarde Bk BT" w:eastAsiaTheme="minorEastAsia" w:hAnsi="AvantGarde Bk BT" w:cs="Arial"/>
        </w:rPr>
        <w:t>a</w:t>
      </w:r>
      <w:r w:rsidR="00BA0BAA" w:rsidRPr="0023076F">
        <w:rPr>
          <w:rFonts w:ascii="AvantGarde Bk BT" w:eastAsiaTheme="minorEastAsia" w:hAnsi="AvantGarde Bk BT" w:cs="Arial"/>
        </w:rPr>
        <w:t>l Consejo Divisional</w:t>
      </w:r>
      <w:r w:rsidR="00FB03F8" w:rsidRPr="0023076F">
        <w:rPr>
          <w:rFonts w:ascii="AvantGarde Bk BT" w:eastAsiaTheme="minorEastAsia" w:hAnsi="AvantGarde Bk BT" w:cs="Arial"/>
        </w:rPr>
        <w:t xml:space="preserve"> de Bienestar y Desarrollo Regional del Centro, </w:t>
      </w:r>
      <w:r w:rsidR="00BA0BAA" w:rsidRPr="0023076F">
        <w:rPr>
          <w:rFonts w:ascii="AvantGarde Bk BT" w:eastAsiaTheme="minorEastAsia" w:hAnsi="AvantGarde Bk BT" w:cs="Arial"/>
        </w:rPr>
        <w:t>reestructuración que</w:t>
      </w:r>
      <w:r w:rsidR="00FB03F8" w:rsidRPr="0023076F">
        <w:rPr>
          <w:rFonts w:ascii="AvantGarde Bk BT" w:eastAsiaTheme="minorEastAsia" w:hAnsi="AvantGarde Bk BT" w:cs="Arial"/>
        </w:rPr>
        <w:t xml:space="preserve"> fue aprobada por </w:t>
      </w:r>
      <w:r w:rsidR="00C7086A" w:rsidRPr="0023076F">
        <w:rPr>
          <w:rFonts w:ascii="AvantGarde Bk BT" w:eastAsiaTheme="minorEastAsia" w:hAnsi="AvantGarde Bk BT" w:cs="Arial"/>
        </w:rPr>
        <w:t>este órgano colegiado</w:t>
      </w:r>
      <w:r w:rsidR="00FB03F8" w:rsidRPr="0023076F">
        <w:rPr>
          <w:rFonts w:ascii="AvantGarde Bk BT" w:eastAsiaTheme="minorEastAsia" w:hAnsi="AvantGarde Bk BT" w:cs="Arial"/>
        </w:rPr>
        <w:t>, el 5 de julio de 2016.</w:t>
      </w:r>
    </w:p>
    <w:p w14:paraId="62EE381E" w14:textId="77777777" w:rsidR="00FB03F8" w:rsidRPr="0023076F" w:rsidRDefault="00FB03F8" w:rsidP="00FB03F8">
      <w:pPr>
        <w:jc w:val="both"/>
        <w:rPr>
          <w:rFonts w:ascii="AvantGarde Bk BT" w:eastAsiaTheme="minorEastAsia" w:hAnsi="AvantGarde Bk BT"/>
        </w:rPr>
      </w:pPr>
    </w:p>
    <w:p w14:paraId="67EBB070" w14:textId="0A17CF25" w:rsidR="007E6A88" w:rsidRPr="0023076F" w:rsidRDefault="00FB03F8" w:rsidP="004051B8">
      <w:pPr>
        <w:pStyle w:val="Prrafodelista"/>
        <w:numPr>
          <w:ilvl w:val="0"/>
          <w:numId w:val="5"/>
        </w:numPr>
        <w:spacing w:after="0" w:line="240" w:lineRule="auto"/>
        <w:ind w:left="567" w:hanging="567"/>
        <w:contextualSpacing w:val="0"/>
        <w:jc w:val="both"/>
        <w:rPr>
          <w:rFonts w:ascii="AvantGarde Bk BT" w:eastAsiaTheme="minorEastAsia" w:hAnsi="AvantGarde Bk BT" w:cs="Arial"/>
        </w:rPr>
      </w:pPr>
      <w:r w:rsidRPr="0023076F">
        <w:rPr>
          <w:rFonts w:ascii="AvantGarde Bk BT" w:eastAsiaTheme="minorEastAsia" w:hAnsi="AvantGarde Bk BT" w:cs="Arial"/>
        </w:rPr>
        <w:t xml:space="preserve">Que los Colegios Departamentales de Sociedad y Economía; Ciencias Exactas, Tecnologías y Metodologías; y de </w:t>
      </w:r>
      <w:r w:rsidRPr="0023076F">
        <w:rPr>
          <w:rFonts w:ascii="AvantGarde Bk BT" w:eastAsiaTheme="minorEastAsia" w:hAnsi="AvantGarde Bk BT"/>
        </w:rPr>
        <w:t>Cultura, Arte y Desarrollo</w:t>
      </w:r>
      <w:r w:rsidR="00BA0BAA" w:rsidRPr="0023076F">
        <w:rPr>
          <w:rFonts w:ascii="AvantGarde Bk BT" w:eastAsiaTheme="minorEastAsia" w:hAnsi="AvantGarde Bk BT"/>
        </w:rPr>
        <w:t xml:space="preserve">, los tres </w:t>
      </w:r>
      <w:r w:rsidRPr="0023076F">
        <w:rPr>
          <w:rFonts w:ascii="AvantGarde Bk BT" w:eastAsiaTheme="minorEastAsia" w:hAnsi="AvantGarde Bk BT" w:cs="Arial"/>
        </w:rPr>
        <w:t>de la División de Ciencias, A</w:t>
      </w:r>
      <w:r w:rsidR="00AD0EEB" w:rsidRPr="0023076F">
        <w:rPr>
          <w:rFonts w:ascii="AvantGarde Bk BT" w:eastAsiaTheme="minorEastAsia" w:hAnsi="AvantGarde Bk BT" w:cs="Arial"/>
        </w:rPr>
        <w:t>rtes y Humanidades</w:t>
      </w:r>
      <w:r w:rsidRPr="0023076F">
        <w:rPr>
          <w:rFonts w:ascii="AvantGarde Bk BT" w:eastAsiaTheme="minorEastAsia" w:hAnsi="AvantGarde Bk BT" w:cs="Arial"/>
        </w:rPr>
        <w:t xml:space="preserve">, en sus </w:t>
      </w:r>
      <w:r w:rsidR="007E6A88" w:rsidRPr="0023076F">
        <w:rPr>
          <w:rFonts w:ascii="AvantGarde Bk BT" w:eastAsiaTheme="minorEastAsia" w:hAnsi="AvantGarde Bk BT" w:cs="Arial"/>
        </w:rPr>
        <w:t>respectivas sesiones d</w:t>
      </w:r>
      <w:r w:rsidRPr="0023076F">
        <w:rPr>
          <w:rFonts w:ascii="AvantGarde Bk BT" w:eastAsiaTheme="minorEastAsia" w:hAnsi="AvantGarde Bk BT" w:cs="Arial"/>
        </w:rPr>
        <w:t>el 5 de julio de 2016</w:t>
      </w:r>
      <w:r w:rsidR="00BA0BAA" w:rsidRPr="0023076F">
        <w:rPr>
          <w:rFonts w:ascii="AvantGarde Bk BT" w:eastAsiaTheme="minorEastAsia" w:hAnsi="AvantGarde Bk BT" w:cs="Arial"/>
        </w:rPr>
        <w:t>,</w:t>
      </w:r>
      <w:r w:rsidRPr="0023076F">
        <w:rPr>
          <w:rFonts w:ascii="AvantGarde Bk BT" w:eastAsiaTheme="minorEastAsia" w:hAnsi="AvantGarde Bk BT" w:cs="Arial"/>
        </w:rPr>
        <w:t xml:space="preserve"> aprob</w:t>
      </w:r>
      <w:r w:rsidR="007E6A88" w:rsidRPr="0023076F">
        <w:rPr>
          <w:rFonts w:ascii="AvantGarde Bk BT" w:eastAsiaTheme="minorEastAsia" w:hAnsi="AvantGarde Bk BT" w:cs="Arial"/>
        </w:rPr>
        <w:t xml:space="preserve">aron la reestructuración académico-administrativa del </w:t>
      </w:r>
      <w:proofErr w:type="spellStart"/>
      <w:r w:rsidR="00AD0EEB" w:rsidRPr="0023076F">
        <w:rPr>
          <w:rFonts w:ascii="AvantGarde Bk BT" w:eastAsiaTheme="minorEastAsia" w:hAnsi="AvantGarde Bk BT" w:cs="Arial"/>
        </w:rPr>
        <w:t>CU</w:t>
      </w:r>
      <w:r w:rsidR="007E6A88" w:rsidRPr="0023076F">
        <w:rPr>
          <w:rFonts w:ascii="AvantGarde Bk BT" w:eastAsiaTheme="minorEastAsia" w:hAnsi="AvantGarde Bk BT" w:cs="Arial"/>
        </w:rPr>
        <w:t>Sur</w:t>
      </w:r>
      <w:proofErr w:type="spellEnd"/>
      <w:r w:rsidR="007E6A88" w:rsidRPr="0023076F">
        <w:rPr>
          <w:rFonts w:ascii="AvantGarde Bk BT" w:eastAsiaTheme="minorEastAsia" w:hAnsi="AvantGarde Bk BT" w:cs="Arial"/>
        </w:rPr>
        <w:t xml:space="preserve">, la cual fue presentada para su aprobación </w:t>
      </w:r>
      <w:r w:rsidR="00E149A4" w:rsidRPr="0023076F">
        <w:rPr>
          <w:rFonts w:ascii="AvantGarde Bk BT" w:eastAsiaTheme="minorEastAsia" w:hAnsi="AvantGarde Bk BT" w:cs="Arial"/>
        </w:rPr>
        <w:t>al</w:t>
      </w:r>
      <w:r w:rsidR="00BA0BAA" w:rsidRPr="0023076F">
        <w:rPr>
          <w:rFonts w:ascii="AvantGarde Bk BT" w:eastAsiaTheme="minorEastAsia" w:hAnsi="AvantGarde Bk BT" w:cs="Arial"/>
        </w:rPr>
        <w:t xml:space="preserve"> Consejo Divisional</w:t>
      </w:r>
      <w:r w:rsidR="007E6A88" w:rsidRPr="0023076F">
        <w:rPr>
          <w:rFonts w:ascii="AvantGarde Bk BT" w:eastAsiaTheme="minorEastAsia" w:hAnsi="AvantGarde Bk BT" w:cs="Arial"/>
        </w:rPr>
        <w:t xml:space="preserve"> de Ciencias, Artes y Humanidades del Centro, </w:t>
      </w:r>
      <w:r w:rsidR="00BA0BAA" w:rsidRPr="0023076F">
        <w:rPr>
          <w:rFonts w:ascii="AvantGarde Bk BT" w:eastAsiaTheme="minorEastAsia" w:hAnsi="AvantGarde Bk BT" w:cs="Arial"/>
        </w:rPr>
        <w:t>reestructuración que</w:t>
      </w:r>
      <w:r w:rsidR="00AD0EEB" w:rsidRPr="0023076F">
        <w:rPr>
          <w:rFonts w:ascii="AvantGarde Bk BT" w:eastAsiaTheme="minorEastAsia" w:hAnsi="AvantGarde Bk BT" w:cs="Arial"/>
        </w:rPr>
        <w:t xml:space="preserve"> fue aprobada por este órgano colegiado</w:t>
      </w:r>
      <w:r w:rsidR="007E6A88" w:rsidRPr="0023076F">
        <w:rPr>
          <w:rFonts w:ascii="AvantGarde Bk BT" w:eastAsiaTheme="minorEastAsia" w:hAnsi="AvantGarde Bk BT" w:cs="Arial"/>
        </w:rPr>
        <w:t xml:space="preserve"> el 5 de julio de 2016.</w:t>
      </w:r>
    </w:p>
    <w:p w14:paraId="57DC94D9" w14:textId="1A24823F" w:rsidR="005642CE" w:rsidRPr="0023076F" w:rsidRDefault="005642CE">
      <w:pPr>
        <w:spacing w:after="200" w:line="276" w:lineRule="auto"/>
        <w:rPr>
          <w:rFonts w:ascii="AvantGarde Bk BT" w:eastAsiaTheme="minorHAnsi" w:hAnsi="AvantGarde Bk BT"/>
        </w:rPr>
      </w:pPr>
      <w:r w:rsidRPr="0023076F">
        <w:rPr>
          <w:rFonts w:ascii="AvantGarde Bk BT" w:eastAsiaTheme="minorHAnsi" w:hAnsi="AvantGarde Bk BT"/>
        </w:rPr>
        <w:br w:type="page"/>
      </w:r>
    </w:p>
    <w:p w14:paraId="05A55D18" w14:textId="77777777" w:rsidR="006D134C" w:rsidRPr="0023076F" w:rsidRDefault="006D134C" w:rsidP="004979A5">
      <w:pPr>
        <w:jc w:val="both"/>
        <w:rPr>
          <w:rFonts w:ascii="AvantGarde Bk BT" w:eastAsiaTheme="minorHAnsi" w:hAnsi="AvantGarde Bk BT"/>
        </w:rPr>
      </w:pPr>
    </w:p>
    <w:p w14:paraId="4885A042" w14:textId="1B613035" w:rsidR="00CD41FD" w:rsidRPr="0023076F" w:rsidRDefault="004979A5" w:rsidP="008D0F05">
      <w:pPr>
        <w:pStyle w:val="Prrafodelista"/>
        <w:numPr>
          <w:ilvl w:val="0"/>
          <w:numId w:val="5"/>
        </w:numPr>
        <w:spacing w:after="0" w:line="240" w:lineRule="auto"/>
        <w:ind w:left="567" w:hanging="567"/>
        <w:contextualSpacing w:val="0"/>
        <w:jc w:val="both"/>
        <w:rPr>
          <w:rFonts w:ascii="AvantGarde Bk BT" w:eastAsiaTheme="minorEastAsia" w:hAnsi="AvantGarde Bk BT" w:cs="Arial"/>
        </w:rPr>
      </w:pPr>
      <w:r w:rsidRPr="0023076F">
        <w:rPr>
          <w:rFonts w:ascii="AvantGarde Bk BT" w:eastAsiaTheme="minorEastAsia" w:hAnsi="AvantGarde Bk BT" w:cs="Arial"/>
        </w:rPr>
        <w:t xml:space="preserve">Que el Consejo del Centro Universitario del Sur, en su sesión del 6 de julio de 2016, aprobó </w:t>
      </w:r>
      <w:r w:rsidR="006D134C" w:rsidRPr="0023076F">
        <w:rPr>
          <w:rFonts w:ascii="AvantGarde Bk BT" w:eastAsiaTheme="minorEastAsia" w:hAnsi="AvantGarde Bk BT" w:cs="Arial"/>
        </w:rPr>
        <w:t>el dictamen CC/1078/2016</w:t>
      </w:r>
      <w:r w:rsidR="00C7086A" w:rsidRPr="0023076F">
        <w:rPr>
          <w:rFonts w:ascii="AvantGarde Bk BT" w:eastAsiaTheme="minorEastAsia" w:hAnsi="AvantGarde Bk BT" w:cs="Arial"/>
        </w:rPr>
        <w:t>,</w:t>
      </w:r>
      <w:r w:rsidR="006D134C" w:rsidRPr="0023076F">
        <w:rPr>
          <w:rFonts w:ascii="AvantGarde Bk BT" w:eastAsiaTheme="minorEastAsia" w:hAnsi="AvantGarde Bk BT" w:cs="Arial"/>
        </w:rPr>
        <w:t xml:space="preserve"> mediante el cual </w:t>
      </w:r>
      <w:r w:rsidR="00BA0BAA" w:rsidRPr="0023076F">
        <w:rPr>
          <w:rFonts w:ascii="AvantGarde Bk BT" w:eastAsiaTheme="minorEastAsia" w:hAnsi="AvantGarde Bk BT" w:cs="Arial"/>
        </w:rPr>
        <w:t xml:space="preserve">propone </w:t>
      </w:r>
      <w:r w:rsidR="006D134C" w:rsidRPr="0023076F">
        <w:rPr>
          <w:rFonts w:ascii="AvantGarde Bk BT" w:eastAsiaTheme="minorEastAsia" w:hAnsi="AvantGarde Bk BT" w:cs="Arial"/>
        </w:rPr>
        <w:t xml:space="preserve">que este máximo órgano de gobierno universitario apruebe la reestructuración académico-administrativa del </w:t>
      </w:r>
      <w:proofErr w:type="spellStart"/>
      <w:r w:rsidR="00AD0EEB" w:rsidRPr="0023076F">
        <w:rPr>
          <w:rFonts w:ascii="AvantGarde Bk BT" w:eastAsiaTheme="minorEastAsia" w:hAnsi="AvantGarde Bk BT" w:cs="Arial"/>
        </w:rPr>
        <w:t>CU</w:t>
      </w:r>
      <w:r w:rsidR="006D134C" w:rsidRPr="0023076F">
        <w:rPr>
          <w:rFonts w:ascii="AvantGarde Bk BT" w:eastAsiaTheme="minorEastAsia" w:hAnsi="AvantGarde Bk BT" w:cs="Arial"/>
        </w:rPr>
        <w:t>Sur</w:t>
      </w:r>
      <w:proofErr w:type="spellEnd"/>
      <w:r w:rsidR="006D134C" w:rsidRPr="0023076F">
        <w:rPr>
          <w:rFonts w:ascii="AvantGarde Bk BT" w:eastAsiaTheme="minorEastAsia" w:hAnsi="AvantGarde Bk BT" w:cs="Arial"/>
        </w:rPr>
        <w:t>, y por consecuencia, la modificación su Estatuto Orgánico</w:t>
      </w:r>
      <w:r w:rsidR="00CD41FD" w:rsidRPr="0023076F">
        <w:rPr>
          <w:rFonts w:ascii="AvantGarde Bk BT" w:eastAsiaTheme="minorEastAsia" w:hAnsi="AvantGarde Bk BT" w:cs="Arial"/>
        </w:rPr>
        <w:t>.</w:t>
      </w:r>
      <w:r w:rsidR="006D134C" w:rsidRPr="0023076F">
        <w:rPr>
          <w:rFonts w:ascii="AvantGarde Bk BT" w:eastAsiaTheme="minorEastAsia" w:hAnsi="AvantGarde Bk BT" w:cs="Arial"/>
        </w:rPr>
        <w:t xml:space="preserve"> </w:t>
      </w:r>
    </w:p>
    <w:p w14:paraId="51A2B5E7" w14:textId="77777777" w:rsidR="00085DA6" w:rsidRPr="008443E6" w:rsidRDefault="00085DA6" w:rsidP="008443E6">
      <w:pPr>
        <w:jc w:val="both"/>
        <w:rPr>
          <w:rFonts w:ascii="AvantGarde Bk BT" w:eastAsiaTheme="minorHAnsi" w:hAnsi="AvantGarde Bk BT"/>
        </w:rPr>
      </w:pPr>
    </w:p>
    <w:p w14:paraId="10BCAF0A" w14:textId="4AB3F049" w:rsidR="00CD41FD" w:rsidRPr="0023076F" w:rsidRDefault="004979A5" w:rsidP="00CD41FD">
      <w:pPr>
        <w:pStyle w:val="Prrafodelista"/>
        <w:numPr>
          <w:ilvl w:val="0"/>
          <w:numId w:val="5"/>
        </w:numPr>
        <w:spacing w:after="0" w:line="240" w:lineRule="auto"/>
        <w:ind w:left="567" w:hanging="567"/>
        <w:contextualSpacing w:val="0"/>
        <w:jc w:val="both"/>
        <w:rPr>
          <w:rFonts w:ascii="AvantGarde Bk BT" w:eastAsiaTheme="minorHAnsi" w:hAnsi="AvantGarde Bk BT" w:cs="Arial"/>
        </w:rPr>
      </w:pPr>
      <w:r w:rsidRPr="0023076F">
        <w:rPr>
          <w:rFonts w:ascii="AvantGarde Bk BT" w:eastAsiaTheme="minorEastAsia" w:hAnsi="AvantGarde Bk BT" w:cs="Arial"/>
        </w:rPr>
        <w:t>Que valorando el crecimiento gradual d</w:t>
      </w:r>
      <w:r w:rsidR="00AD0EEB" w:rsidRPr="0023076F">
        <w:rPr>
          <w:rFonts w:ascii="AvantGarde Bk BT" w:eastAsiaTheme="minorEastAsia" w:hAnsi="AvantGarde Bk BT" w:cs="Arial"/>
        </w:rPr>
        <w:t xml:space="preserve">el </w:t>
      </w:r>
      <w:proofErr w:type="spellStart"/>
      <w:r w:rsidR="00AD0EEB" w:rsidRPr="0023076F">
        <w:rPr>
          <w:rFonts w:ascii="AvantGarde Bk BT" w:eastAsiaTheme="minorEastAsia" w:hAnsi="AvantGarde Bk BT" w:cs="Arial"/>
        </w:rPr>
        <w:t>CUSur</w:t>
      </w:r>
      <w:proofErr w:type="spellEnd"/>
      <w:r w:rsidR="00A01844">
        <w:rPr>
          <w:rFonts w:ascii="AvantGarde Bk BT" w:eastAsiaTheme="minorEastAsia" w:hAnsi="AvantGarde Bk BT" w:cs="Arial"/>
        </w:rPr>
        <w:t>,</w:t>
      </w:r>
      <w:r w:rsidRPr="0023076F">
        <w:rPr>
          <w:rFonts w:ascii="AvantGarde Bk BT" w:eastAsiaTheme="minorEastAsia" w:hAnsi="AvantGarde Bk BT" w:cs="Arial"/>
        </w:rPr>
        <w:t xml:space="preserve"> </w:t>
      </w:r>
      <w:r w:rsidR="00A01844" w:rsidRPr="0023076F">
        <w:rPr>
          <w:rFonts w:ascii="AvantGarde Bk BT" w:eastAsiaTheme="minorEastAsia" w:hAnsi="AvantGarde Bk BT" w:cs="Arial"/>
        </w:rPr>
        <w:t xml:space="preserve">estas Comisiones </w:t>
      </w:r>
      <w:r w:rsidRPr="0023076F">
        <w:rPr>
          <w:rFonts w:ascii="AvantGarde Bk BT" w:eastAsiaTheme="minorEastAsia" w:hAnsi="AvantGarde Bk BT" w:cs="Arial"/>
        </w:rPr>
        <w:t xml:space="preserve">consideran que es factible </w:t>
      </w:r>
      <w:r w:rsidR="00AD0EEB" w:rsidRPr="0023076F">
        <w:rPr>
          <w:rFonts w:ascii="AvantGarde Bk BT" w:eastAsiaTheme="minorEastAsia" w:hAnsi="AvantGarde Bk BT" w:cs="Arial"/>
        </w:rPr>
        <w:t>su reestructuración</w:t>
      </w:r>
      <w:r w:rsidRPr="0023076F">
        <w:rPr>
          <w:rFonts w:ascii="AvantGarde Bk BT" w:eastAsiaTheme="minorEastAsia" w:hAnsi="AvantGarde Bk BT" w:cs="Arial"/>
          <w:bCs/>
        </w:rPr>
        <w:t xml:space="preserve">, ello </w:t>
      </w:r>
      <w:r w:rsidR="00976FDC" w:rsidRPr="0023076F">
        <w:rPr>
          <w:rFonts w:ascii="AvantGarde Bk BT" w:eastAsiaTheme="minorEastAsia" w:hAnsi="AvantGarde Bk BT" w:cs="Arial"/>
          <w:bCs/>
        </w:rPr>
        <w:t>sustentado</w:t>
      </w:r>
      <w:r w:rsidRPr="0023076F">
        <w:rPr>
          <w:rFonts w:ascii="AvantGarde Bk BT" w:eastAsiaTheme="minorEastAsia" w:hAnsi="AvantGarde Bk BT" w:cs="Arial"/>
          <w:bCs/>
        </w:rPr>
        <w:t xml:space="preserve"> e</w:t>
      </w:r>
      <w:r w:rsidRPr="0023076F">
        <w:rPr>
          <w:rFonts w:ascii="AvantGarde Bk BT" w:eastAsiaTheme="minorEastAsia" w:hAnsi="AvantGarde Bk BT" w:cs="Arial"/>
        </w:rPr>
        <w:t xml:space="preserve">n la comparación con los demás Centros Universitarios Regionales, de tal forma que </w:t>
      </w:r>
      <w:proofErr w:type="spellStart"/>
      <w:r w:rsidRPr="0023076F">
        <w:rPr>
          <w:rFonts w:ascii="AvantGarde Bk BT" w:eastAsiaTheme="minorEastAsia" w:hAnsi="AvantGarde Bk BT" w:cs="Arial"/>
        </w:rPr>
        <w:t>CUSur</w:t>
      </w:r>
      <w:proofErr w:type="spellEnd"/>
      <w:r w:rsidRPr="0023076F">
        <w:rPr>
          <w:rFonts w:ascii="AvantGarde Bk BT" w:eastAsiaTheme="minorEastAsia" w:hAnsi="AvantGarde Bk BT" w:cs="Arial"/>
        </w:rPr>
        <w:t xml:space="preserve"> </w:t>
      </w:r>
      <w:r w:rsidR="00CD41FD" w:rsidRPr="0023076F">
        <w:rPr>
          <w:rFonts w:ascii="AvantGarde Bk BT" w:eastAsiaTheme="minorEastAsia" w:hAnsi="AvantGarde Bk BT" w:cs="Arial"/>
        </w:rPr>
        <w:t xml:space="preserve">si se compara con </w:t>
      </w:r>
      <w:proofErr w:type="spellStart"/>
      <w:r w:rsidR="00FD7A7D" w:rsidRPr="0023076F">
        <w:rPr>
          <w:rFonts w:ascii="AvantGarde Bk BT" w:eastAsiaTheme="minorEastAsia" w:hAnsi="AvantGarde Bk BT" w:cs="Arial"/>
        </w:rPr>
        <w:t>CUCiené</w:t>
      </w:r>
      <w:r w:rsidR="00CD41FD" w:rsidRPr="0023076F">
        <w:rPr>
          <w:rFonts w:ascii="AvantGarde Bk BT" w:eastAsiaTheme="minorEastAsia" w:hAnsi="AvantGarde Bk BT" w:cs="Arial"/>
        </w:rPr>
        <w:t>ga</w:t>
      </w:r>
      <w:proofErr w:type="spellEnd"/>
      <w:r w:rsidR="00CD41FD" w:rsidRPr="0023076F">
        <w:rPr>
          <w:rFonts w:ascii="AvantGarde Bk BT" w:eastAsiaTheme="minorEastAsia" w:hAnsi="AvantGarde Bk BT" w:cs="Arial"/>
        </w:rPr>
        <w:t>, teniendo este último tres Divisiones y nueve Departamentos para una matrícula de 7,</w:t>
      </w:r>
      <w:r w:rsidR="00085DA6" w:rsidRPr="0023076F">
        <w:rPr>
          <w:rFonts w:ascii="AvantGarde Bk BT" w:eastAsiaTheme="minorEastAsia" w:hAnsi="AvantGarde Bk BT" w:cs="Arial"/>
        </w:rPr>
        <w:t>381</w:t>
      </w:r>
      <w:r w:rsidR="00CD41FD" w:rsidRPr="0023076F">
        <w:rPr>
          <w:rFonts w:ascii="AvantGarde Bk BT" w:eastAsiaTheme="minorEastAsia" w:hAnsi="AvantGarde Bk BT" w:cs="Arial"/>
        </w:rPr>
        <w:t xml:space="preserve"> alumnos y 2</w:t>
      </w:r>
      <w:r w:rsidR="00BE2EA9" w:rsidRPr="0023076F">
        <w:rPr>
          <w:rFonts w:ascii="AvantGarde Bk BT" w:eastAsiaTheme="minorEastAsia" w:hAnsi="AvantGarde Bk BT" w:cs="Arial"/>
        </w:rPr>
        <w:t>4</w:t>
      </w:r>
      <w:r w:rsidR="00CD41FD" w:rsidRPr="0023076F">
        <w:rPr>
          <w:rFonts w:ascii="AvantGarde Bk BT" w:eastAsiaTheme="minorEastAsia" w:hAnsi="AvantGarde Bk BT" w:cs="Arial"/>
        </w:rPr>
        <w:t xml:space="preserve"> Programas Educativos</w:t>
      </w:r>
      <w:r w:rsidR="00085DA6" w:rsidRPr="0023076F">
        <w:rPr>
          <w:rFonts w:ascii="AvantGarde Bk BT" w:eastAsiaTheme="minorEastAsia" w:hAnsi="AvantGarde Bk BT" w:cs="Arial"/>
        </w:rPr>
        <w:t xml:space="preserve"> de pregrado</w:t>
      </w:r>
      <w:r w:rsidR="00CD41FD" w:rsidRPr="0023076F">
        <w:rPr>
          <w:rFonts w:ascii="AvantGarde Bk BT" w:eastAsiaTheme="minorEastAsia" w:hAnsi="AvantGarde Bk BT" w:cs="Arial"/>
        </w:rPr>
        <w:t xml:space="preserve">. Mientras el </w:t>
      </w:r>
      <w:proofErr w:type="spellStart"/>
      <w:r w:rsidR="00CD41FD" w:rsidRPr="0023076F">
        <w:rPr>
          <w:rFonts w:ascii="AvantGarde Bk BT" w:eastAsiaTheme="minorEastAsia" w:hAnsi="AvantGarde Bk BT" w:cs="Arial"/>
        </w:rPr>
        <w:t>CUSur</w:t>
      </w:r>
      <w:proofErr w:type="spellEnd"/>
      <w:r w:rsidR="00CD41FD" w:rsidRPr="0023076F">
        <w:rPr>
          <w:rFonts w:ascii="AvantGarde Bk BT" w:eastAsiaTheme="minorEastAsia" w:hAnsi="AvantGarde Bk BT" w:cs="Arial"/>
        </w:rPr>
        <w:t xml:space="preserve"> tiene una matrícula de </w:t>
      </w:r>
      <w:r w:rsidR="00BB703F" w:rsidRPr="0023076F">
        <w:rPr>
          <w:rFonts w:ascii="AvantGarde Bk BT" w:eastAsiaTheme="minorEastAsia" w:hAnsi="AvantGarde Bk BT" w:cs="Arial"/>
        </w:rPr>
        <w:t>7,6</w:t>
      </w:r>
      <w:r w:rsidR="00BE2EA9" w:rsidRPr="0023076F">
        <w:rPr>
          <w:rFonts w:ascii="AvantGarde Bk BT" w:eastAsiaTheme="minorEastAsia" w:hAnsi="AvantGarde Bk BT" w:cs="Arial"/>
        </w:rPr>
        <w:t>12</w:t>
      </w:r>
      <w:r w:rsidR="00CD41FD" w:rsidRPr="0023076F">
        <w:rPr>
          <w:rFonts w:ascii="AvantGarde Bk BT" w:eastAsiaTheme="minorEastAsia" w:hAnsi="AvantGarde Bk BT" w:cs="Arial"/>
        </w:rPr>
        <w:t xml:space="preserve"> y 2</w:t>
      </w:r>
      <w:r w:rsidR="00BE2EA9" w:rsidRPr="0023076F">
        <w:rPr>
          <w:rFonts w:ascii="AvantGarde Bk BT" w:eastAsiaTheme="minorEastAsia" w:hAnsi="AvantGarde Bk BT" w:cs="Arial"/>
        </w:rPr>
        <w:t>8</w:t>
      </w:r>
      <w:r w:rsidR="00CD41FD" w:rsidRPr="0023076F">
        <w:rPr>
          <w:rFonts w:ascii="AvantGarde Bk BT" w:eastAsiaTheme="minorEastAsia" w:hAnsi="AvantGarde Bk BT" w:cs="Arial"/>
        </w:rPr>
        <w:t xml:space="preserve"> Programas Educativos. Estos datos sugieren que la modificación de la estructura académica-administrativa es pertinente en el </w:t>
      </w:r>
      <w:proofErr w:type="spellStart"/>
      <w:r w:rsidR="00CD41FD" w:rsidRPr="0023076F">
        <w:rPr>
          <w:rFonts w:ascii="AvantGarde Bk BT" w:eastAsiaTheme="minorEastAsia" w:hAnsi="AvantGarde Bk BT" w:cs="Arial"/>
        </w:rPr>
        <w:t>CUSur</w:t>
      </w:r>
      <w:proofErr w:type="spellEnd"/>
      <w:r w:rsidR="00CD41FD" w:rsidRPr="0023076F">
        <w:rPr>
          <w:rFonts w:ascii="AvantGarde Bk BT" w:eastAsiaTheme="minorEastAsia" w:hAnsi="AvantGarde Bk BT" w:cs="Arial"/>
        </w:rPr>
        <w:t>.</w:t>
      </w:r>
    </w:p>
    <w:p w14:paraId="3193DA7E" w14:textId="77777777" w:rsidR="00CD41FD" w:rsidRPr="0023076F" w:rsidRDefault="00CD41FD" w:rsidP="00CD41FD">
      <w:pPr>
        <w:jc w:val="both"/>
        <w:rPr>
          <w:rFonts w:ascii="AvantGarde Bk BT" w:eastAsiaTheme="minorHAnsi" w:hAnsi="AvantGarde Bk BT"/>
        </w:rPr>
      </w:pPr>
    </w:p>
    <w:p w14:paraId="67C0A37A" w14:textId="41B03ED2" w:rsidR="00085DA6" w:rsidRPr="0023076F" w:rsidRDefault="00085DA6" w:rsidP="00FD7A7D">
      <w:pPr>
        <w:numPr>
          <w:ilvl w:val="0"/>
          <w:numId w:val="5"/>
        </w:numPr>
        <w:ind w:left="567" w:hanging="567"/>
        <w:jc w:val="both"/>
        <w:rPr>
          <w:rFonts w:ascii="AvantGarde Bk BT" w:eastAsiaTheme="minorHAnsi" w:hAnsi="AvantGarde Bk BT"/>
          <w:sz w:val="22"/>
          <w:szCs w:val="22"/>
          <w:lang w:eastAsia="en-US"/>
        </w:rPr>
      </w:pPr>
      <w:r w:rsidRPr="0023076F">
        <w:rPr>
          <w:rFonts w:ascii="AvantGarde Bk BT" w:eastAsiaTheme="minorEastAsia" w:hAnsi="AvantGarde Bk BT"/>
          <w:sz w:val="22"/>
          <w:szCs w:val="22"/>
          <w:lang w:eastAsia="en-US"/>
        </w:rPr>
        <w:t xml:space="preserve">Que considerando los argumentos del Consejo del </w:t>
      </w:r>
      <w:proofErr w:type="spellStart"/>
      <w:r w:rsidRPr="0023076F">
        <w:rPr>
          <w:rFonts w:ascii="AvantGarde Bk BT" w:eastAsiaTheme="minorEastAsia" w:hAnsi="AvantGarde Bk BT"/>
          <w:sz w:val="22"/>
          <w:szCs w:val="22"/>
          <w:lang w:eastAsia="en-US"/>
        </w:rPr>
        <w:t>CUSur</w:t>
      </w:r>
      <w:proofErr w:type="spellEnd"/>
      <w:r w:rsidRPr="0023076F">
        <w:rPr>
          <w:rFonts w:ascii="AvantGarde Bk BT" w:eastAsiaTheme="minorEastAsia" w:hAnsi="AvantGarde Bk BT"/>
          <w:sz w:val="22"/>
          <w:szCs w:val="22"/>
          <w:lang w:eastAsia="en-US"/>
        </w:rPr>
        <w:t xml:space="preserve">, </w:t>
      </w:r>
      <w:r w:rsidR="00A01844">
        <w:rPr>
          <w:rFonts w:ascii="AvantGarde Bk BT" w:eastAsiaTheme="minorEastAsia" w:hAnsi="AvantGarde Bk BT"/>
          <w:sz w:val="22"/>
          <w:szCs w:val="22"/>
          <w:lang w:eastAsia="en-US"/>
        </w:rPr>
        <w:t>se advierte</w:t>
      </w:r>
      <w:r w:rsidRPr="0023076F">
        <w:rPr>
          <w:rFonts w:ascii="AvantGarde Bk BT" w:eastAsiaTheme="minorEastAsia" w:hAnsi="AvantGarde Bk BT"/>
          <w:sz w:val="22"/>
          <w:szCs w:val="22"/>
          <w:lang w:eastAsia="en-US"/>
        </w:rPr>
        <w:t xml:space="preserve"> que es viable la </w:t>
      </w:r>
      <w:r w:rsidRPr="00A01844">
        <w:rPr>
          <w:rFonts w:ascii="AvantGarde Bk BT" w:eastAsiaTheme="minorEastAsia" w:hAnsi="AvantGarde Bk BT"/>
          <w:b/>
          <w:sz w:val="22"/>
          <w:szCs w:val="22"/>
          <w:lang w:eastAsia="en-US"/>
        </w:rPr>
        <w:t xml:space="preserve">creación de la </w:t>
      </w:r>
      <w:r w:rsidR="007F4A40" w:rsidRPr="00A01844">
        <w:rPr>
          <w:rFonts w:ascii="AvantGarde Bk BT" w:eastAsiaTheme="minorEastAsia" w:hAnsi="AvantGarde Bk BT"/>
          <w:b/>
          <w:sz w:val="22"/>
          <w:szCs w:val="22"/>
          <w:lang w:eastAsia="en-US"/>
        </w:rPr>
        <w:t>“</w:t>
      </w:r>
      <w:r w:rsidRPr="00A01844">
        <w:rPr>
          <w:rFonts w:ascii="AvantGarde Bk BT" w:eastAsiaTheme="minorEastAsia" w:hAnsi="AvantGarde Bk BT"/>
          <w:b/>
          <w:sz w:val="22"/>
          <w:szCs w:val="22"/>
          <w:lang w:eastAsia="en-US"/>
        </w:rPr>
        <w:t>División</w:t>
      </w:r>
      <w:r w:rsidR="007F4A40" w:rsidRPr="00A01844">
        <w:rPr>
          <w:rFonts w:ascii="AvantGarde Bk BT" w:eastAsiaTheme="minorEastAsia" w:hAnsi="AvantGarde Bk BT"/>
          <w:b/>
          <w:sz w:val="22"/>
          <w:szCs w:val="22"/>
          <w:lang w:eastAsia="en-US"/>
        </w:rPr>
        <w:t xml:space="preserve"> de Ciencias Exactas, Naturales y Tecnológicas”</w:t>
      </w:r>
      <w:r w:rsidR="007F4A40" w:rsidRPr="0023076F">
        <w:rPr>
          <w:rFonts w:ascii="AvantGarde Bk BT" w:eastAsiaTheme="minorEastAsia" w:hAnsi="AvantGarde Bk BT"/>
          <w:sz w:val="22"/>
          <w:szCs w:val="22"/>
          <w:lang w:eastAsia="en-US"/>
        </w:rPr>
        <w:t xml:space="preserve"> </w:t>
      </w:r>
      <w:r w:rsidRPr="0023076F">
        <w:rPr>
          <w:rFonts w:ascii="AvantGarde Bk BT" w:eastAsiaTheme="minorEastAsia" w:hAnsi="AvantGarde Bk BT"/>
          <w:sz w:val="22"/>
          <w:szCs w:val="22"/>
          <w:lang w:eastAsia="en-US"/>
        </w:rPr>
        <w:t xml:space="preserve">propuesta por el Consejo de Centro, en razón de la pertinencia disciplinar, a la cual se integre el Departamento de </w:t>
      </w:r>
      <w:r w:rsidRPr="00A01844">
        <w:rPr>
          <w:rFonts w:ascii="AvantGarde Bk BT" w:eastAsiaTheme="minorEastAsia" w:hAnsi="AvantGarde Bk BT"/>
          <w:b/>
          <w:sz w:val="22"/>
          <w:szCs w:val="22"/>
          <w:lang w:eastAsia="en-US"/>
        </w:rPr>
        <w:t>nueva creación</w:t>
      </w:r>
      <w:r w:rsidRPr="0023076F">
        <w:rPr>
          <w:rFonts w:ascii="AvantGarde Bk BT" w:eastAsiaTheme="minorEastAsia" w:hAnsi="AvantGarde Bk BT"/>
          <w:sz w:val="22"/>
          <w:szCs w:val="22"/>
          <w:lang w:eastAsia="en-US"/>
        </w:rPr>
        <w:t xml:space="preserve"> que propone el Consejo del </w:t>
      </w:r>
      <w:proofErr w:type="spellStart"/>
      <w:r w:rsidRPr="0023076F">
        <w:rPr>
          <w:rFonts w:ascii="AvantGarde Bk BT" w:eastAsiaTheme="minorEastAsia" w:hAnsi="AvantGarde Bk BT"/>
          <w:sz w:val="22"/>
          <w:szCs w:val="22"/>
          <w:lang w:eastAsia="en-US"/>
        </w:rPr>
        <w:t>CUSur</w:t>
      </w:r>
      <w:proofErr w:type="spellEnd"/>
      <w:r w:rsidRPr="0023076F">
        <w:rPr>
          <w:rFonts w:ascii="AvantGarde Bk BT" w:eastAsiaTheme="minorEastAsia" w:hAnsi="AvantGarde Bk BT"/>
          <w:sz w:val="22"/>
          <w:szCs w:val="22"/>
          <w:lang w:eastAsia="en-US"/>
        </w:rPr>
        <w:t xml:space="preserve"> bajo la denominación de </w:t>
      </w:r>
      <w:r w:rsidRPr="00A01844">
        <w:rPr>
          <w:rFonts w:ascii="AvantGarde Bk BT" w:eastAsiaTheme="minorEastAsia" w:hAnsi="AvantGarde Bk BT"/>
          <w:b/>
          <w:sz w:val="22"/>
          <w:szCs w:val="22"/>
          <w:lang w:eastAsia="en-US"/>
        </w:rPr>
        <w:t>“Departamento de Ciencias Computaciones e Innovación Tecnológica”.</w:t>
      </w:r>
      <w:r w:rsidRPr="0023076F">
        <w:rPr>
          <w:rFonts w:ascii="AvantGarde Bk BT" w:eastAsiaTheme="minorEastAsia" w:hAnsi="AvantGarde Bk BT"/>
          <w:sz w:val="22"/>
          <w:szCs w:val="22"/>
          <w:lang w:eastAsia="en-US"/>
        </w:rPr>
        <w:t xml:space="preserve"> </w:t>
      </w:r>
      <w:r w:rsidR="00A01844">
        <w:rPr>
          <w:rFonts w:ascii="AvantGarde Bk BT" w:eastAsiaTheme="minorEastAsia" w:hAnsi="AvantGarde Bk BT"/>
          <w:sz w:val="22"/>
          <w:szCs w:val="22"/>
          <w:lang w:eastAsia="en-US"/>
        </w:rPr>
        <w:t>A</w:t>
      </w:r>
      <w:r w:rsidRPr="0023076F">
        <w:rPr>
          <w:rFonts w:ascii="AvantGarde Bk BT" w:eastAsiaTheme="minorEastAsia" w:hAnsi="AvantGarde Bk BT"/>
          <w:sz w:val="22"/>
          <w:szCs w:val="22"/>
          <w:lang w:eastAsia="en-US"/>
        </w:rPr>
        <w:t xml:space="preserve"> dicha División </w:t>
      </w:r>
      <w:r w:rsidR="00A01844">
        <w:rPr>
          <w:rFonts w:ascii="AvantGarde Bk BT" w:eastAsiaTheme="minorEastAsia" w:hAnsi="AvantGarde Bk BT"/>
          <w:sz w:val="22"/>
          <w:szCs w:val="22"/>
          <w:lang w:eastAsia="en-US"/>
        </w:rPr>
        <w:t xml:space="preserve">se integraría </w:t>
      </w:r>
      <w:r w:rsidRPr="0023076F">
        <w:rPr>
          <w:rFonts w:ascii="AvantGarde Bk BT" w:eastAsiaTheme="minorEastAsia" w:hAnsi="AvantGarde Bk BT"/>
          <w:sz w:val="22"/>
          <w:szCs w:val="22"/>
          <w:lang w:eastAsia="en-US"/>
        </w:rPr>
        <w:t>el Departamento de Ciencias Exactas, Tecnología y Metodologías</w:t>
      </w:r>
      <w:r w:rsidR="00A01844">
        <w:rPr>
          <w:rFonts w:ascii="AvantGarde Bk BT" w:eastAsiaTheme="minorEastAsia" w:hAnsi="AvantGarde Bk BT"/>
          <w:sz w:val="22"/>
          <w:szCs w:val="22"/>
          <w:lang w:eastAsia="en-US"/>
        </w:rPr>
        <w:t>,</w:t>
      </w:r>
      <w:r w:rsidRPr="0023076F">
        <w:rPr>
          <w:rFonts w:ascii="AvantGarde Bk BT" w:eastAsiaTheme="minorEastAsia" w:hAnsi="AvantGarde Bk BT"/>
          <w:sz w:val="22"/>
          <w:szCs w:val="22"/>
          <w:lang w:eastAsia="en-US"/>
        </w:rPr>
        <w:t xml:space="preserve"> que cambi</w:t>
      </w:r>
      <w:r w:rsidR="00A01844">
        <w:rPr>
          <w:rFonts w:ascii="AvantGarde Bk BT" w:eastAsiaTheme="minorEastAsia" w:hAnsi="AvantGarde Bk BT"/>
          <w:sz w:val="22"/>
          <w:szCs w:val="22"/>
          <w:lang w:eastAsia="en-US"/>
        </w:rPr>
        <w:t>aría</w:t>
      </w:r>
      <w:r w:rsidRPr="0023076F">
        <w:rPr>
          <w:rFonts w:ascii="AvantGarde Bk BT" w:eastAsiaTheme="minorEastAsia" w:hAnsi="AvantGarde Bk BT"/>
          <w:sz w:val="22"/>
          <w:szCs w:val="22"/>
          <w:lang w:eastAsia="en-US"/>
        </w:rPr>
        <w:t xml:space="preserve"> de adscripción de la División de Ciencias, Artes y Humanidades</w:t>
      </w:r>
      <w:r w:rsidR="00C7086A" w:rsidRPr="0023076F">
        <w:rPr>
          <w:rFonts w:ascii="AvantGarde Bk BT" w:eastAsiaTheme="minorEastAsia" w:hAnsi="AvantGarde Bk BT"/>
          <w:sz w:val="22"/>
          <w:szCs w:val="22"/>
          <w:lang w:eastAsia="en-US"/>
        </w:rPr>
        <w:t>.</w:t>
      </w:r>
      <w:r w:rsidR="00C7086A" w:rsidRPr="0023076F">
        <w:rPr>
          <w:rFonts w:ascii="AvantGarde Bk BT" w:eastAsiaTheme="minorHAnsi" w:hAnsi="AvantGarde Bk BT"/>
          <w:sz w:val="22"/>
          <w:szCs w:val="22"/>
          <w:lang w:eastAsia="en-US"/>
        </w:rPr>
        <w:t xml:space="preserve"> </w:t>
      </w:r>
      <w:r w:rsidR="00C7086A" w:rsidRPr="0023076F">
        <w:rPr>
          <w:rFonts w:ascii="AvantGarde Bk BT" w:eastAsiaTheme="minorEastAsia" w:hAnsi="AvantGarde Bk BT"/>
          <w:sz w:val="22"/>
          <w:szCs w:val="22"/>
          <w:lang w:eastAsia="en-US"/>
        </w:rPr>
        <w:t xml:space="preserve">Respecto a la </w:t>
      </w:r>
      <w:r w:rsidR="00C7086A" w:rsidRPr="00A01844">
        <w:rPr>
          <w:rFonts w:ascii="AvantGarde Bk BT" w:eastAsiaTheme="minorEastAsia" w:hAnsi="AvantGarde Bk BT"/>
          <w:b/>
          <w:sz w:val="22"/>
          <w:szCs w:val="22"/>
          <w:lang w:eastAsia="en-US"/>
        </w:rPr>
        <w:t xml:space="preserve">creación del </w:t>
      </w:r>
      <w:r w:rsidR="00A01844">
        <w:rPr>
          <w:rFonts w:ascii="AvantGarde Bk BT" w:eastAsiaTheme="minorEastAsia" w:hAnsi="AvantGarde Bk BT"/>
          <w:b/>
          <w:sz w:val="22"/>
          <w:szCs w:val="22"/>
          <w:lang w:eastAsia="en-US"/>
        </w:rPr>
        <w:t>“</w:t>
      </w:r>
      <w:r w:rsidR="00C7086A" w:rsidRPr="00A01844">
        <w:rPr>
          <w:rFonts w:ascii="AvantGarde Bk BT" w:eastAsiaTheme="minorEastAsia" w:hAnsi="AvantGarde Bk BT"/>
          <w:b/>
          <w:sz w:val="22"/>
          <w:szCs w:val="22"/>
          <w:lang w:eastAsia="en-US"/>
        </w:rPr>
        <w:t>Departamento de Ciencias de la Naturaleza</w:t>
      </w:r>
      <w:r w:rsidR="00A01844">
        <w:rPr>
          <w:rFonts w:ascii="AvantGarde Bk BT" w:eastAsiaTheme="minorEastAsia" w:hAnsi="AvantGarde Bk BT"/>
          <w:b/>
          <w:sz w:val="22"/>
          <w:szCs w:val="22"/>
          <w:lang w:eastAsia="en-US"/>
        </w:rPr>
        <w:t>”</w:t>
      </w:r>
      <w:r w:rsidR="00C7086A" w:rsidRPr="0023076F">
        <w:rPr>
          <w:rFonts w:ascii="AvantGarde Bk BT" w:eastAsiaTheme="minorEastAsia" w:hAnsi="AvantGarde Bk BT"/>
          <w:sz w:val="22"/>
          <w:szCs w:val="22"/>
          <w:lang w:eastAsia="en-US"/>
        </w:rPr>
        <w:t xml:space="preserve"> que propone el Consejo del </w:t>
      </w:r>
      <w:proofErr w:type="spellStart"/>
      <w:r w:rsidR="00C7086A" w:rsidRPr="0023076F">
        <w:rPr>
          <w:rFonts w:ascii="AvantGarde Bk BT" w:eastAsiaTheme="minorEastAsia" w:hAnsi="AvantGarde Bk BT"/>
          <w:sz w:val="22"/>
          <w:szCs w:val="22"/>
          <w:lang w:eastAsia="en-US"/>
        </w:rPr>
        <w:t>CUSur</w:t>
      </w:r>
      <w:proofErr w:type="spellEnd"/>
      <w:r w:rsidR="00C7086A" w:rsidRPr="0023076F">
        <w:rPr>
          <w:rFonts w:ascii="AvantGarde Bk BT" w:eastAsiaTheme="minorEastAsia" w:hAnsi="AvantGarde Bk BT"/>
          <w:sz w:val="22"/>
          <w:szCs w:val="22"/>
          <w:lang w:eastAsia="en-US"/>
        </w:rPr>
        <w:t xml:space="preserve"> </w:t>
      </w:r>
      <w:r w:rsidR="00A01844">
        <w:rPr>
          <w:rFonts w:ascii="AvantGarde Bk BT" w:eastAsiaTheme="minorEastAsia" w:hAnsi="AvantGarde Bk BT"/>
          <w:sz w:val="22"/>
          <w:szCs w:val="22"/>
          <w:lang w:eastAsia="en-US"/>
        </w:rPr>
        <w:t xml:space="preserve">y que </w:t>
      </w:r>
      <w:r w:rsidR="00C7086A" w:rsidRPr="0023076F">
        <w:rPr>
          <w:rFonts w:ascii="AvantGarde Bk BT" w:eastAsiaTheme="minorEastAsia" w:hAnsi="AvantGarde Bk BT"/>
          <w:sz w:val="22"/>
          <w:szCs w:val="22"/>
          <w:lang w:eastAsia="en-US"/>
        </w:rPr>
        <w:t>se adscriba a la División de Ciencias Exactas y Tecnológicas se cree que es necesaria su aprobación e</w:t>
      </w:r>
      <w:r w:rsidR="00C85EA4" w:rsidRPr="0023076F">
        <w:rPr>
          <w:rFonts w:ascii="AvantGarde Bk BT" w:eastAsiaTheme="minorEastAsia" w:hAnsi="AvantGarde Bk BT"/>
          <w:sz w:val="22"/>
          <w:szCs w:val="22"/>
          <w:lang w:eastAsia="en-US"/>
        </w:rPr>
        <w:t>n</w:t>
      </w:r>
      <w:r w:rsidR="00C7086A" w:rsidRPr="0023076F">
        <w:rPr>
          <w:rFonts w:ascii="AvantGarde Bk BT" w:eastAsiaTheme="minorEastAsia" w:hAnsi="AvantGarde Bk BT"/>
          <w:sz w:val="22"/>
          <w:szCs w:val="22"/>
          <w:lang w:eastAsia="en-US"/>
        </w:rPr>
        <w:t xml:space="preserve"> virtud del crecimiento de la matrícula en este Centro</w:t>
      </w:r>
      <w:r w:rsidR="00C85EA4" w:rsidRPr="0023076F">
        <w:rPr>
          <w:rFonts w:ascii="AvantGarde Bk BT" w:eastAsiaTheme="minorEastAsia" w:hAnsi="AvantGarde Bk BT"/>
          <w:sz w:val="22"/>
          <w:szCs w:val="22"/>
          <w:lang w:eastAsia="en-US"/>
        </w:rPr>
        <w:t xml:space="preserve"> y </w:t>
      </w:r>
      <w:r w:rsidR="00C7086A" w:rsidRPr="0023076F">
        <w:rPr>
          <w:rFonts w:ascii="AvantGarde Bk BT" w:eastAsiaTheme="minorEastAsia" w:hAnsi="AvantGarde Bk BT"/>
          <w:sz w:val="22"/>
          <w:szCs w:val="22"/>
          <w:lang w:eastAsia="en-US"/>
        </w:rPr>
        <w:t xml:space="preserve">la proyección </w:t>
      </w:r>
      <w:r w:rsidR="00C85EA4" w:rsidRPr="0023076F">
        <w:rPr>
          <w:rFonts w:ascii="AvantGarde Bk BT" w:eastAsiaTheme="minorEastAsia" w:hAnsi="AvantGarde Bk BT"/>
          <w:sz w:val="22"/>
          <w:szCs w:val="22"/>
          <w:lang w:eastAsia="en-US"/>
        </w:rPr>
        <w:t xml:space="preserve">para los próximos tres años </w:t>
      </w:r>
      <w:r w:rsidR="00E149A4" w:rsidRPr="0023076F">
        <w:rPr>
          <w:rFonts w:ascii="AvantGarde Bk BT" w:eastAsiaTheme="minorEastAsia" w:hAnsi="AvantGarde Bk BT"/>
          <w:sz w:val="22"/>
          <w:szCs w:val="22"/>
          <w:lang w:eastAsia="en-US"/>
        </w:rPr>
        <w:t xml:space="preserve">de </w:t>
      </w:r>
      <w:r w:rsidR="00C85EA4" w:rsidRPr="0023076F">
        <w:rPr>
          <w:rFonts w:ascii="AvantGarde Bk BT" w:eastAsiaTheme="minorEastAsia" w:hAnsi="AvantGarde Bk BT"/>
          <w:sz w:val="22"/>
          <w:szCs w:val="22"/>
          <w:lang w:eastAsia="en-US"/>
        </w:rPr>
        <w:t>este tipo de disciplinas en el sur de Jalisco, de tal forma que c</w:t>
      </w:r>
      <w:r w:rsidRPr="0023076F">
        <w:rPr>
          <w:rFonts w:ascii="AvantGarde Bk BT" w:eastAsiaTheme="minorEastAsia" w:hAnsi="AvantGarde Bk BT"/>
          <w:sz w:val="22"/>
          <w:szCs w:val="22"/>
          <w:lang w:eastAsia="en-US"/>
        </w:rPr>
        <w:t xml:space="preserve">on los </w:t>
      </w:r>
      <w:r w:rsidR="00C7086A" w:rsidRPr="0023076F">
        <w:rPr>
          <w:rFonts w:ascii="AvantGarde Bk BT" w:eastAsiaTheme="minorEastAsia" w:hAnsi="AvantGarde Bk BT"/>
          <w:sz w:val="22"/>
          <w:szCs w:val="22"/>
          <w:lang w:eastAsia="en-US"/>
        </w:rPr>
        <w:t>tres</w:t>
      </w:r>
      <w:r w:rsidRPr="0023076F">
        <w:rPr>
          <w:rFonts w:ascii="AvantGarde Bk BT" w:eastAsiaTheme="minorEastAsia" w:hAnsi="AvantGarde Bk BT"/>
          <w:sz w:val="22"/>
          <w:szCs w:val="22"/>
          <w:lang w:eastAsia="en-US"/>
        </w:rPr>
        <w:t xml:space="preserve"> Departamento</w:t>
      </w:r>
      <w:r w:rsidR="00E149A4" w:rsidRPr="0023076F">
        <w:rPr>
          <w:rFonts w:ascii="AvantGarde Bk BT" w:eastAsiaTheme="minorEastAsia" w:hAnsi="AvantGarde Bk BT"/>
          <w:sz w:val="22"/>
          <w:szCs w:val="22"/>
          <w:lang w:eastAsia="en-US"/>
        </w:rPr>
        <w:t>s</w:t>
      </w:r>
      <w:r w:rsidRPr="0023076F">
        <w:rPr>
          <w:rFonts w:ascii="AvantGarde Bk BT" w:eastAsiaTheme="minorEastAsia" w:hAnsi="AvantGarde Bk BT"/>
          <w:sz w:val="22"/>
          <w:szCs w:val="22"/>
          <w:lang w:eastAsia="en-US"/>
        </w:rPr>
        <w:t xml:space="preserve"> de previa referencia se fortalecerían principalmente los Programas Educativos de </w:t>
      </w:r>
      <w:r w:rsidR="00BE2EA9" w:rsidRPr="0023076F">
        <w:rPr>
          <w:rFonts w:ascii="AvantGarde Bk BT" w:eastAsiaTheme="minorEastAsia" w:hAnsi="AvantGarde Bk BT"/>
          <w:sz w:val="22"/>
          <w:szCs w:val="22"/>
          <w:lang w:eastAsia="en-US"/>
        </w:rPr>
        <w:t>Ingeniería</w:t>
      </w:r>
      <w:r w:rsidRPr="0023076F">
        <w:rPr>
          <w:rFonts w:ascii="AvantGarde Bk BT" w:eastAsiaTheme="minorEastAsia" w:hAnsi="AvantGarde Bk BT"/>
          <w:sz w:val="22"/>
          <w:szCs w:val="22"/>
          <w:lang w:eastAsia="en-US"/>
        </w:rPr>
        <w:t xml:space="preserve"> </w:t>
      </w:r>
      <w:r w:rsidR="00BE2EA9" w:rsidRPr="0023076F">
        <w:rPr>
          <w:rFonts w:ascii="AvantGarde Bk BT" w:eastAsiaTheme="minorEastAsia" w:hAnsi="AvantGarde Bk BT"/>
          <w:sz w:val="22"/>
          <w:szCs w:val="22"/>
          <w:lang w:eastAsia="en-US"/>
        </w:rPr>
        <w:t>en</w:t>
      </w:r>
      <w:r w:rsidRPr="0023076F">
        <w:rPr>
          <w:rFonts w:ascii="AvantGarde Bk BT" w:eastAsiaTheme="minorEastAsia" w:hAnsi="AvantGarde Bk BT"/>
          <w:sz w:val="22"/>
          <w:szCs w:val="22"/>
          <w:lang w:eastAsia="en-US"/>
        </w:rPr>
        <w:t xml:space="preserve"> Telemática, así como los programas de reciente creación, como son: las Ingenierías en Geofísica, en Sistemas Biológicos y en Agrobiotecnología, así como los programas educativos que se encuentran en proceso de elaboración, como son: las Ingenierías en Telecomunicaciones; y en Video Juegos y Realidad Virtual; la Licenciatura en Tecnología Musical; así como la Maestría en Tecnologías para el Aprendizaje.</w:t>
      </w:r>
    </w:p>
    <w:p w14:paraId="05E753ED" w14:textId="33F109A8" w:rsidR="005642CE" w:rsidRPr="0023076F" w:rsidRDefault="005642CE">
      <w:pPr>
        <w:spacing w:after="200" w:line="276" w:lineRule="auto"/>
        <w:rPr>
          <w:rFonts w:ascii="AvantGarde Bk BT" w:eastAsiaTheme="minorEastAsia" w:hAnsi="AvantGarde Bk BT"/>
          <w:sz w:val="22"/>
          <w:szCs w:val="22"/>
          <w:lang w:eastAsia="en-US"/>
        </w:rPr>
      </w:pPr>
      <w:r w:rsidRPr="0023076F">
        <w:rPr>
          <w:rFonts w:ascii="AvantGarde Bk BT" w:eastAsiaTheme="minorEastAsia" w:hAnsi="AvantGarde Bk BT"/>
          <w:sz w:val="22"/>
          <w:szCs w:val="22"/>
          <w:lang w:eastAsia="en-US"/>
        </w:rPr>
        <w:br w:type="page"/>
      </w:r>
    </w:p>
    <w:p w14:paraId="410C44C1" w14:textId="77777777" w:rsidR="00D5284C" w:rsidRPr="0023076F" w:rsidRDefault="00D5284C" w:rsidP="00D5284C">
      <w:pPr>
        <w:jc w:val="both"/>
        <w:rPr>
          <w:rFonts w:ascii="AvantGarde Bk BT" w:eastAsiaTheme="minorEastAsia" w:hAnsi="AvantGarde Bk BT"/>
          <w:sz w:val="22"/>
          <w:szCs w:val="22"/>
          <w:lang w:eastAsia="en-US"/>
        </w:rPr>
      </w:pPr>
    </w:p>
    <w:p w14:paraId="7DEE5C96" w14:textId="3A7ECB14" w:rsidR="00D5284C" w:rsidRPr="0023076F" w:rsidRDefault="00D5284C" w:rsidP="008443E6">
      <w:pPr>
        <w:pStyle w:val="Prrafodelista"/>
        <w:spacing w:after="0" w:line="240" w:lineRule="auto"/>
        <w:ind w:left="567"/>
        <w:jc w:val="both"/>
        <w:rPr>
          <w:rFonts w:ascii="AvantGarde Bk BT" w:eastAsiaTheme="minorEastAsia" w:hAnsi="AvantGarde Bk BT" w:cs="Arial"/>
        </w:rPr>
      </w:pPr>
      <w:r w:rsidRPr="0023076F">
        <w:rPr>
          <w:rFonts w:ascii="AvantGarde Bk BT" w:eastAsiaTheme="minorEastAsia" w:hAnsi="AvantGarde Bk BT" w:cs="Arial"/>
        </w:rPr>
        <w:t xml:space="preserve">En el Departamento de Ciencias de la Naturaleza le quedarían adscritos el Centro de Investigaciones en Abejas (CIABE) y el Centro de Investigación Lago de Zapotlán y Cuencas (CILZC). </w:t>
      </w:r>
    </w:p>
    <w:p w14:paraId="0EB667F9" w14:textId="77777777" w:rsidR="005642CE" w:rsidRPr="008443E6" w:rsidRDefault="005642CE" w:rsidP="008443E6">
      <w:pPr>
        <w:jc w:val="both"/>
        <w:rPr>
          <w:rFonts w:ascii="AvantGarde Bk BT" w:eastAsiaTheme="minorHAnsi" w:hAnsi="AvantGarde Bk BT"/>
        </w:rPr>
      </w:pPr>
    </w:p>
    <w:p w14:paraId="6BE319BD" w14:textId="7A7D0D91" w:rsidR="00D92752" w:rsidRPr="0023076F" w:rsidRDefault="004979A5" w:rsidP="004051B8">
      <w:pPr>
        <w:pStyle w:val="Prrafodelista"/>
        <w:numPr>
          <w:ilvl w:val="0"/>
          <w:numId w:val="5"/>
        </w:numPr>
        <w:spacing w:after="0" w:line="240" w:lineRule="auto"/>
        <w:ind w:left="567" w:hanging="567"/>
        <w:jc w:val="both"/>
        <w:rPr>
          <w:rFonts w:ascii="AvantGarde Bk BT" w:eastAsiaTheme="minorEastAsia" w:hAnsi="AvantGarde Bk BT"/>
          <w:shd w:val="clear" w:color="auto" w:fill="FFFFFF" w:themeFill="background1"/>
        </w:rPr>
      </w:pPr>
      <w:r w:rsidRPr="0023076F">
        <w:rPr>
          <w:rFonts w:ascii="AvantGarde Bk BT" w:eastAsiaTheme="minorEastAsia" w:hAnsi="AvantGarde Bk BT"/>
          <w:shd w:val="clear" w:color="auto" w:fill="FFFFFF" w:themeFill="background1"/>
        </w:rPr>
        <w:t xml:space="preserve">Que estas Comisiones del H. Consejo General Universitario coincidimos con la propuesta del Consejo del </w:t>
      </w:r>
      <w:proofErr w:type="spellStart"/>
      <w:r w:rsidRPr="0023076F">
        <w:rPr>
          <w:rFonts w:ascii="AvantGarde Bk BT" w:eastAsiaTheme="minorEastAsia" w:hAnsi="AvantGarde Bk BT"/>
          <w:shd w:val="clear" w:color="auto" w:fill="FFFFFF" w:themeFill="background1"/>
        </w:rPr>
        <w:t>CUSur</w:t>
      </w:r>
      <w:proofErr w:type="spellEnd"/>
      <w:r w:rsidRPr="0023076F">
        <w:rPr>
          <w:rFonts w:ascii="AvantGarde Bk BT" w:eastAsiaTheme="minorEastAsia" w:hAnsi="AvantGarde Bk BT"/>
          <w:shd w:val="clear" w:color="auto" w:fill="FFFFFF" w:themeFill="background1"/>
        </w:rPr>
        <w:t xml:space="preserve">, en el sentido de que se </w:t>
      </w:r>
      <w:r w:rsidRPr="00A01844">
        <w:rPr>
          <w:rFonts w:ascii="AvantGarde Bk BT" w:eastAsiaTheme="minorEastAsia" w:hAnsi="AvantGarde Bk BT"/>
          <w:b/>
          <w:shd w:val="clear" w:color="auto" w:fill="FFFFFF" w:themeFill="background1"/>
        </w:rPr>
        <w:t>renombre a la actual División de Ciencias, Artes y Humanidades para que se denomine “División de Ciencias Sociales y Humanidades”,</w:t>
      </w:r>
      <w:r w:rsidRPr="0023076F">
        <w:rPr>
          <w:rFonts w:ascii="AvantGarde Bk BT" w:eastAsiaTheme="minorEastAsia" w:hAnsi="AvantGarde Bk BT"/>
          <w:shd w:val="clear" w:color="auto" w:fill="FFFFFF" w:themeFill="background1"/>
        </w:rPr>
        <w:t xml:space="preserve"> ya que </w:t>
      </w:r>
      <w:r w:rsidR="00C85EA4" w:rsidRPr="0023076F">
        <w:rPr>
          <w:rFonts w:ascii="AvantGarde Bk BT" w:eastAsiaTheme="minorEastAsia" w:hAnsi="AvantGarde Bk BT"/>
          <w:shd w:val="clear" w:color="auto" w:fill="FFFFFF" w:themeFill="background1"/>
        </w:rPr>
        <w:t xml:space="preserve">se </w:t>
      </w:r>
      <w:r w:rsidRPr="0023076F">
        <w:rPr>
          <w:rFonts w:ascii="AvantGarde Bk BT" w:eastAsiaTheme="minorEastAsia" w:hAnsi="AvantGarde Bk BT"/>
          <w:shd w:val="clear" w:color="auto" w:fill="FFFFFF" w:themeFill="background1"/>
        </w:rPr>
        <w:t>considera que logra</w:t>
      </w:r>
      <w:r w:rsidR="00E149A4" w:rsidRPr="0023076F">
        <w:rPr>
          <w:rFonts w:ascii="AvantGarde Bk BT" w:eastAsiaTheme="minorEastAsia" w:hAnsi="AvantGarde Bk BT"/>
          <w:shd w:val="clear" w:color="auto" w:fill="FFFFFF" w:themeFill="background1"/>
        </w:rPr>
        <w:t>rá</w:t>
      </w:r>
      <w:r w:rsidRPr="0023076F">
        <w:rPr>
          <w:rFonts w:ascii="AvantGarde Bk BT" w:eastAsiaTheme="minorEastAsia" w:hAnsi="AvantGarde Bk BT"/>
          <w:shd w:val="clear" w:color="auto" w:fill="FFFFFF" w:themeFill="background1"/>
        </w:rPr>
        <w:t xml:space="preserve"> un mayor grado de especificidad del campo di</w:t>
      </w:r>
      <w:r w:rsidR="006D134C" w:rsidRPr="0023076F">
        <w:rPr>
          <w:rFonts w:ascii="AvantGarde Bk BT" w:eastAsiaTheme="minorEastAsia" w:hAnsi="AvantGarde Bk BT"/>
          <w:shd w:val="clear" w:color="auto" w:fill="FFFFFF" w:themeFill="background1"/>
        </w:rPr>
        <w:t>sciplinar, por lo que se podrá fortalecer la impartición de los Programas Educativos de Licenciatura en Trabajo Social; Abogado y Periodismo; así como la Maestría en Ciencias del Comportamiento con orientación en alimentación y nutrición, la Maestría e</w:t>
      </w:r>
      <w:r w:rsidR="00D92752" w:rsidRPr="0023076F">
        <w:rPr>
          <w:rFonts w:ascii="AvantGarde Bk BT" w:eastAsiaTheme="minorEastAsia" w:hAnsi="AvantGarde Bk BT"/>
          <w:shd w:val="clear" w:color="auto" w:fill="FFFFFF" w:themeFill="background1"/>
        </w:rPr>
        <w:t xml:space="preserve">n Estudios </w:t>
      </w:r>
      <w:proofErr w:type="spellStart"/>
      <w:r w:rsidR="00D92752" w:rsidRPr="0023076F">
        <w:rPr>
          <w:rFonts w:ascii="AvantGarde Bk BT" w:eastAsiaTheme="minorEastAsia" w:hAnsi="AvantGarde Bk BT"/>
          <w:shd w:val="clear" w:color="auto" w:fill="FFFFFF" w:themeFill="background1"/>
        </w:rPr>
        <w:t>Socioterritoriales</w:t>
      </w:r>
      <w:proofErr w:type="spellEnd"/>
      <w:r w:rsidR="00D92752" w:rsidRPr="0023076F">
        <w:rPr>
          <w:rFonts w:ascii="AvantGarde Bk BT" w:eastAsiaTheme="minorEastAsia" w:hAnsi="AvantGarde Bk BT"/>
          <w:shd w:val="clear" w:color="auto" w:fill="FFFFFF" w:themeFill="background1"/>
        </w:rPr>
        <w:t>;</w:t>
      </w:r>
      <w:r w:rsidR="006D134C" w:rsidRPr="0023076F">
        <w:rPr>
          <w:rFonts w:ascii="AvantGarde Bk BT" w:eastAsiaTheme="minorEastAsia" w:hAnsi="AvantGarde Bk BT"/>
          <w:shd w:val="clear" w:color="auto" w:fill="FFFFFF" w:themeFill="background1"/>
        </w:rPr>
        <w:t xml:space="preserve"> el Doctorado en Ciencias del Comportamiento con orientación en alimentación y nutrición</w:t>
      </w:r>
      <w:r w:rsidR="00D92752" w:rsidRPr="0023076F">
        <w:rPr>
          <w:rFonts w:ascii="AvantGarde Bk BT" w:eastAsiaTheme="minorEastAsia" w:hAnsi="AvantGarde Bk BT"/>
          <w:shd w:val="clear" w:color="auto" w:fill="FFFFFF" w:themeFill="background1"/>
        </w:rPr>
        <w:t xml:space="preserve">; así como la apertura del programa educativo de Doctorado en Estudios </w:t>
      </w:r>
      <w:proofErr w:type="spellStart"/>
      <w:r w:rsidR="00D92752" w:rsidRPr="0023076F">
        <w:rPr>
          <w:rFonts w:ascii="AvantGarde Bk BT" w:eastAsiaTheme="minorEastAsia" w:hAnsi="AvantGarde Bk BT"/>
          <w:shd w:val="clear" w:color="auto" w:fill="FFFFFF" w:themeFill="background1"/>
        </w:rPr>
        <w:t>Socioter</w:t>
      </w:r>
      <w:r w:rsidR="00E149A4" w:rsidRPr="0023076F">
        <w:rPr>
          <w:rFonts w:ascii="AvantGarde Bk BT" w:eastAsiaTheme="minorEastAsia" w:hAnsi="AvantGarde Bk BT"/>
          <w:shd w:val="clear" w:color="auto" w:fill="FFFFFF" w:themeFill="background1"/>
        </w:rPr>
        <w:t>r</w:t>
      </w:r>
      <w:r w:rsidR="00D92752" w:rsidRPr="0023076F">
        <w:rPr>
          <w:rFonts w:ascii="AvantGarde Bk BT" w:eastAsiaTheme="minorEastAsia" w:hAnsi="AvantGarde Bk BT"/>
          <w:shd w:val="clear" w:color="auto" w:fill="FFFFFF" w:themeFill="background1"/>
        </w:rPr>
        <w:t>itoriales</w:t>
      </w:r>
      <w:proofErr w:type="spellEnd"/>
      <w:r w:rsidR="00D92752" w:rsidRPr="0023076F">
        <w:rPr>
          <w:rFonts w:ascii="AvantGarde Bk BT" w:eastAsiaTheme="minorEastAsia" w:hAnsi="AvantGarde Bk BT"/>
          <w:shd w:val="clear" w:color="auto" w:fill="FFFFFF" w:themeFill="background1"/>
        </w:rPr>
        <w:t xml:space="preserve"> que es parte del proyecto de crecimiento gradual del CU.</w:t>
      </w:r>
    </w:p>
    <w:p w14:paraId="025F4CB4" w14:textId="77777777" w:rsidR="004979A5" w:rsidRPr="0023076F" w:rsidRDefault="004979A5" w:rsidP="006C2316">
      <w:pPr>
        <w:jc w:val="both"/>
        <w:rPr>
          <w:rFonts w:ascii="AvantGarde Bk BT" w:eastAsiaTheme="minorEastAsia" w:hAnsi="AvantGarde Bk BT"/>
        </w:rPr>
      </w:pPr>
    </w:p>
    <w:p w14:paraId="1D0E59F4" w14:textId="46C5A0E3" w:rsidR="004979A5" w:rsidRPr="0023076F" w:rsidRDefault="004979A5" w:rsidP="006C2316">
      <w:pPr>
        <w:pStyle w:val="Prrafodelista"/>
        <w:spacing w:after="0" w:line="240" w:lineRule="auto"/>
        <w:ind w:left="567"/>
        <w:jc w:val="both"/>
        <w:rPr>
          <w:rFonts w:ascii="AvantGarde Bk BT" w:eastAsiaTheme="minorEastAsia" w:hAnsi="AvantGarde Bk BT" w:cs="Arial"/>
        </w:rPr>
      </w:pPr>
      <w:r w:rsidRPr="0023076F">
        <w:rPr>
          <w:rFonts w:ascii="AvantGarde Bk BT" w:eastAsiaTheme="minorEastAsia" w:hAnsi="AvantGarde Bk BT" w:cs="Arial"/>
          <w:shd w:val="clear" w:color="auto" w:fill="FFFFFF" w:themeFill="background1"/>
        </w:rPr>
        <w:t xml:space="preserve">En el mismo orden de ideas la propuesta de </w:t>
      </w:r>
      <w:r w:rsidRPr="00A01844">
        <w:rPr>
          <w:rFonts w:ascii="AvantGarde Bk BT" w:eastAsiaTheme="minorEastAsia" w:hAnsi="AvantGarde Bk BT" w:cs="Arial"/>
          <w:b/>
          <w:shd w:val="clear" w:color="auto" w:fill="FFFFFF" w:themeFill="background1"/>
        </w:rPr>
        <w:t>que el actual Departamento de Sociedad y Economía se renombre como “Departamento de Ciencias Sociales”</w:t>
      </w:r>
      <w:r w:rsidRPr="00A01844">
        <w:rPr>
          <w:rFonts w:ascii="AvantGarde Bk BT" w:eastAsiaTheme="minorEastAsia" w:hAnsi="AvantGarde Bk BT" w:cs="Arial"/>
          <w:b/>
        </w:rPr>
        <w:t xml:space="preserve"> y el Departamento de Desarrollo Regional </w:t>
      </w:r>
      <w:r w:rsidR="006D134C" w:rsidRPr="00A01844">
        <w:rPr>
          <w:rFonts w:ascii="AvantGarde Bk BT" w:eastAsiaTheme="minorEastAsia" w:hAnsi="AvantGarde Bk BT" w:cs="Arial"/>
          <w:b/>
        </w:rPr>
        <w:t xml:space="preserve">se renombre como </w:t>
      </w:r>
      <w:r w:rsidRPr="00A01844">
        <w:rPr>
          <w:rFonts w:ascii="AvantGarde Bk BT" w:eastAsiaTheme="minorEastAsia" w:hAnsi="AvantGarde Bk BT" w:cs="Arial"/>
          <w:b/>
        </w:rPr>
        <w:t>“Departamento de Ciencias Económicas</w:t>
      </w:r>
      <w:r w:rsidR="006255EE" w:rsidRPr="00A01844">
        <w:rPr>
          <w:rFonts w:ascii="AvantGarde Bk BT" w:eastAsiaTheme="minorEastAsia" w:hAnsi="AvantGarde Bk BT" w:cs="Arial"/>
          <w:b/>
        </w:rPr>
        <w:t xml:space="preserve"> y Administrativas</w:t>
      </w:r>
      <w:r w:rsidRPr="00A01844">
        <w:rPr>
          <w:rFonts w:ascii="AvantGarde Bk BT" w:eastAsiaTheme="minorEastAsia" w:hAnsi="AvantGarde Bk BT" w:cs="Arial"/>
          <w:b/>
        </w:rPr>
        <w:t xml:space="preserve">”, </w:t>
      </w:r>
      <w:r w:rsidR="006D134C" w:rsidRPr="00A01844">
        <w:rPr>
          <w:rFonts w:ascii="AvantGarde Bk BT" w:eastAsiaTheme="minorEastAsia" w:hAnsi="AvantGarde Bk BT" w:cs="Arial"/>
          <w:b/>
        </w:rPr>
        <w:t xml:space="preserve">y </w:t>
      </w:r>
      <w:r w:rsidR="005A7E28" w:rsidRPr="00A01844">
        <w:rPr>
          <w:rFonts w:ascii="AvantGarde Bk BT" w:eastAsiaTheme="minorEastAsia" w:hAnsi="AvantGarde Bk BT" w:cs="Arial"/>
          <w:b/>
        </w:rPr>
        <w:t xml:space="preserve">éste último </w:t>
      </w:r>
      <w:r w:rsidR="006D134C" w:rsidRPr="00A01844">
        <w:rPr>
          <w:rFonts w:ascii="AvantGarde Bk BT" w:eastAsiaTheme="minorEastAsia" w:hAnsi="AvantGarde Bk BT" w:cs="Arial"/>
          <w:b/>
        </w:rPr>
        <w:t xml:space="preserve">quede </w:t>
      </w:r>
      <w:r w:rsidR="00D92752" w:rsidRPr="00A01844">
        <w:rPr>
          <w:rFonts w:ascii="AvantGarde Bk BT" w:eastAsiaTheme="minorEastAsia" w:hAnsi="AvantGarde Bk BT" w:cs="Arial"/>
          <w:b/>
        </w:rPr>
        <w:t>adscri</w:t>
      </w:r>
      <w:r w:rsidRPr="00A01844">
        <w:rPr>
          <w:rFonts w:ascii="AvantGarde Bk BT" w:eastAsiaTheme="minorEastAsia" w:hAnsi="AvantGarde Bk BT" w:cs="Arial"/>
          <w:b/>
        </w:rPr>
        <w:t>to a la División de Ciencias Sociales y Humanidades,</w:t>
      </w:r>
      <w:r w:rsidRPr="0023076F">
        <w:rPr>
          <w:rFonts w:ascii="AvantGarde Bk BT" w:eastAsiaTheme="minorEastAsia" w:hAnsi="AvantGarde Bk BT" w:cs="Arial"/>
        </w:rPr>
        <w:t xml:space="preserve"> </w:t>
      </w:r>
      <w:r w:rsidR="005A7E28" w:rsidRPr="0023076F">
        <w:rPr>
          <w:rFonts w:ascii="AvantGarde Bk BT" w:eastAsiaTheme="minorEastAsia" w:hAnsi="AvantGarde Bk BT" w:cs="Arial"/>
        </w:rPr>
        <w:t>lo que</w:t>
      </w:r>
      <w:r w:rsidRPr="0023076F">
        <w:rPr>
          <w:rFonts w:ascii="AvantGarde Bk BT" w:eastAsiaTheme="minorEastAsia" w:hAnsi="AvantGarde Bk BT" w:cs="Arial"/>
        </w:rPr>
        <w:t xml:space="preserve"> permitiría que sea más fácil identificar los contenidos de las unidades de aprendizaje relacionados con el desarrollo productivo, de la administración, los negocios en la agroindustria, en el aprovechamiento forestal y ecoturismo</w:t>
      </w:r>
      <w:r w:rsidR="006D134C" w:rsidRPr="0023076F">
        <w:rPr>
          <w:rFonts w:ascii="AvantGarde Bk BT" w:eastAsiaTheme="minorEastAsia" w:hAnsi="AvantGarde Bk BT" w:cs="Arial"/>
        </w:rPr>
        <w:t>, como son los Programas Educativos de Licenciatura en Desarrollo Turístico Sustentable, Negocios Internacionales,</w:t>
      </w:r>
      <w:r w:rsidR="00D92752" w:rsidRPr="0023076F">
        <w:rPr>
          <w:rFonts w:ascii="AvantGarde Bk BT" w:eastAsiaTheme="minorEastAsia" w:hAnsi="AvantGarde Bk BT" w:cs="Arial"/>
        </w:rPr>
        <w:t xml:space="preserve"> </w:t>
      </w:r>
      <w:proofErr w:type="spellStart"/>
      <w:r w:rsidR="00D92752" w:rsidRPr="0023076F">
        <w:rPr>
          <w:rFonts w:ascii="AvantGarde Bk BT" w:eastAsiaTheme="minorEastAsia" w:hAnsi="AvantGarde Bk BT" w:cs="Arial"/>
        </w:rPr>
        <w:t>Agronegocios</w:t>
      </w:r>
      <w:proofErr w:type="spellEnd"/>
      <w:r w:rsidR="00D92752" w:rsidRPr="0023076F">
        <w:rPr>
          <w:rFonts w:ascii="AvantGarde Bk BT" w:eastAsiaTheme="minorEastAsia" w:hAnsi="AvantGarde Bk BT" w:cs="Arial"/>
        </w:rPr>
        <w:t>,</w:t>
      </w:r>
      <w:r w:rsidR="006D134C" w:rsidRPr="0023076F">
        <w:rPr>
          <w:rFonts w:ascii="AvantGarde Bk BT" w:eastAsiaTheme="minorEastAsia" w:hAnsi="AvantGarde Bk BT" w:cs="Arial"/>
        </w:rPr>
        <w:t xml:space="preserve"> así como la Maestría en Administración de Negocios.</w:t>
      </w:r>
    </w:p>
    <w:p w14:paraId="2682667C" w14:textId="77777777" w:rsidR="005A7E28" w:rsidRPr="0023076F" w:rsidRDefault="005A7E28" w:rsidP="008443E6">
      <w:pPr>
        <w:jc w:val="both"/>
        <w:rPr>
          <w:rFonts w:ascii="AvantGarde Bk BT" w:eastAsiaTheme="minorEastAsia" w:hAnsi="AvantGarde Bk BT"/>
        </w:rPr>
      </w:pPr>
    </w:p>
    <w:p w14:paraId="32F3FA7F" w14:textId="77777777" w:rsidR="005A7E28" w:rsidRPr="0023076F" w:rsidRDefault="004979A5" w:rsidP="00411EF6">
      <w:pPr>
        <w:pStyle w:val="Prrafodelista"/>
        <w:spacing w:line="240" w:lineRule="auto"/>
        <w:ind w:left="567"/>
        <w:jc w:val="both"/>
        <w:rPr>
          <w:rFonts w:ascii="AvantGarde Bk BT" w:eastAsiaTheme="minorEastAsia" w:hAnsi="AvantGarde Bk BT" w:cs="Arial"/>
        </w:rPr>
      </w:pPr>
      <w:r w:rsidRPr="0023076F">
        <w:rPr>
          <w:rFonts w:ascii="AvantGarde Bk BT" w:eastAsiaTheme="minorEastAsia" w:hAnsi="AvantGarde Bk BT" w:cs="Arial"/>
        </w:rPr>
        <w:t xml:space="preserve">Tales adecuaciones fortalecerían la relación con las demás unidades académicas preexistente de la materia, de tal forma que el Centro de Investigación en Territorio y Ruralidad (CITER) se adscribiría al Departamento de Ciencias Sociales y el Centro de Investigación en </w:t>
      </w:r>
      <w:proofErr w:type="spellStart"/>
      <w:r w:rsidRPr="0023076F">
        <w:rPr>
          <w:rFonts w:ascii="AvantGarde Bk BT" w:eastAsiaTheme="minorEastAsia" w:hAnsi="AvantGarde Bk BT" w:cs="Arial"/>
        </w:rPr>
        <w:t>Emprendurismo</w:t>
      </w:r>
      <w:proofErr w:type="spellEnd"/>
      <w:r w:rsidRPr="0023076F">
        <w:rPr>
          <w:rFonts w:ascii="AvantGarde Bk BT" w:eastAsiaTheme="minorEastAsia" w:hAnsi="AvantGarde Bk BT" w:cs="Arial"/>
        </w:rPr>
        <w:t xml:space="preserve">, Incubación, Consultoría, Asesoría e Innovación (CIEICAI) al Departamento de Ciencias Económicas y Administrativas. </w:t>
      </w:r>
    </w:p>
    <w:p w14:paraId="7658AA88" w14:textId="06BF765B" w:rsidR="005642CE" w:rsidRPr="0023076F" w:rsidRDefault="005642CE">
      <w:pPr>
        <w:spacing w:after="200" w:line="276" w:lineRule="auto"/>
        <w:rPr>
          <w:rFonts w:ascii="AvantGarde Bk BT" w:eastAsiaTheme="minorEastAsia" w:hAnsi="AvantGarde Bk BT"/>
          <w:sz w:val="22"/>
          <w:szCs w:val="22"/>
          <w:lang w:eastAsia="en-US"/>
        </w:rPr>
      </w:pPr>
      <w:r w:rsidRPr="0023076F">
        <w:rPr>
          <w:rFonts w:ascii="AvantGarde Bk BT" w:eastAsiaTheme="minorEastAsia" w:hAnsi="AvantGarde Bk BT"/>
        </w:rPr>
        <w:br w:type="page"/>
      </w:r>
    </w:p>
    <w:p w14:paraId="1C300F41" w14:textId="0D9B94B7" w:rsidR="004E5B2E" w:rsidRPr="0023076F" w:rsidRDefault="004979A5" w:rsidP="00411EF6">
      <w:pPr>
        <w:pStyle w:val="Prrafodelista"/>
        <w:spacing w:line="240" w:lineRule="auto"/>
        <w:ind w:left="567"/>
        <w:jc w:val="both"/>
        <w:rPr>
          <w:rFonts w:ascii="AvantGarde Bk BT" w:eastAsiaTheme="minorEastAsia" w:hAnsi="AvantGarde Bk BT" w:cs="Arial"/>
        </w:rPr>
      </w:pPr>
      <w:r w:rsidRPr="0023076F">
        <w:rPr>
          <w:rFonts w:ascii="AvantGarde Bk BT" w:eastAsiaTheme="minorEastAsia" w:hAnsi="AvantGarde Bk BT" w:cs="Arial"/>
        </w:rPr>
        <w:lastRenderedPageBreak/>
        <w:t xml:space="preserve">Al </w:t>
      </w:r>
      <w:r w:rsidRPr="00A01844">
        <w:rPr>
          <w:rFonts w:ascii="AvantGarde Bk BT" w:eastAsiaTheme="minorEastAsia" w:hAnsi="AvantGarde Bk BT" w:cs="Arial"/>
          <w:b/>
        </w:rPr>
        <w:t xml:space="preserve">actual Departamento de Cultura, Arte y Desarrollo Humano, </w:t>
      </w:r>
      <w:r w:rsidR="00411EF6" w:rsidRPr="00A01844">
        <w:rPr>
          <w:rFonts w:ascii="AvantGarde Bk BT" w:eastAsiaTheme="minorEastAsia" w:hAnsi="AvantGarde Bk BT" w:cs="Arial"/>
          <w:b/>
        </w:rPr>
        <w:t>se le cambiará</w:t>
      </w:r>
      <w:r w:rsidRPr="00A01844">
        <w:rPr>
          <w:rFonts w:ascii="AvantGarde Bk BT" w:eastAsiaTheme="minorEastAsia" w:hAnsi="AvantGarde Bk BT" w:cs="Arial"/>
          <w:b/>
        </w:rPr>
        <w:t xml:space="preserve"> de nombre a “Departamento de Artes y Humanidades</w:t>
      </w:r>
      <w:r w:rsidRPr="0023076F">
        <w:rPr>
          <w:rFonts w:ascii="AvantGarde Bk BT" w:eastAsiaTheme="minorEastAsia" w:hAnsi="AvantGarde Bk BT" w:cs="Arial"/>
        </w:rPr>
        <w:t xml:space="preserve">”, </w:t>
      </w:r>
      <w:r w:rsidR="00411EF6" w:rsidRPr="0023076F">
        <w:rPr>
          <w:rFonts w:ascii="AvantGarde Bk BT" w:eastAsiaTheme="minorEastAsia" w:hAnsi="AvantGarde Bk BT" w:cs="Arial"/>
        </w:rPr>
        <w:t>el cambio</w:t>
      </w:r>
      <w:r w:rsidRPr="0023076F">
        <w:rPr>
          <w:rFonts w:ascii="AvantGarde Bk BT" w:eastAsiaTheme="minorEastAsia" w:hAnsi="AvantGarde Bk BT" w:cs="Arial"/>
        </w:rPr>
        <w:t xml:space="preserve"> precisaría su objeto de estudio, al ser la región Sur identificada por sobresalientes escritores, pintores y artistas, con lo que se atenderá el Progr</w:t>
      </w:r>
      <w:r w:rsidR="006255EE" w:rsidRPr="0023076F">
        <w:rPr>
          <w:rFonts w:ascii="AvantGarde Bk BT" w:eastAsiaTheme="minorEastAsia" w:hAnsi="AvantGarde Bk BT" w:cs="Arial"/>
        </w:rPr>
        <w:t>ama Educativo</w:t>
      </w:r>
      <w:r w:rsidRPr="0023076F">
        <w:rPr>
          <w:rFonts w:ascii="AvantGarde Bk BT" w:eastAsiaTheme="minorEastAsia" w:hAnsi="AvantGarde Bk BT" w:cs="Arial"/>
        </w:rPr>
        <w:t xml:space="preserve"> en Letras Hispánicas y </w:t>
      </w:r>
      <w:r w:rsidR="00411EF6" w:rsidRPr="0023076F">
        <w:rPr>
          <w:rFonts w:ascii="AvantGarde Bk BT" w:eastAsiaTheme="minorEastAsia" w:hAnsi="AvantGarde Bk BT" w:cs="Arial"/>
        </w:rPr>
        <w:t xml:space="preserve">las aperturas </w:t>
      </w:r>
      <w:r w:rsidR="005A7E28" w:rsidRPr="0023076F">
        <w:rPr>
          <w:rFonts w:ascii="AvantGarde Bk BT" w:eastAsiaTheme="minorEastAsia" w:hAnsi="AvantGarde Bk BT" w:cs="Arial"/>
        </w:rPr>
        <w:t xml:space="preserve">de PE de pregrado que se tienen programadas para los próximos años: </w:t>
      </w:r>
      <w:r w:rsidR="00411EF6" w:rsidRPr="0023076F">
        <w:rPr>
          <w:rFonts w:ascii="AvantGarde Bk BT" w:eastAsiaTheme="minorEastAsia" w:hAnsi="AvantGarde Bk BT" w:cs="Arial"/>
        </w:rPr>
        <w:t>de Artes Visuales para la Expresión Plástica y en Artes Visuales para la Expresión Fotográfica, así como la Maestría en Humanismo.</w:t>
      </w:r>
      <w:r w:rsidR="005A7E28" w:rsidRPr="0023076F">
        <w:rPr>
          <w:rFonts w:ascii="AvantGarde Bk BT" w:eastAsiaTheme="minorEastAsia" w:hAnsi="AvantGarde Bk BT" w:cs="Arial"/>
        </w:rPr>
        <w:t xml:space="preserve"> A este Departamento se </w:t>
      </w:r>
      <w:r w:rsidR="001E67BB" w:rsidRPr="0023076F">
        <w:rPr>
          <w:rFonts w:ascii="AvantGarde Bk BT" w:eastAsiaTheme="minorEastAsia" w:hAnsi="AvantGarde Bk BT" w:cs="Arial"/>
        </w:rPr>
        <w:t>adscribiría el Centro de Investigación en Comportamiento Alimentario y Nutrición (CICAN).</w:t>
      </w:r>
    </w:p>
    <w:p w14:paraId="7AC5FE76" w14:textId="77777777" w:rsidR="00411EF6" w:rsidRPr="008443E6" w:rsidRDefault="00411EF6" w:rsidP="008443E6">
      <w:pPr>
        <w:pStyle w:val="Prrafodelista"/>
        <w:spacing w:line="240" w:lineRule="auto"/>
        <w:ind w:left="567" w:hanging="567"/>
        <w:jc w:val="both"/>
        <w:rPr>
          <w:rFonts w:ascii="AvantGarde Bk BT" w:eastAsiaTheme="minorHAnsi" w:hAnsi="AvantGarde Bk BT" w:cs="Arial"/>
        </w:rPr>
      </w:pPr>
    </w:p>
    <w:p w14:paraId="18BFEA82" w14:textId="77777777" w:rsidR="004979A5" w:rsidRPr="0023076F" w:rsidRDefault="004979A5" w:rsidP="004051B8">
      <w:pPr>
        <w:pStyle w:val="Prrafodelista"/>
        <w:numPr>
          <w:ilvl w:val="0"/>
          <w:numId w:val="5"/>
        </w:numPr>
        <w:spacing w:after="0" w:line="240" w:lineRule="auto"/>
        <w:ind w:left="567" w:hanging="567"/>
        <w:contextualSpacing w:val="0"/>
        <w:jc w:val="both"/>
        <w:rPr>
          <w:rFonts w:ascii="AvantGarde Bk BT" w:eastAsiaTheme="minorHAnsi" w:hAnsi="AvantGarde Bk BT" w:cs="Arial"/>
        </w:rPr>
      </w:pPr>
      <w:r w:rsidRPr="0023076F">
        <w:rPr>
          <w:rFonts w:ascii="AvantGarde Bk BT" w:eastAsiaTheme="minorEastAsia" w:hAnsi="AvantGarde Bk BT" w:cs="Arial"/>
          <w:shd w:val="clear" w:color="auto" w:fill="FFFFFF" w:themeFill="background1"/>
        </w:rPr>
        <w:t xml:space="preserve">Que a </w:t>
      </w:r>
      <w:r w:rsidRPr="00A01844">
        <w:rPr>
          <w:rFonts w:ascii="AvantGarde Bk BT" w:eastAsiaTheme="minorEastAsia" w:hAnsi="AvantGarde Bk BT" w:cs="Arial"/>
          <w:b/>
          <w:shd w:val="clear" w:color="auto" w:fill="FFFFFF" w:themeFill="background1"/>
        </w:rPr>
        <w:t>la actual División de Bienestar y Desarrollo Regional</w:t>
      </w:r>
      <w:r w:rsidRPr="0023076F">
        <w:rPr>
          <w:rFonts w:ascii="AvantGarde Bk BT" w:eastAsiaTheme="minorEastAsia" w:hAnsi="AvantGarde Bk BT" w:cs="Arial"/>
          <w:shd w:val="clear" w:color="auto" w:fill="FFFFFF" w:themeFill="background1"/>
        </w:rPr>
        <w:t xml:space="preserve">, de acuerdo a la propuesta del Consejo del </w:t>
      </w:r>
      <w:proofErr w:type="spellStart"/>
      <w:r w:rsidRPr="0023076F">
        <w:rPr>
          <w:rFonts w:ascii="AvantGarde Bk BT" w:eastAsiaTheme="minorEastAsia" w:hAnsi="AvantGarde Bk BT" w:cs="Arial"/>
          <w:shd w:val="clear" w:color="auto" w:fill="FFFFFF" w:themeFill="background1"/>
        </w:rPr>
        <w:t>CUSur</w:t>
      </w:r>
      <w:proofErr w:type="spellEnd"/>
      <w:r w:rsidRPr="0023076F">
        <w:rPr>
          <w:rFonts w:ascii="AvantGarde Bk BT" w:eastAsiaTheme="minorEastAsia" w:hAnsi="AvantGarde Bk BT" w:cs="Arial"/>
          <w:shd w:val="clear" w:color="auto" w:fill="FFFFFF" w:themeFill="background1"/>
        </w:rPr>
        <w:t xml:space="preserve">, estas Comisiones Permanentes del máximo órgano gobierno universitario consideramos pertinente </w:t>
      </w:r>
      <w:r w:rsidRPr="00A01844">
        <w:rPr>
          <w:rFonts w:ascii="AvantGarde Bk BT" w:eastAsiaTheme="minorEastAsia" w:hAnsi="AvantGarde Bk BT" w:cs="Arial"/>
          <w:b/>
          <w:shd w:val="clear" w:color="auto" w:fill="FFFFFF" w:themeFill="background1"/>
        </w:rPr>
        <w:t>se renombre como “</w:t>
      </w:r>
      <w:r w:rsidRPr="00A01844">
        <w:rPr>
          <w:rFonts w:ascii="AvantGarde Bk BT" w:eastAsiaTheme="minorEastAsia" w:hAnsi="AvantGarde Bk BT" w:cs="Arial"/>
          <w:b/>
          <w:bCs/>
          <w:shd w:val="clear" w:color="auto" w:fill="FFFFFF" w:themeFill="background1"/>
        </w:rPr>
        <w:t>División de Ciencias de la Salud”</w:t>
      </w:r>
      <w:r w:rsidRPr="00A01844">
        <w:rPr>
          <w:rFonts w:ascii="AvantGarde Bk BT" w:eastAsiaTheme="minorEastAsia" w:hAnsi="AvantGarde Bk BT" w:cs="Arial"/>
          <w:b/>
          <w:shd w:val="clear" w:color="auto" w:fill="FFFFFF" w:themeFill="background1"/>
        </w:rPr>
        <w:t>,</w:t>
      </w:r>
      <w:r w:rsidRPr="0023076F">
        <w:rPr>
          <w:rFonts w:ascii="AvantGarde Bk BT" w:eastAsiaTheme="minorEastAsia" w:hAnsi="AvantGarde Bk BT" w:cs="Arial"/>
          <w:shd w:val="clear" w:color="auto" w:fill="FFFFFF" w:themeFill="background1"/>
        </w:rPr>
        <w:t xml:space="preserve"> quitándole el componente vinculado al desarrollo socioeconómico y cultural</w:t>
      </w:r>
      <w:r w:rsidR="00411EF6" w:rsidRPr="0023076F">
        <w:rPr>
          <w:rFonts w:ascii="AvantGarde Bk BT" w:eastAsiaTheme="minorEastAsia" w:hAnsi="AvantGarde Bk BT" w:cs="Arial"/>
        </w:rPr>
        <w:t xml:space="preserve"> para que tenga coherencia y </w:t>
      </w:r>
      <w:r w:rsidR="00C05ABC" w:rsidRPr="0023076F">
        <w:rPr>
          <w:rFonts w:ascii="AvantGarde Bk BT" w:eastAsiaTheme="minorEastAsia" w:hAnsi="AvantGarde Bk BT" w:cs="Arial"/>
        </w:rPr>
        <w:t>racionalidad</w:t>
      </w:r>
      <w:r w:rsidR="00411EF6" w:rsidRPr="0023076F">
        <w:rPr>
          <w:rFonts w:ascii="AvantGarde Bk BT" w:eastAsiaTheme="minorEastAsia" w:hAnsi="AvantGarde Bk BT" w:cs="Arial"/>
        </w:rPr>
        <w:t xml:space="preserve"> la organización de la docencia e investigación.</w:t>
      </w:r>
    </w:p>
    <w:p w14:paraId="15943799" w14:textId="77777777" w:rsidR="004979A5" w:rsidRPr="0023076F" w:rsidRDefault="004979A5" w:rsidP="006C2316">
      <w:pPr>
        <w:pStyle w:val="Prrafodelista"/>
        <w:spacing w:line="240" w:lineRule="auto"/>
        <w:ind w:left="567" w:hanging="567"/>
        <w:jc w:val="both"/>
        <w:rPr>
          <w:rFonts w:ascii="AvantGarde Bk BT" w:eastAsiaTheme="minorHAnsi" w:hAnsi="AvantGarde Bk BT" w:cs="Arial"/>
        </w:rPr>
      </w:pPr>
    </w:p>
    <w:p w14:paraId="13B95DE9" w14:textId="77777777" w:rsidR="00D5284C" w:rsidRPr="0023076F" w:rsidRDefault="004979A5" w:rsidP="008443E6">
      <w:pPr>
        <w:pStyle w:val="Prrafodelista"/>
        <w:spacing w:after="0" w:line="240" w:lineRule="auto"/>
        <w:ind w:left="567"/>
        <w:jc w:val="both"/>
        <w:rPr>
          <w:rFonts w:ascii="AvantGarde Bk BT" w:eastAsiaTheme="minorEastAsia" w:hAnsi="AvantGarde Bk BT" w:cs="Arial"/>
        </w:rPr>
      </w:pPr>
      <w:r w:rsidRPr="0023076F">
        <w:rPr>
          <w:rFonts w:ascii="AvantGarde Bk BT" w:eastAsiaTheme="minorEastAsia" w:hAnsi="AvantGarde Bk BT" w:cs="Arial"/>
        </w:rPr>
        <w:t xml:space="preserve">Respecto al </w:t>
      </w:r>
      <w:r w:rsidRPr="00A01844">
        <w:rPr>
          <w:rFonts w:ascii="AvantGarde Bk BT" w:eastAsiaTheme="minorEastAsia" w:hAnsi="AvantGarde Bk BT" w:cs="Arial"/>
          <w:b/>
        </w:rPr>
        <w:t>actual Departamento de Salud y Bienestar se propone que se cambie su nombre como “Departamento de Ciencias Básicas para la Salud” y se apruebe la creación del “Departamento de Ciencias Clínicas”,</w:t>
      </w:r>
      <w:r w:rsidRPr="0023076F">
        <w:rPr>
          <w:rFonts w:ascii="AvantGarde Bk BT" w:eastAsiaTheme="minorEastAsia" w:hAnsi="AvantGarde Bk BT" w:cs="Arial"/>
        </w:rPr>
        <w:t xml:space="preserve"> ante la creciente importancia de </w:t>
      </w:r>
      <w:r w:rsidR="006E7A78" w:rsidRPr="0023076F">
        <w:rPr>
          <w:rFonts w:ascii="AvantGarde Bk BT" w:eastAsiaTheme="minorEastAsia" w:hAnsi="AvantGarde Bk BT" w:cs="Arial"/>
        </w:rPr>
        <w:t>tener</w:t>
      </w:r>
      <w:r w:rsidRPr="0023076F">
        <w:rPr>
          <w:rFonts w:ascii="AvantGarde Bk BT" w:eastAsiaTheme="minorEastAsia" w:hAnsi="AvantGarde Bk BT" w:cs="Arial"/>
        </w:rPr>
        <w:t xml:space="preserve"> una en</w:t>
      </w:r>
      <w:r w:rsidR="005A012F" w:rsidRPr="0023076F">
        <w:rPr>
          <w:rFonts w:ascii="AvantGarde Bk BT" w:eastAsiaTheme="minorEastAsia" w:hAnsi="AvantGarde Bk BT" w:cs="Arial"/>
        </w:rPr>
        <w:t xml:space="preserve">tidad académico administrativa </w:t>
      </w:r>
      <w:r w:rsidRPr="0023076F">
        <w:rPr>
          <w:rFonts w:ascii="AvantGarde Bk BT" w:eastAsiaTheme="minorEastAsia" w:hAnsi="AvantGarde Bk BT" w:cs="Arial"/>
        </w:rPr>
        <w:t>que coordine, articule, establezca acuerdos y convenios de colaboración con las diversas instituciones del sector salud, para garantizar el óptimo desarrollo, evaluación y seguimiento de las actividades que se llevan a cabo en el marco de las ciencias clínicas y de los escenarios para la práctica clínica que facilitan las diversas instituciones del sector salud de nuestro país.</w:t>
      </w:r>
      <w:r w:rsidR="00C85EA4" w:rsidRPr="0023076F">
        <w:rPr>
          <w:rFonts w:ascii="AvantGarde Bk BT" w:eastAsiaTheme="minorEastAsia" w:hAnsi="AvantGarde Bk BT" w:cs="Arial"/>
        </w:rPr>
        <w:t xml:space="preserve"> </w:t>
      </w:r>
    </w:p>
    <w:p w14:paraId="48CDC1DC" w14:textId="77777777" w:rsidR="00D5284C" w:rsidRPr="0023076F" w:rsidRDefault="00D5284C" w:rsidP="008443E6">
      <w:pPr>
        <w:jc w:val="both"/>
        <w:rPr>
          <w:rFonts w:ascii="AvantGarde Bk BT" w:eastAsiaTheme="minorEastAsia" w:hAnsi="AvantGarde Bk BT"/>
        </w:rPr>
      </w:pPr>
    </w:p>
    <w:p w14:paraId="7DB19824" w14:textId="16325F3F" w:rsidR="00EB27BF" w:rsidRPr="0023076F" w:rsidRDefault="00C85EA4" w:rsidP="00EB27BF">
      <w:pPr>
        <w:pStyle w:val="Prrafodelista"/>
        <w:spacing w:line="240" w:lineRule="auto"/>
        <w:ind w:left="567"/>
        <w:jc w:val="both"/>
        <w:rPr>
          <w:rFonts w:ascii="AvantGarde Bk BT" w:eastAsiaTheme="minorEastAsia" w:hAnsi="AvantGarde Bk BT" w:cs="Arial"/>
        </w:rPr>
      </w:pPr>
      <w:r w:rsidRPr="0023076F">
        <w:rPr>
          <w:rFonts w:ascii="AvantGarde Bk BT" w:eastAsiaTheme="minorEastAsia" w:hAnsi="AvantGarde Bk BT" w:cs="Arial"/>
        </w:rPr>
        <w:t xml:space="preserve">En lo que respecta a </w:t>
      </w:r>
      <w:r w:rsidRPr="00E553FB">
        <w:rPr>
          <w:rFonts w:ascii="AvantGarde Bk BT" w:eastAsiaTheme="minorEastAsia" w:hAnsi="AvantGarde Bk BT" w:cs="Arial"/>
          <w:b/>
        </w:rPr>
        <w:t xml:space="preserve">la creación del </w:t>
      </w:r>
      <w:r w:rsidRPr="00E553FB">
        <w:rPr>
          <w:rFonts w:ascii="AvantGarde Bk BT" w:hAnsi="AvantGarde Bk BT"/>
          <w:b/>
        </w:rPr>
        <w:t xml:space="preserve">Departamento de Promoción, Preservación y Desarrollo de la Salud que propone el Consejo del </w:t>
      </w:r>
      <w:proofErr w:type="spellStart"/>
      <w:r w:rsidRPr="00E553FB">
        <w:rPr>
          <w:rFonts w:ascii="AvantGarde Bk BT" w:hAnsi="AvantGarde Bk BT"/>
          <w:b/>
        </w:rPr>
        <w:t>CUSur</w:t>
      </w:r>
      <w:proofErr w:type="spellEnd"/>
      <w:r w:rsidRPr="00E553FB">
        <w:rPr>
          <w:rFonts w:ascii="AvantGarde Bk BT" w:hAnsi="AvantGarde Bk BT"/>
          <w:b/>
        </w:rPr>
        <w:t xml:space="preserve"> se adscriba a la Divisi</w:t>
      </w:r>
      <w:r w:rsidR="00E553FB">
        <w:rPr>
          <w:rFonts w:ascii="AvantGarde Bk BT" w:hAnsi="AvantGarde Bk BT"/>
          <w:b/>
        </w:rPr>
        <w:t>ón de Ciencias Básicas para la S</w:t>
      </w:r>
      <w:r w:rsidR="0072122E" w:rsidRPr="00E553FB">
        <w:rPr>
          <w:rFonts w:ascii="AvantGarde Bk BT" w:hAnsi="AvantGarde Bk BT"/>
          <w:b/>
        </w:rPr>
        <w:t>alud</w:t>
      </w:r>
      <w:r w:rsidR="0072122E" w:rsidRPr="0023076F">
        <w:rPr>
          <w:rFonts w:ascii="AvantGarde Bk BT" w:hAnsi="AvantGarde Bk BT"/>
        </w:rPr>
        <w:t xml:space="preserve">, se considera que será </w:t>
      </w:r>
      <w:r w:rsidRPr="0023076F">
        <w:rPr>
          <w:rFonts w:ascii="AvantGarde Bk BT" w:hAnsi="AvantGarde Bk BT"/>
        </w:rPr>
        <w:t xml:space="preserve">pertinente para redistribuir </w:t>
      </w:r>
      <w:r w:rsidR="00EB27BF" w:rsidRPr="0023076F">
        <w:rPr>
          <w:rFonts w:ascii="AvantGarde Bk BT" w:hAnsi="AvantGarde Bk BT"/>
        </w:rPr>
        <w:t>las funciones de docencia, investigación y extensión</w:t>
      </w:r>
      <w:r w:rsidR="00D5284C" w:rsidRPr="0023076F">
        <w:rPr>
          <w:rFonts w:ascii="AvantGarde Bk BT" w:hAnsi="AvantGarde Bk BT"/>
        </w:rPr>
        <w:t xml:space="preserve"> en las ciencias de la salud</w:t>
      </w:r>
      <w:r w:rsidR="0072122E" w:rsidRPr="0023076F">
        <w:rPr>
          <w:rFonts w:ascii="AvantGarde Bk BT" w:hAnsi="AvantGarde Bk BT"/>
        </w:rPr>
        <w:t>. Entre los tres departamentos que conformaran la citada División se</w:t>
      </w:r>
      <w:r w:rsidR="005A7E28" w:rsidRPr="0023076F">
        <w:rPr>
          <w:rFonts w:ascii="AvantGarde Bk BT" w:hAnsi="AvantGarde Bk BT"/>
        </w:rPr>
        <w:t xml:space="preserve"> atender</w:t>
      </w:r>
      <w:r w:rsidR="0072122E" w:rsidRPr="0023076F">
        <w:rPr>
          <w:rFonts w:ascii="AvantGarde Bk BT" w:hAnsi="AvantGarde Bk BT"/>
        </w:rPr>
        <w:t>á a la matrícula</w:t>
      </w:r>
      <w:r w:rsidR="00EB27BF" w:rsidRPr="0023076F">
        <w:rPr>
          <w:rFonts w:ascii="AvantGarde Bk BT" w:hAnsi="AvantGarde Bk BT"/>
        </w:rPr>
        <w:t xml:space="preserve"> </w:t>
      </w:r>
      <w:r w:rsidR="0072122E" w:rsidRPr="0023076F">
        <w:rPr>
          <w:rFonts w:ascii="AvantGarde Bk BT" w:hAnsi="AvantGarde Bk BT"/>
        </w:rPr>
        <w:t>de licenciatura que para el ciclo escolar 2016 A ascendía a</w:t>
      </w:r>
      <w:r w:rsidR="00EB27BF" w:rsidRPr="0023076F">
        <w:rPr>
          <w:rFonts w:ascii="AvantGarde Bk BT" w:hAnsi="AvantGarde Bk BT"/>
        </w:rPr>
        <w:t xml:space="preserve"> 3</w:t>
      </w:r>
      <w:r w:rsidR="00D5284C" w:rsidRPr="0023076F">
        <w:rPr>
          <w:rFonts w:ascii="AvantGarde Bk BT" w:hAnsi="AvantGarde Bk BT"/>
        </w:rPr>
        <w:t>,</w:t>
      </w:r>
      <w:r w:rsidR="00EB27BF" w:rsidRPr="0023076F">
        <w:rPr>
          <w:rFonts w:ascii="AvantGarde Bk BT" w:hAnsi="AvantGarde Bk BT"/>
        </w:rPr>
        <w:t xml:space="preserve">451 alumnos en </w:t>
      </w:r>
      <w:r w:rsidR="004979A5" w:rsidRPr="0023076F">
        <w:rPr>
          <w:rFonts w:ascii="AvantGarde Bk BT" w:eastAsiaTheme="minorEastAsia" w:hAnsi="AvantGarde Bk BT" w:cs="Arial"/>
        </w:rPr>
        <w:t xml:space="preserve">los Programas Educativos de Médico Cirujano y Partero, Licenciaturas en Medicina Veterinaria y Zootecnia; en Seguridad Laboral, Protección Civil y Emergencias; en Enfermería, en Nutrición, </w:t>
      </w:r>
      <w:r w:rsidR="009E4D4E" w:rsidRPr="0023076F">
        <w:rPr>
          <w:rFonts w:ascii="AvantGarde Bk BT" w:eastAsiaTheme="minorEastAsia" w:hAnsi="AvantGarde Bk BT" w:cs="Arial"/>
        </w:rPr>
        <w:t xml:space="preserve">Psicología, </w:t>
      </w:r>
      <w:r w:rsidR="00EB27BF" w:rsidRPr="0023076F">
        <w:rPr>
          <w:rFonts w:ascii="AvantGarde Bk BT" w:eastAsiaTheme="minorEastAsia" w:hAnsi="AvantGarde Bk BT" w:cs="Arial"/>
        </w:rPr>
        <w:t xml:space="preserve">así como </w:t>
      </w:r>
      <w:r w:rsidR="0072122E" w:rsidRPr="0023076F">
        <w:rPr>
          <w:rFonts w:ascii="AvantGarde Bk BT" w:eastAsiaTheme="minorEastAsia" w:hAnsi="AvantGarde Bk BT" w:cs="Arial"/>
        </w:rPr>
        <w:t xml:space="preserve">a la matrícula de posgrado que tienen las </w:t>
      </w:r>
      <w:r w:rsidR="009E4D4E" w:rsidRPr="0023076F">
        <w:rPr>
          <w:rFonts w:ascii="AvantGarde Bk BT" w:eastAsiaTheme="minorEastAsia" w:hAnsi="AvantGarde Bk BT" w:cs="Arial"/>
        </w:rPr>
        <w:t>Maestría</w:t>
      </w:r>
      <w:r w:rsidR="0072122E" w:rsidRPr="0023076F">
        <w:rPr>
          <w:rFonts w:ascii="AvantGarde Bk BT" w:eastAsiaTheme="minorEastAsia" w:hAnsi="AvantGarde Bk BT" w:cs="Arial"/>
        </w:rPr>
        <w:t>s</w:t>
      </w:r>
      <w:r w:rsidR="009E4D4E" w:rsidRPr="0023076F">
        <w:rPr>
          <w:rFonts w:ascii="AvantGarde Bk BT" w:eastAsiaTheme="minorEastAsia" w:hAnsi="AvantGarde Bk BT" w:cs="Arial"/>
        </w:rPr>
        <w:t xml:space="preserve"> en Salud Pública, </w:t>
      </w:r>
      <w:r w:rsidR="0072122E" w:rsidRPr="0023076F">
        <w:rPr>
          <w:rFonts w:ascii="AvantGarde Bk BT" w:eastAsiaTheme="minorEastAsia" w:hAnsi="AvantGarde Bk BT" w:cs="Arial"/>
        </w:rPr>
        <w:t>y</w:t>
      </w:r>
      <w:r w:rsidR="009E4D4E" w:rsidRPr="0023076F">
        <w:rPr>
          <w:rFonts w:ascii="AvantGarde Bk BT" w:eastAsiaTheme="minorEastAsia" w:hAnsi="AvantGarde Bk BT" w:cs="Arial"/>
        </w:rPr>
        <w:t xml:space="preserve"> Psicología con Orienta</w:t>
      </w:r>
      <w:r w:rsidR="0072122E" w:rsidRPr="0023076F">
        <w:rPr>
          <w:rFonts w:ascii="AvantGarde Bk BT" w:eastAsiaTheme="minorEastAsia" w:hAnsi="AvantGarde Bk BT" w:cs="Arial"/>
        </w:rPr>
        <w:t xml:space="preserve">ción en Calidad de Vida y Salud. </w:t>
      </w:r>
      <w:r w:rsidR="003E0AE1" w:rsidRPr="0023076F">
        <w:rPr>
          <w:rFonts w:ascii="AvantGarde Bk BT" w:eastAsiaTheme="minorEastAsia" w:hAnsi="AvantGarde Bk BT" w:cs="Arial"/>
        </w:rPr>
        <w:t>Dicha modificación también responde al proyecto académico que contempla la</w:t>
      </w:r>
      <w:r w:rsidR="006E7A78" w:rsidRPr="0023076F">
        <w:rPr>
          <w:rFonts w:ascii="AvantGarde Bk BT" w:eastAsiaTheme="minorEastAsia" w:hAnsi="AvantGarde Bk BT" w:cs="Arial"/>
        </w:rPr>
        <w:t xml:space="preserve"> </w:t>
      </w:r>
      <w:r w:rsidR="003E0AE1" w:rsidRPr="0023076F">
        <w:rPr>
          <w:rFonts w:ascii="AvantGarde Bk BT" w:eastAsiaTheme="minorEastAsia" w:hAnsi="AvantGarde Bk BT" w:cs="Arial"/>
        </w:rPr>
        <w:t>apertura</w:t>
      </w:r>
      <w:r w:rsidR="009E4D4E" w:rsidRPr="0023076F">
        <w:rPr>
          <w:rFonts w:ascii="AvantGarde Bk BT" w:eastAsiaTheme="minorEastAsia" w:hAnsi="AvantGarde Bk BT" w:cs="Arial"/>
        </w:rPr>
        <w:t xml:space="preserve"> de programas educativos de Licenciatura en Odontología y de Cultura Física y Deportes; la Maestría en Salud Pública y el Doctorado en Psicología con orientación en calidad de vida y salud. </w:t>
      </w:r>
    </w:p>
    <w:p w14:paraId="5F7E3B25" w14:textId="0B950CB5" w:rsidR="005642CE" w:rsidRPr="0023076F" w:rsidRDefault="005642CE">
      <w:pPr>
        <w:spacing w:after="200" w:line="276" w:lineRule="auto"/>
        <w:rPr>
          <w:rFonts w:ascii="AvantGarde Bk BT" w:eastAsiaTheme="minorEastAsia" w:hAnsi="AvantGarde Bk BT"/>
          <w:sz w:val="22"/>
          <w:szCs w:val="22"/>
          <w:lang w:eastAsia="en-US"/>
        </w:rPr>
      </w:pPr>
      <w:r w:rsidRPr="0023076F">
        <w:rPr>
          <w:rFonts w:ascii="AvantGarde Bk BT" w:eastAsiaTheme="minorEastAsia" w:hAnsi="AvantGarde Bk BT"/>
        </w:rPr>
        <w:br w:type="page"/>
      </w:r>
    </w:p>
    <w:p w14:paraId="6CAFB0ED" w14:textId="7B29D628" w:rsidR="004979A5" w:rsidRPr="0023076F" w:rsidRDefault="009E4D4E" w:rsidP="008443E6">
      <w:pPr>
        <w:pStyle w:val="Prrafodelista"/>
        <w:spacing w:after="0" w:line="240" w:lineRule="auto"/>
        <w:ind w:left="567"/>
        <w:jc w:val="both"/>
        <w:rPr>
          <w:rFonts w:ascii="AvantGarde Bk BT" w:eastAsiaTheme="minorEastAsia" w:hAnsi="AvantGarde Bk BT" w:cs="Arial"/>
        </w:rPr>
      </w:pPr>
      <w:r w:rsidRPr="0023076F">
        <w:rPr>
          <w:rFonts w:ascii="AvantGarde Bk BT" w:eastAsiaTheme="minorEastAsia" w:hAnsi="AvantGarde Bk BT" w:cs="Arial"/>
        </w:rPr>
        <w:lastRenderedPageBreak/>
        <w:t>En</w:t>
      </w:r>
      <w:r w:rsidR="004979A5" w:rsidRPr="0023076F">
        <w:rPr>
          <w:rFonts w:ascii="AvantGarde Bk BT" w:eastAsiaTheme="minorEastAsia" w:hAnsi="AvantGarde Bk BT" w:cs="Arial"/>
        </w:rPr>
        <w:t xml:space="preserve"> el Departamento de Ciencias </w:t>
      </w:r>
      <w:r w:rsidR="007E6A88" w:rsidRPr="0023076F">
        <w:rPr>
          <w:rFonts w:ascii="AvantGarde Bk BT" w:eastAsiaTheme="minorEastAsia" w:hAnsi="AvantGarde Bk BT" w:cs="Arial"/>
        </w:rPr>
        <w:t>Básicas para la Salud</w:t>
      </w:r>
      <w:r w:rsidR="004979A5" w:rsidRPr="0023076F">
        <w:rPr>
          <w:rFonts w:ascii="AvantGarde Bk BT" w:eastAsiaTheme="minorEastAsia" w:hAnsi="AvantGarde Bk BT" w:cs="Arial"/>
        </w:rPr>
        <w:t xml:space="preserve"> </w:t>
      </w:r>
      <w:r w:rsidR="003E0AE1" w:rsidRPr="0023076F">
        <w:rPr>
          <w:rFonts w:ascii="AvantGarde Bk BT" w:eastAsiaTheme="minorEastAsia" w:hAnsi="AvantGarde Bk BT" w:cs="Arial"/>
        </w:rPr>
        <w:t>estaría adscrito</w:t>
      </w:r>
      <w:r w:rsidR="006E01F8" w:rsidRPr="0023076F">
        <w:rPr>
          <w:rFonts w:ascii="AvantGarde Bk BT" w:eastAsiaTheme="minorEastAsia" w:hAnsi="AvantGarde Bk BT" w:cs="Arial"/>
        </w:rPr>
        <w:t xml:space="preserve"> el</w:t>
      </w:r>
      <w:r w:rsidR="004979A5" w:rsidRPr="0023076F">
        <w:rPr>
          <w:rFonts w:ascii="AvantGarde Bk BT" w:eastAsiaTheme="minorEastAsia" w:hAnsi="AvantGarde Bk BT" w:cs="Arial"/>
        </w:rPr>
        <w:t xml:space="preserve"> </w:t>
      </w:r>
      <w:r w:rsidR="006E01F8" w:rsidRPr="0023076F">
        <w:rPr>
          <w:rFonts w:ascii="AvantGarde Bk BT" w:eastAsiaTheme="minorEastAsia" w:hAnsi="AvantGarde Bk BT" w:cs="Arial"/>
        </w:rPr>
        <w:t xml:space="preserve">Centro de Investigación </w:t>
      </w:r>
      <w:r w:rsidR="004979A5" w:rsidRPr="0023076F">
        <w:rPr>
          <w:rFonts w:ascii="AvantGarde Bk BT" w:eastAsiaTheme="minorEastAsia" w:hAnsi="AvantGarde Bk BT" w:cs="Arial"/>
        </w:rPr>
        <w:t>en Biología Molecular de las Enfermedades Crónicas (CIBIMEC);</w:t>
      </w:r>
      <w:r w:rsidR="006E01F8" w:rsidRPr="0023076F">
        <w:rPr>
          <w:rFonts w:ascii="AvantGarde Bk BT" w:eastAsiaTheme="minorEastAsia" w:hAnsi="AvantGarde Bk BT" w:cs="Arial"/>
        </w:rPr>
        <w:t xml:space="preserve"> </w:t>
      </w:r>
      <w:r w:rsidR="00D5284C" w:rsidRPr="0023076F">
        <w:rPr>
          <w:rFonts w:ascii="AvantGarde Bk BT" w:eastAsiaTheme="minorEastAsia" w:hAnsi="AvantGarde Bk BT" w:cs="Arial"/>
        </w:rPr>
        <w:t>y al Departamento de Promoción, Preservación y Desarrollo de la Salud se le adscribirá el Centro de Investigación en Riesgos y Calidad de Vida (CIRCAV).</w:t>
      </w:r>
    </w:p>
    <w:p w14:paraId="2B23683D" w14:textId="77777777" w:rsidR="001E67BB" w:rsidRPr="008443E6" w:rsidRDefault="001E67BB" w:rsidP="008443E6">
      <w:pPr>
        <w:jc w:val="both"/>
        <w:rPr>
          <w:rFonts w:ascii="AvantGarde Bk BT" w:eastAsiaTheme="minorHAnsi" w:hAnsi="AvantGarde Bk BT"/>
        </w:rPr>
      </w:pPr>
    </w:p>
    <w:p w14:paraId="0862B49F" w14:textId="257CAA83" w:rsidR="001E67BB" w:rsidRPr="0023076F" w:rsidRDefault="001E67BB" w:rsidP="004051B8">
      <w:pPr>
        <w:pStyle w:val="Prrafodelista"/>
        <w:numPr>
          <w:ilvl w:val="0"/>
          <w:numId w:val="5"/>
        </w:numPr>
        <w:spacing w:after="0" w:line="240" w:lineRule="auto"/>
        <w:ind w:left="567" w:hanging="567"/>
        <w:contextualSpacing w:val="0"/>
        <w:jc w:val="both"/>
        <w:rPr>
          <w:rFonts w:ascii="AvantGarde Bk BT" w:eastAsiaTheme="minorHAnsi" w:hAnsi="AvantGarde Bk BT" w:cs="Arial"/>
        </w:rPr>
      </w:pPr>
      <w:r w:rsidRPr="0023076F">
        <w:rPr>
          <w:rFonts w:ascii="AvantGarde Bk BT" w:eastAsiaTheme="minorHAnsi" w:hAnsi="AvantGarde Bk BT" w:cs="Arial"/>
        </w:rPr>
        <w:t>Que conforme a lo anterior</w:t>
      </w:r>
      <w:r w:rsidR="00E553FB">
        <w:rPr>
          <w:rFonts w:ascii="AvantGarde Bk BT" w:eastAsiaTheme="minorHAnsi" w:hAnsi="AvantGarde Bk BT" w:cs="Arial"/>
        </w:rPr>
        <w:t>,</w:t>
      </w:r>
      <w:r w:rsidRPr="0023076F">
        <w:rPr>
          <w:rFonts w:ascii="AvantGarde Bk BT" w:eastAsiaTheme="minorHAnsi" w:hAnsi="AvantGarde Bk BT" w:cs="Arial"/>
        </w:rPr>
        <w:t xml:space="preserve"> la estructura del </w:t>
      </w:r>
      <w:proofErr w:type="spellStart"/>
      <w:r w:rsidRPr="0023076F">
        <w:rPr>
          <w:rFonts w:ascii="AvantGarde Bk BT" w:eastAsiaTheme="minorHAnsi" w:hAnsi="AvantGarde Bk BT" w:cs="Arial"/>
        </w:rPr>
        <w:t>CUSur</w:t>
      </w:r>
      <w:proofErr w:type="spellEnd"/>
      <w:r w:rsidRPr="0023076F">
        <w:rPr>
          <w:rFonts w:ascii="AvantGarde Bk BT" w:eastAsiaTheme="minorHAnsi" w:hAnsi="AvantGarde Bk BT" w:cs="Arial"/>
        </w:rPr>
        <w:t xml:space="preserve"> se conformará de la siguiente manera:</w:t>
      </w:r>
    </w:p>
    <w:p w14:paraId="4DB7DDAD" w14:textId="77777777" w:rsidR="001E67BB" w:rsidRPr="0023076F" w:rsidRDefault="001E67BB" w:rsidP="001E67BB">
      <w:pPr>
        <w:jc w:val="both"/>
        <w:rPr>
          <w:rFonts w:ascii="AvantGarde Bk BT" w:eastAsiaTheme="minorHAnsi" w:hAnsi="AvantGarde Bk BT"/>
        </w:rPr>
      </w:pPr>
    </w:p>
    <w:p w14:paraId="21C00C3E" w14:textId="36D71B92" w:rsidR="00BB5662" w:rsidRDefault="00F2032B" w:rsidP="00BB5662">
      <w:pPr>
        <w:jc w:val="center"/>
        <w:rPr>
          <w:rFonts w:ascii="AvantGarde Bk BT" w:eastAsiaTheme="minorHAnsi" w:hAnsi="AvantGarde Bk BT"/>
          <w:sz w:val="20"/>
          <w:szCs w:val="20"/>
        </w:rPr>
      </w:pPr>
      <w:r>
        <w:rPr>
          <w:rFonts w:ascii="AvantGarde Bk BT" w:eastAsiaTheme="minorHAnsi" w:hAnsi="AvantGarde Bk BT"/>
          <w:sz w:val="20"/>
          <w:szCs w:val="20"/>
        </w:rPr>
        <w:t>Estructura Académico-A</w:t>
      </w:r>
      <w:r w:rsidR="00BB5662" w:rsidRPr="0023076F">
        <w:rPr>
          <w:rFonts w:ascii="AvantGarde Bk BT" w:eastAsiaTheme="minorHAnsi" w:hAnsi="AvantGarde Bk BT"/>
          <w:sz w:val="20"/>
          <w:szCs w:val="20"/>
        </w:rPr>
        <w:t xml:space="preserve">dministrativa del </w:t>
      </w:r>
      <w:proofErr w:type="spellStart"/>
      <w:r w:rsidR="00BB5662" w:rsidRPr="0023076F">
        <w:rPr>
          <w:rFonts w:ascii="AvantGarde Bk BT" w:eastAsiaTheme="minorHAnsi" w:hAnsi="AvantGarde Bk BT"/>
          <w:sz w:val="20"/>
          <w:szCs w:val="20"/>
        </w:rPr>
        <w:t>CUSur</w:t>
      </w:r>
      <w:proofErr w:type="spellEnd"/>
    </w:p>
    <w:p w14:paraId="1B313E1A" w14:textId="77777777" w:rsidR="00EB3E4F" w:rsidRDefault="00EB3E4F" w:rsidP="00EB3E4F">
      <w:pPr>
        <w:rPr>
          <w:rFonts w:ascii="AvantGarde Bk BT" w:eastAsiaTheme="minorHAnsi" w:hAnsi="AvantGarde Bk BT"/>
          <w:sz w:val="20"/>
          <w:szCs w:val="20"/>
        </w:rPr>
      </w:pPr>
    </w:p>
    <w:p w14:paraId="009CE150" w14:textId="05FC1FC0" w:rsidR="007A4232" w:rsidRDefault="007A4232" w:rsidP="00EB3E4F">
      <w:pPr>
        <w:rPr>
          <w:rFonts w:ascii="AvantGarde Bk BT" w:eastAsiaTheme="minorHAnsi" w:hAnsi="AvantGarde Bk BT"/>
          <w:sz w:val="20"/>
          <w:szCs w:val="20"/>
        </w:rPr>
      </w:pPr>
      <w:r w:rsidRPr="007A4232">
        <w:rPr>
          <w:rFonts w:eastAsiaTheme="minorHAnsi"/>
          <w:noProof/>
        </w:rPr>
        <w:drawing>
          <wp:inline distT="0" distB="0" distL="0" distR="0" wp14:anchorId="5C49543C" wp14:editId="28F37541">
            <wp:extent cx="5972175" cy="2180318"/>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175" cy="2180318"/>
                    </a:xfrm>
                    <a:prstGeom prst="rect">
                      <a:avLst/>
                    </a:prstGeom>
                    <a:noFill/>
                    <a:ln>
                      <a:noFill/>
                    </a:ln>
                  </pic:spPr>
                </pic:pic>
              </a:graphicData>
            </a:graphic>
          </wp:inline>
        </w:drawing>
      </w:r>
    </w:p>
    <w:p w14:paraId="1D7C5809" w14:textId="77777777" w:rsidR="007A4232" w:rsidRDefault="007A4232" w:rsidP="00EB3E4F">
      <w:pPr>
        <w:rPr>
          <w:rFonts w:ascii="AvantGarde Bk BT" w:eastAsiaTheme="minorHAnsi" w:hAnsi="AvantGarde Bk BT"/>
          <w:sz w:val="20"/>
          <w:szCs w:val="20"/>
        </w:rPr>
      </w:pPr>
    </w:p>
    <w:p w14:paraId="4698FFBA" w14:textId="77777777" w:rsidR="00EB3E4F" w:rsidRDefault="00EB3E4F">
      <w:pPr>
        <w:spacing w:after="200" w:line="276" w:lineRule="auto"/>
        <w:rPr>
          <w:rFonts w:ascii="AvantGarde Bk BT" w:eastAsia="Calibri" w:hAnsi="AvantGarde Bk BT"/>
          <w:sz w:val="16"/>
          <w:szCs w:val="16"/>
          <w:lang w:eastAsia="en-US"/>
        </w:rPr>
      </w:pPr>
      <w:r>
        <w:rPr>
          <w:rFonts w:ascii="AvantGarde Bk BT" w:eastAsia="Calibri" w:hAnsi="AvantGarde Bk BT"/>
          <w:sz w:val="16"/>
          <w:szCs w:val="16"/>
          <w:lang w:eastAsia="en-US"/>
        </w:rPr>
        <w:br w:type="page"/>
      </w:r>
    </w:p>
    <w:p w14:paraId="7697560A" w14:textId="52295C79" w:rsidR="00EB3E4F" w:rsidRDefault="007A4232" w:rsidP="009F2FB3">
      <w:pPr>
        <w:rPr>
          <w:rFonts w:ascii="AvantGarde Bk BT" w:eastAsia="Calibri" w:hAnsi="AvantGarde Bk BT"/>
          <w:sz w:val="16"/>
          <w:szCs w:val="16"/>
          <w:lang w:eastAsia="en-US"/>
        </w:rPr>
      </w:pPr>
      <w:r w:rsidRPr="007A4232">
        <w:rPr>
          <w:rFonts w:eastAsia="Calibri"/>
          <w:noProof/>
        </w:rPr>
        <w:lastRenderedPageBreak/>
        <w:drawing>
          <wp:inline distT="0" distB="0" distL="0" distR="0" wp14:anchorId="360F5CB1" wp14:editId="67CD29F0">
            <wp:extent cx="5972175" cy="4912686"/>
            <wp:effectExtent l="0" t="0" r="0" b="254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175" cy="4912686"/>
                    </a:xfrm>
                    <a:prstGeom prst="rect">
                      <a:avLst/>
                    </a:prstGeom>
                    <a:noFill/>
                    <a:ln>
                      <a:noFill/>
                    </a:ln>
                  </pic:spPr>
                </pic:pic>
              </a:graphicData>
            </a:graphic>
          </wp:inline>
        </w:drawing>
      </w:r>
    </w:p>
    <w:p w14:paraId="13DB77B0" w14:textId="77777777" w:rsidR="00EB3E4F" w:rsidRDefault="00EB3E4F" w:rsidP="009F2FB3">
      <w:pPr>
        <w:rPr>
          <w:rFonts w:ascii="AvantGarde Bk BT" w:eastAsia="Calibri" w:hAnsi="AvantGarde Bk BT"/>
          <w:sz w:val="16"/>
          <w:szCs w:val="16"/>
          <w:lang w:eastAsia="en-US"/>
        </w:rPr>
      </w:pPr>
    </w:p>
    <w:p w14:paraId="26CCA4D0" w14:textId="559B7266" w:rsidR="00EB3E4F" w:rsidRDefault="00EB3E4F">
      <w:pPr>
        <w:spacing w:after="200" w:line="276" w:lineRule="auto"/>
        <w:rPr>
          <w:rFonts w:ascii="AvantGarde Bk BT" w:eastAsia="Calibri" w:hAnsi="AvantGarde Bk BT"/>
          <w:sz w:val="16"/>
          <w:szCs w:val="16"/>
          <w:lang w:eastAsia="en-US"/>
        </w:rPr>
      </w:pPr>
      <w:r>
        <w:rPr>
          <w:rFonts w:ascii="AvantGarde Bk BT" w:eastAsia="Calibri" w:hAnsi="AvantGarde Bk BT"/>
          <w:sz w:val="16"/>
          <w:szCs w:val="16"/>
          <w:lang w:eastAsia="en-US"/>
        </w:rPr>
        <w:br w:type="page"/>
      </w:r>
    </w:p>
    <w:p w14:paraId="47809343" w14:textId="47E3B036" w:rsidR="00EB3E4F" w:rsidRDefault="007A4232" w:rsidP="009F2FB3">
      <w:pPr>
        <w:rPr>
          <w:rFonts w:ascii="AvantGarde Bk BT" w:eastAsia="Calibri" w:hAnsi="AvantGarde Bk BT"/>
          <w:sz w:val="16"/>
          <w:szCs w:val="16"/>
          <w:lang w:eastAsia="en-US"/>
        </w:rPr>
      </w:pPr>
      <w:r w:rsidRPr="007A4232">
        <w:rPr>
          <w:rFonts w:eastAsia="Calibri"/>
          <w:noProof/>
        </w:rPr>
        <w:lastRenderedPageBreak/>
        <w:drawing>
          <wp:inline distT="0" distB="0" distL="0" distR="0" wp14:anchorId="778BB597" wp14:editId="7DB68A17">
            <wp:extent cx="5972175" cy="4684059"/>
            <wp:effectExtent l="0" t="0" r="0" b="254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2175" cy="4684059"/>
                    </a:xfrm>
                    <a:prstGeom prst="rect">
                      <a:avLst/>
                    </a:prstGeom>
                    <a:noFill/>
                    <a:ln>
                      <a:noFill/>
                    </a:ln>
                  </pic:spPr>
                </pic:pic>
              </a:graphicData>
            </a:graphic>
          </wp:inline>
        </w:drawing>
      </w:r>
    </w:p>
    <w:p w14:paraId="582D28E8" w14:textId="5EDC8AE4" w:rsidR="009F2FB3" w:rsidRPr="0023076F" w:rsidRDefault="009F2FB3" w:rsidP="009F2FB3">
      <w:pPr>
        <w:rPr>
          <w:rFonts w:ascii="AvantGarde Bk BT" w:eastAsia="Calibri" w:hAnsi="AvantGarde Bk BT"/>
          <w:sz w:val="16"/>
          <w:szCs w:val="16"/>
          <w:lang w:eastAsia="en-US"/>
        </w:rPr>
      </w:pPr>
      <w:r w:rsidRPr="0023076F">
        <w:rPr>
          <w:rFonts w:ascii="AvantGarde Bk BT" w:eastAsia="Calibri" w:hAnsi="AvantGarde Bk BT"/>
          <w:sz w:val="16"/>
          <w:szCs w:val="16"/>
          <w:lang w:eastAsia="en-US"/>
        </w:rPr>
        <w:t xml:space="preserve">Fuente: Coordinación de Control Escolar del </w:t>
      </w:r>
      <w:proofErr w:type="spellStart"/>
      <w:r w:rsidRPr="0023076F">
        <w:rPr>
          <w:rFonts w:ascii="AvantGarde Bk BT" w:eastAsia="Calibri" w:hAnsi="AvantGarde Bk BT"/>
          <w:sz w:val="16"/>
          <w:szCs w:val="16"/>
          <w:lang w:eastAsia="en-US"/>
        </w:rPr>
        <w:t>CUSur</w:t>
      </w:r>
      <w:proofErr w:type="spellEnd"/>
      <w:r w:rsidRPr="0023076F">
        <w:rPr>
          <w:rFonts w:ascii="AvantGarde Bk BT" w:eastAsia="Calibri" w:hAnsi="AvantGarde Bk BT"/>
          <w:sz w:val="16"/>
          <w:szCs w:val="16"/>
          <w:lang w:eastAsia="en-US"/>
        </w:rPr>
        <w:t>, enero 2016; CIP de la CGA con corte a mayo de 2016.</w:t>
      </w:r>
    </w:p>
    <w:p w14:paraId="57873D6C" w14:textId="4DC93474" w:rsidR="009F2FB3" w:rsidRPr="0023076F" w:rsidRDefault="009F2FB3" w:rsidP="009F2FB3">
      <w:pPr>
        <w:rPr>
          <w:rFonts w:ascii="AvantGarde Bk BT" w:eastAsia="Calibri" w:hAnsi="AvantGarde Bk BT"/>
          <w:sz w:val="16"/>
          <w:szCs w:val="16"/>
          <w:lang w:eastAsia="en-US"/>
        </w:rPr>
      </w:pPr>
      <w:r w:rsidRPr="0023076F">
        <w:rPr>
          <w:rFonts w:ascii="AvantGarde Bk BT" w:eastAsia="Calibri" w:hAnsi="AvantGarde Bk BT"/>
          <w:sz w:val="16"/>
          <w:szCs w:val="16"/>
          <w:lang w:eastAsia="en-US"/>
        </w:rPr>
        <w:t>*Estas licenciaturas se ofrecerán por primera vez en el ciclo escolar 2016B</w:t>
      </w:r>
    </w:p>
    <w:p w14:paraId="4F2822B3" w14:textId="7A9BEBA9" w:rsidR="00F36EC6" w:rsidRDefault="00F36EC6">
      <w:pPr>
        <w:spacing w:after="200" w:line="276" w:lineRule="auto"/>
        <w:rPr>
          <w:rFonts w:ascii="AvantGarde Bk BT" w:eastAsiaTheme="minorHAnsi" w:hAnsi="AvantGarde Bk BT"/>
          <w:sz w:val="22"/>
          <w:szCs w:val="22"/>
          <w:lang w:eastAsia="en-US"/>
        </w:rPr>
      </w:pPr>
      <w:r>
        <w:rPr>
          <w:rFonts w:ascii="AvantGarde Bk BT" w:eastAsiaTheme="minorHAnsi" w:hAnsi="AvantGarde Bk BT"/>
        </w:rPr>
        <w:br w:type="page"/>
      </w:r>
    </w:p>
    <w:p w14:paraId="4AACAAE1" w14:textId="77777777" w:rsidR="001E67BB" w:rsidRPr="00EB3E4F" w:rsidRDefault="001E67BB" w:rsidP="00EB3E4F">
      <w:pPr>
        <w:jc w:val="both"/>
        <w:rPr>
          <w:rFonts w:ascii="AvantGarde Bk BT" w:eastAsiaTheme="minorHAnsi" w:hAnsi="AvantGarde Bk BT"/>
        </w:rPr>
      </w:pPr>
    </w:p>
    <w:p w14:paraId="51C8019F" w14:textId="77777777" w:rsidR="004979A5" w:rsidRPr="0023076F" w:rsidRDefault="004979A5" w:rsidP="004051B8">
      <w:pPr>
        <w:pStyle w:val="Prrafodelista"/>
        <w:numPr>
          <w:ilvl w:val="0"/>
          <w:numId w:val="5"/>
        </w:numPr>
        <w:spacing w:after="0" w:line="240" w:lineRule="auto"/>
        <w:ind w:left="567" w:hanging="567"/>
        <w:contextualSpacing w:val="0"/>
        <w:jc w:val="both"/>
        <w:rPr>
          <w:rFonts w:ascii="AvantGarde Bk BT" w:eastAsiaTheme="minorHAnsi" w:hAnsi="AvantGarde Bk BT" w:cs="Arial"/>
        </w:rPr>
      </w:pPr>
      <w:r w:rsidRPr="0023076F">
        <w:rPr>
          <w:rFonts w:ascii="AvantGarde Bk BT" w:eastAsiaTheme="minorHAnsi" w:hAnsi="AvantGarde Bk BT" w:cs="Arial"/>
        </w:rPr>
        <w:t xml:space="preserve">Que la reestructuración del </w:t>
      </w:r>
      <w:proofErr w:type="spellStart"/>
      <w:r w:rsidRPr="0023076F">
        <w:rPr>
          <w:rFonts w:ascii="AvantGarde Bk BT" w:eastAsiaTheme="minorHAnsi" w:hAnsi="AvantGarde Bk BT" w:cs="Arial"/>
        </w:rPr>
        <w:t>CUSur</w:t>
      </w:r>
      <w:proofErr w:type="spellEnd"/>
      <w:r w:rsidRPr="0023076F">
        <w:rPr>
          <w:rFonts w:ascii="AvantGarde Bk BT" w:eastAsiaTheme="minorHAnsi" w:hAnsi="AvantGarde Bk BT" w:cs="Arial"/>
        </w:rPr>
        <w:t xml:space="preserve"> contribuye de manera importante en las premisas de los resultandos anteriores, ya que se facilitarán los procesos académicos y administrativos de estudiantes y profesores que corresponde a los </w:t>
      </w:r>
      <w:r w:rsidR="007E6A88" w:rsidRPr="0023076F">
        <w:rPr>
          <w:rFonts w:ascii="AvantGarde Bk BT" w:eastAsiaTheme="minorHAnsi" w:hAnsi="AvantGarde Bk BT" w:cs="Arial"/>
        </w:rPr>
        <w:t>D</w:t>
      </w:r>
      <w:r w:rsidRPr="0023076F">
        <w:rPr>
          <w:rFonts w:ascii="AvantGarde Bk BT" w:eastAsiaTheme="minorHAnsi" w:hAnsi="AvantGarde Bk BT" w:cs="Arial"/>
        </w:rPr>
        <w:t xml:space="preserve">epartamentos y a las </w:t>
      </w:r>
      <w:r w:rsidR="007E6A88" w:rsidRPr="0023076F">
        <w:rPr>
          <w:rFonts w:ascii="AvantGarde Bk BT" w:eastAsiaTheme="minorHAnsi" w:hAnsi="AvantGarde Bk BT" w:cs="Arial"/>
        </w:rPr>
        <w:t>D</w:t>
      </w:r>
      <w:r w:rsidRPr="0023076F">
        <w:rPr>
          <w:rFonts w:ascii="AvantGarde Bk BT" w:eastAsiaTheme="minorHAnsi" w:hAnsi="AvantGarde Bk BT" w:cs="Arial"/>
        </w:rPr>
        <w:t>ivisiones, dando un mayor impulso a los programas educativos existente</w:t>
      </w:r>
      <w:r w:rsidR="00B03590" w:rsidRPr="0023076F">
        <w:rPr>
          <w:rFonts w:ascii="AvantGarde Bk BT" w:eastAsiaTheme="minorHAnsi" w:hAnsi="AvantGarde Bk BT" w:cs="Arial"/>
        </w:rPr>
        <w:t xml:space="preserve">s, así como a </w:t>
      </w:r>
      <w:r w:rsidRPr="0023076F">
        <w:rPr>
          <w:rFonts w:ascii="AvantGarde Bk BT" w:eastAsiaTheme="minorHAnsi" w:hAnsi="AvantGarde Bk BT" w:cs="Arial"/>
        </w:rPr>
        <w:t>los programas de pregrado y posgrado que se crearan posteriormente, además de propi</w:t>
      </w:r>
      <w:r w:rsidR="00C119DB" w:rsidRPr="0023076F">
        <w:rPr>
          <w:rFonts w:ascii="AvantGarde Bk BT" w:eastAsiaTheme="minorHAnsi" w:hAnsi="AvantGarde Bk BT" w:cs="Arial"/>
        </w:rPr>
        <w:t>ciar una formación profesional</w:t>
      </w:r>
      <w:r w:rsidRPr="0023076F">
        <w:rPr>
          <w:rFonts w:ascii="AvantGarde Bk BT" w:eastAsiaTheme="minorHAnsi" w:hAnsi="AvantGarde Bk BT" w:cs="Arial"/>
        </w:rPr>
        <w:t xml:space="preserve"> más pertinente a las</w:t>
      </w:r>
      <w:r w:rsidR="00B03590" w:rsidRPr="0023076F">
        <w:rPr>
          <w:rFonts w:ascii="AvantGarde Bk BT" w:eastAsiaTheme="minorHAnsi" w:hAnsi="AvantGarde Bk BT" w:cs="Arial"/>
        </w:rPr>
        <w:t xml:space="preserve"> necesidades regionales, mejorando</w:t>
      </w:r>
      <w:r w:rsidRPr="0023076F">
        <w:rPr>
          <w:rFonts w:ascii="AvantGarde Bk BT" w:eastAsiaTheme="minorHAnsi" w:hAnsi="AvantGarde Bk BT" w:cs="Arial"/>
        </w:rPr>
        <w:t xml:space="preserve"> el servicio </w:t>
      </w:r>
      <w:r w:rsidR="00B03590" w:rsidRPr="0023076F">
        <w:rPr>
          <w:rFonts w:ascii="AvantGarde Bk BT" w:eastAsiaTheme="minorHAnsi" w:hAnsi="AvantGarde Bk BT" w:cs="Arial"/>
        </w:rPr>
        <w:t xml:space="preserve">educativo </w:t>
      </w:r>
      <w:r w:rsidRPr="0023076F">
        <w:rPr>
          <w:rFonts w:ascii="AvantGarde Bk BT" w:eastAsiaTheme="minorHAnsi" w:hAnsi="AvantGarde Bk BT" w:cs="Arial"/>
        </w:rPr>
        <w:t xml:space="preserve">a la comunidad de la región de influencia, impulsando la generación y aplicación de conocimientos </w:t>
      </w:r>
      <w:r w:rsidR="00C44ADD" w:rsidRPr="0023076F">
        <w:rPr>
          <w:rFonts w:ascii="AvantGarde Bk BT" w:eastAsiaTheme="minorHAnsi" w:hAnsi="AvantGarde Bk BT" w:cs="Arial"/>
        </w:rPr>
        <w:t>en Jalisco y</w:t>
      </w:r>
      <w:r w:rsidRPr="0023076F">
        <w:rPr>
          <w:rFonts w:ascii="AvantGarde Bk BT" w:eastAsiaTheme="minorHAnsi" w:hAnsi="AvantGarde Bk BT" w:cs="Arial"/>
        </w:rPr>
        <w:t xml:space="preserve"> México, así como la realización de difusión en los diversos campos disciplinares, lo que permitirá posicionar al </w:t>
      </w:r>
      <w:proofErr w:type="spellStart"/>
      <w:r w:rsidRPr="0023076F">
        <w:rPr>
          <w:rFonts w:ascii="AvantGarde Bk BT" w:eastAsiaTheme="minorHAnsi" w:hAnsi="AvantGarde Bk BT" w:cs="Arial"/>
        </w:rPr>
        <w:t>CUSur</w:t>
      </w:r>
      <w:proofErr w:type="spellEnd"/>
      <w:r w:rsidRPr="0023076F">
        <w:rPr>
          <w:rFonts w:ascii="AvantGarde Bk BT" w:eastAsiaTheme="minorHAnsi" w:hAnsi="AvantGarde Bk BT" w:cs="Arial"/>
        </w:rPr>
        <w:t xml:space="preserve"> en áreas estratégicas en favor del desarrollo de la región Sur de Jalisco, al formar </w:t>
      </w:r>
      <w:r w:rsidR="00C44ADD" w:rsidRPr="0023076F">
        <w:rPr>
          <w:rFonts w:ascii="AvantGarde Bk BT" w:eastAsiaTheme="minorHAnsi" w:hAnsi="AvantGarde Bk BT" w:cs="Arial"/>
        </w:rPr>
        <w:t xml:space="preserve">a los recursos humanos </w:t>
      </w:r>
      <w:r w:rsidRPr="0023076F">
        <w:rPr>
          <w:rFonts w:ascii="AvantGarde Bk BT" w:eastAsiaTheme="minorHAnsi" w:hAnsi="AvantGarde Bk BT" w:cs="Arial"/>
        </w:rPr>
        <w:t>en el manejo de los factores condicionantes, determinantes y promotores de la innovación en la</w:t>
      </w:r>
      <w:r w:rsidR="006C2316" w:rsidRPr="0023076F">
        <w:rPr>
          <w:rFonts w:ascii="AvantGarde Bk BT" w:eastAsiaTheme="minorHAnsi" w:hAnsi="AvantGarde Bk BT" w:cs="Arial"/>
        </w:rPr>
        <w:t>s comunidades de la Región Sur.</w:t>
      </w:r>
    </w:p>
    <w:p w14:paraId="00F30D61" w14:textId="77777777" w:rsidR="006C2316" w:rsidRPr="0023076F" w:rsidRDefault="006C2316" w:rsidP="006C2316">
      <w:pPr>
        <w:pStyle w:val="Prrafodelista"/>
        <w:spacing w:after="0" w:line="240" w:lineRule="auto"/>
        <w:ind w:left="567" w:hanging="567"/>
        <w:contextualSpacing w:val="0"/>
        <w:jc w:val="both"/>
        <w:rPr>
          <w:rFonts w:ascii="AvantGarde Bk BT" w:eastAsiaTheme="minorHAnsi" w:hAnsi="AvantGarde Bk BT" w:cs="Arial"/>
        </w:rPr>
      </w:pPr>
    </w:p>
    <w:p w14:paraId="0754E2D6" w14:textId="69A29144" w:rsidR="004979A5" w:rsidRPr="0023076F" w:rsidRDefault="00C44ADD" w:rsidP="004051B8">
      <w:pPr>
        <w:pStyle w:val="Prrafodelista"/>
        <w:numPr>
          <w:ilvl w:val="0"/>
          <w:numId w:val="5"/>
        </w:numPr>
        <w:spacing w:after="0" w:line="240" w:lineRule="auto"/>
        <w:ind w:left="567" w:hanging="567"/>
        <w:contextualSpacing w:val="0"/>
        <w:jc w:val="both"/>
        <w:rPr>
          <w:rFonts w:ascii="AvantGarde Bk BT" w:eastAsiaTheme="minorHAnsi" w:hAnsi="AvantGarde Bk BT" w:cs="Arial"/>
        </w:rPr>
      </w:pPr>
      <w:r w:rsidRPr="0023076F">
        <w:rPr>
          <w:rFonts w:ascii="AvantGarde Bk BT" w:hAnsi="AvantGarde Bk BT" w:cs="Arial"/>
        </w:rPr>
        <w:t>Que el campo de acción de: las ingenierías;</w:t>
      </w:r>
      <w:r w:rsidR="004979A5" w:rsidRPr="0023076F">
        <w:rPr>
          <w:rFonts w:ascii="AvantGarde Bk BT" w:hAnsi="AvantGarde Bk BT" w:cs="Arial"/>
        </w:rPr>
        <w:t xml:space="preserve"> las cie</w:t>
      </w:r>
      <w:r w:rsidRPr="0023076F">
        <w:rPr>
          <w:rFonts w:ascii="AvantGarde Bk BT" w:hAnsi="AvantGarde Bk BT" w:cs="Arial"/>
        </w:rPr>
        <w:t>ncias exactas</w:t>
      </w:r>
      <w:r w:rsidR="007F4A40" w:rsidRPr="0023076F">
        <w:rPr>
          <w:rFonts w:ascii="AvantGarde Bk BT" w:eastAsiaTheme="minorHAnsi" w:hAnsi="AvantGarde Bk BT" w:cs="Arial"/>
        </w:rPr>
        <w:t>, de las ciencias naturales</w:t>
      </w:r>
      <w:r w:rsidRPr="0023076F">
        <w:rPr>
          <w:rFonts w:ascii="AvantGarde Bk BT" w:hAnsi="AvantGarde Bk BT" w:cs="Arial"/>
        </w:rPr>
        <w:t xml:space="preserve"> y las tecnologías;</w:t>
      </w:r>
      <w:r w:rsidR="004979A5" w:rsidRPr="0023076F">
        <w:rPr>
          <w:rFonts w:ascii="AvantGarde Bk BT" w:hAnsi="AvantGarde Bk BT" w:cs="Arial"/>
        </w:rPr>
        <w:t xml:space="preserve"> de las ciencias económic</w:t>
      </w:r>
      <w:r w:rsidR="004C29E4" w:rsidRPr="0023076F">
        <w:rPr>
          <w:rFonts w:ascii="AvantGarde Bk BT" w:hAnsi="AvantGarde Bk BT" w:cs="Arial"/>
        </w:rPr>
        <w:t>as y</w:t>
      </w:r>
      <w:r w:rsidR="004979A5" w:rsidRPr="0023076F">
        <w:rPr>
          <w:rFonts w:ascii="AvantGarde Bk BT" w:hAnsi="AvantGarde Bk BT" w:cs="Arial"/>
        </w:rPr>
        <w:t xml:space="preserve"> administrativas</w:t>
      </w:r>
      <w:r w:rsidR="004C29E4" w:rsidRPr="0023076F">
        <w:rPr>
          <w:rFonts w:ascii="AvantGarde Bk BT" w:hAnsi="AvantGarde Bk BT" w:cs="Arial"/>
        </w:rPr>
        <w:t>;</w:t>
      </w:r>
      <w:r w:rsidR="004979A5" w:rsidRPr="0023076F">
        <w:rPr>
          <w:rFonts w:ascii="AvantGarde Bk BT" w:hAnsi="AvantGarde Bk BT" w:cs="Arial"/>
        </w:rPr>
        <w:t xml:space="preserve"> y de las ciencias de la salud es muy amplio y complejo, por lo cual una gran diversidad de temas de estudio pueden ser identificados. Sin embargo, dada la dispon</w:t>
      </w:r>
      <w:r w:rsidRPr="0023076F">
        <w:rPr>
          <w:rFonts w:ascii="AvantGarde Bk BT" w:hAnsi="AvantGarde Bk BT" w:cs="Arial"/>
        </w:rPr>
        <w:t xml:space="preserve">ibilidad de personal calificado, </w:t>
      </w:r>
      <w:r w:rsidR="004979A5" w:rsidRPr="0023076F">
        <w:rPr>
          <w:rFonts w:ascii="AvantGarde Bk BT" w:hAnsi="AvantGarde Bk BT" w:cs="Arial"/>
        </w:rPr>
        <w:t xml:space="preserve">infraestructura, equipamiento, </w:t>
      </w:r>
      <w:r w:rsidRPr="0023076F">
        <w:rPr>
          <w:rFonts w:ascii="AvantGarde Bk BT" w:hAnsi="AvantGarde Bk BT" w:cs="Arial"/>
        </w:rPr>
        <w:t xml:space="preserve">y </w:t>
      </w:r>
      <w:r w:rsidR="004979A5" w:rsidRPr="0023076F">
        <w:rPr>
          <w:rFonts w:ascii="AvantGarde Bk BT" w:hAnsi="AvantGarde Bk BT" w:cs="Arial"/>
        </w:rPr>
        <w:t>recurso</w:t>
      </w:r>
      <w:r w:rsidRPr="0023076F">
        <w:rPr>
          <w:rFonts w:ascii="AvantGarde Bk BT" w:hAnsi="AvantGarde Bk BT" w:cs="Arial"/>
        </w:rPr>
        <w:t>s financieros</w:t>
      </w:r>
      <w:r w:rsidR="003E0AE1" w:rsidRPr="0023076F">
        <w:rPr>
          <w:rFonts w:ascii="AvantGarde Bk BT" w:hAnsi="AvantGarde Bk BT" w:cs="Arial"/>
        </w:rPr>
        <w:t xml:space="preserve">, se fijaron </w:t>
      </w:r>
      <w:r w:rsidR="004979A5" w:rsidRPr="0023076F">
        <w:rPr>
          <w:rFonts w:ascii="AvantGarde Bk BT" w:hAnsi="AvantGarde Bk BT" w:cs="Arial"/>
        </w:rPr>
        <w:t xml:space="preserve">prioridades para las tareas, mediante un ejercicio de análisis y priorización de los temas que definen las líneas de generación y aplicación del conocimiento </w:t>
      </w:r>
      <w:r w:rsidRPr="0023076F">
        <w:rPr>
          <w:rFonts w:ascii="AvantGarde Bk BT" w:hAnsi="AvantGarde Bk BT" w:cs="Arial"/>
        </w:rPr>
        <w:t>de los nuevos departamentos, y a los cambios de nombre de las unidades académicas</w:t>
      </w:r>
      <w:r w:rsidR="004979A5" w:rsidRPr="0023076F">
        <w:rPr>
          <w:rFonts w:ascii="AvantGarde Bk BT" w:hAnsi="AvantGarde Bk BT" w:cs="Arial"/>
        </w:rPr>
        <w:t xml:space="preserve">, tomando en consideración: (a) los temas de mayor relevancia regional </w:t>
      </w:r>
      <w:r w:rsidRPr="0023076F">
        <w:rPr>
          <w:rFonts w:ascii="AvantGarde Bk BT" w:hAnsi="AvantGarde Bk BT" w:cs="Arial"/>
        </w:rPr>
        <w:t>para la sociedad y los sectores productivos</w:t>
      </w:r>
      <w:r w:rsidR="004979A5" w:rsidRPr="0023076F">
        <w:rPr>
          <w:rFonts w:ascii="AvantGarde Bk BT" w:hAnsi="AvantGarde Bk BT" w:cs="Arial"/>
        </w:rPr>
        <w:t xml:space="preserve">; (b) </w:t>
      </w:r>
      <w:r w:rsidRPr="0023076F">
        <w:rPr>
          <w:rFonts w:ascii="AvantGarde Bk BT" w:hAnsi="AvantGarde Bk BT" w:cs="Arial"/>
        </w:rPr>
        <w:t xml:space="preserve">los cambios en la ciencia y la </w:t>
      </w:r>
      <w:r w:rsidR="00242F01" w:rsidRPr="0023076F">
        <w:rPr>
          <w:rFonts w:ascii="AvantGarde Bk BT" w:hAnsi="AvantGarde Bk BT" w:cs="Arial"/>
        </w:rPr>
        <w:t>tecnología</w:t>
      </w:r>
      <w:r w:rsidRPr="0023076F">
        <w:rPr>
          <w:rFonts w:ascii="AvantGarde Bk BT" w:hAnsi="AvantGarde Bk BT" w:cs="Arial"/>
        </w:rPr>
        <w:t xml:space="preserve">; (c) </w:t>
      </w:r>
      <w:r w:rsidR="004979A5" w:rsidRPr="0023076F">
        <w:rPr>
          <w:rFonts w:ascii="AvantGarde Bk BT" w:hAnsi="AvantGarde Bk BT" w:cs="Arial"/>
        </w:rPr>
        <w:t>las capacidades, formación e intereses de investigación de la plantilla académica del d</w:t>
      </w:r>
      <w:r w:rsidR="00242F01" w:rsidRPr="0023076F">
        <w:rPr>
          <w:rFonts w:ascii="AvantGarde Bk BT" w:hAnsi="AvantGarde Bk BT" w:cs="Arial"/>
        </w:rPr>
        <w:t>epartamento; y (d</w:t>
      </w:r>
      <w:r w:rsidR="004979A5" w:rsidRPr="0023076F">
        <w:rPr>
          <w:rFonts w:ascii="AvantGarde Bk BT" w:hAnsi="AvantGarde Bk BT" w:cs="Arial"/>
        </w:rPr>
        <w:t>) las posibilidades de colaboración e intercambio académico con otros departamentos del Centro Universitario, de la Universidad de Guadalajara y de otras instituciones de educación superior y de investigación.</w:t>
      </w:r>
    </w:p>
    <w:p w14:paraId="5E8EDFBE" w14:textId="77777777" w:rsidR="006C2316" w:rsidRPr="0023076F" w:rsidRDefault="006C2316" w:rsidP="006C2316">
      <w:pPr>
        <w:pStyle w:val="Prrafodelista"/>
        <w:spacing w:after="0" w:line="240" w:lineRule="auto"/>
        <w:ind w:left="567" w:hanging="567"/>
        <w:contextualSpacing w:val="0"/>
        <w:jc w:val="both"/>
        <w:rPr>
          <w:rFonts w:ascii="AvantGarde Bk BT" w:eastAsiaTheme="minorHAnsi" w:hAnsi="AvantGarde Bk BT" w:cs="Arial"/>
        </w:rPr>
      </w:pPr>
    </w:p>
    <w:p w14:paraId="2A2A639D" w14:textId="77777777" w:rsidR="004979A5" w:rsidRPr="0023076F" w:rsidRDefault="004979A5" w:rsidP="004051B8">
      <w:pPr>
        <w:pStyle w:val="Prrafodelista"/>
        <w:numPr>
          <w:ilvl w:val="0"/>
          <w:numId w:val="5"/>
        </w:numPr>
        <w:spacing w:after="0" w:line="240" w:lineRule="auto"/>
        <w:ind w:left="567" w:hanging="567"/>
        <w:contextualSpacing w:val="0"/>
        <w:jc w:val="both"/>
        <w:rPr>
          <w:rFonts w:ascii="AvantGarde Bk BT" w:eastAsiaTheme="minorEastAsia" w:hAnsi="AvantGarde Bk BT" w:cs="Arial"/>
        </w:rPr>
      </w:pPr>
      <w:r w:rsidRPr="0023076F">
        <w:rPr>
          <w:rFonts w:ascii="AvantGarde Bk BT" w:eastAsiaTheme="minorEastAsia" w:hAnsi="AvantGarde Bk BT" w:cs="Arial"/>
        </w:rPr>
        <w:t xml:space="preserve">Que la reestructuración de las Divisiones y Departamento del Centro Universitario del Sur, tienen como propósito contribuir al logro de la misión establecida en el Plan de Desarrollo del </w:t>
      </w:r>
      <w:proofErr w:type="spellStart"/>
      <w:r w:rsidRPr="0023076F">
        <w:rPr>
          <w:rFonts w:ascii="AvantGarde Bk BT" w:eastAsiaTheme="minorEastAsia" w:hAnsi="AvantGarde Bk BT" w:cs="Arial"/>
        </w:rPr>
        <w:t>CUSur</w:t>
      </w:r>
      <w:proofErr w:type="spellEnd"/>
      <w:r w:rsidRPr="0023076F">
        <w:rPr>
          <w:rFonts w:ascii="AvantGarde Bk BT" w:eastAsiaTheme="minorEastAsia" w:hAnsi="AvantGarde Bk BT" w:cs="Arial"/>
        </w:rPr>
        <w:t xml:space="preserve">, y que hace referencia que el Centro Universitario se compromete con la sociedad para satisfacer las necesidades educativas del nivel superior, de investigación científica-tecnológica y humanista, así como la vinculación y la extensión, con calidad y pertinencia; incidiendo en el desarrollo sustentable e incluyente de </w:t>
      </w:r>
      <w:r w:rsidR="00242F01" w:rsidRPr="0023076F">
        <w:rPr>
          <w:rFonts w:ascii="AvantGarde Bk BT" w:eastAsiaTheme="minorEastAsia" w:hAnsi="AvantGarde Bk BT" w:cs="Arial"/>
        </w:rPr>
        <w:t>la</w:t>
      </w:r>
      <w:r w:rsidRPr="0023076F">
        <w:rPr>
          <w:rFonts w:ascii="AvantGarde Bk BT" w:eastAsiaTheme="minorEastAsia" w:hAnsi="AvantGarde Bk BT" w:cs="Arial"/>
        </w:rPr>
        <w:t xml:space="preserve"> zona de influencia, con respeto de la diversidad cultural, honrando los principios de equidad, justicia social, convivencia democrática y prosperidad colectiva.</w:t>
      </w:r>
    </w:p>
    <w:p w14:paraId="373C4944" w14:textId="5D245693" w:rsidR="00F36EC6" w:rsidRDefault="00F36EC6">
      <w:pPr>
        <w:spacing w:after="200" w:line="276" w:lineRule="auto"/>
        <w:rPr>
          <w:rFonts w:ascii="AvantGarde Bk BT" w:eastAsiaTheme="minorEastAsia" w:hAnsi="AvantGarde Bk BT"/>
        </w:rPr>
      </w:pPr>
      <w:r>
        <w:rPr>
          <w:rFonts w:ascii="AvantGarde Bk BT" w:eastAsiaTheme="minorEastAsia" w:hAnsi="AvantGarde Bk BT"/>
        </w:rPr>
        <w:br w:type="page"/>
      </w:r>
    </w:p>
    <w:p w14:paraId="561A2143" w14:textId="77777777" w:rsidR="004979A5" w:rsidRPr="0023076F" w:rsidRDefault="004979A5" w:rsidP="006C2316">
      <w:pPr>
        <w:jc w:val="both"/>
        <w:rPr>
          <w:rFonts w:ascii="AvantGarde Bk BT" w:eastAsiaTheme="minorEastAsia" w:hAnsi="AvantGarde Bk BT"/>
        </w:rPr>
      </w:pPr>
    </w:p>
    <w:p w14:paraId="1ED37745" w14:textId="116AD0D0" w:rsidR="004979A5" w:rsidRPr="0023076F" w:rsidRDefault="004979A5" w:rsidP="004051B8">
      <w:pPr>
        <w:pStyle w:val="Prrafodelista"/>
        <w:numPr>
          <w:ilvl w:val="0"/>
          <w:numId w:val="5"/>
        </w:numPr>
        <w:spacing w:after="0" w:line="240" w:lineRule="auto"/>
        <w:ind w:left="567" w:hanging="567"/>
        <w:contextualSpacing w:val="0"/>
        <w:jc w:val="both"/>
        <w:rPr>
          <w:rFonts w:ascii="AvantGarde Bk BT" w:eastAsiaTheme="minorEastAsia" w:hAnsi="AvantGarde Bk BT" w:cs="Arial"/>
        </w:rPr>
      </w:pPr>
      <w:r w:rsidRPr="0023076F">
        <w:rPr>
          <w:rFonts w:ascii="AvantGarde Bk BT" w:eastAsiaTheme="minorEastAsia" w:hAnsi="AvantGarde Bk BT" w:cs="Arial"/>
        </w:rPr>
        <w:t xml:space="preserve">Que el propósito de la </w:t>
      </w:r>
      <w:r w:rsidRPr="00EB3E4F">
        <w:rPr>
          <w:rFonts w:ascii="AvantGarde Bk BT" w:eastAsiaTheme="minorEastAsia" w:hAnsi="AvantGarde Bk BT" w:cs="Arial"/>
          <w:b/>
        </w:rPr>
        <w:t>División de Ciencias Exactas</w:t>
      </w:r>
      <w:r w:rsidR="007F4A40" w:rsidRPr="00EB3E4F">
        <w:rPr>
          <w:rFonts w:ascii="AvantGarde Bk BT" w:eastAsiaTheme="minorEastAsia" w:hAnsi="AvantGarde Bk BT" w:cs="Arial"/>
          <w:b/>
        </w:rPr>
        <w:t>, Naturales</w:t>
      </w:r>
      <w:r w:rsidRPr="00EB3E4F">
        <w:rPr>
          <w:rFonts w:ascii="AvantGarde Bk BT" w:eastAsiaTheme="minorEastAsia" w:hAnsi="AvantGarde Bk BT" w:cs="Arial"/>
          <w:b/>
        </w:rPr>
        <w:t xml:space="preserve"> y Tecnológicas</w:t>
      </w:r>
      <w:r w:rsidRPr="0023076F">
        <w:rPr>
          <w:rFonts w:ascii="AvantGarde Bk BT" w:eastAsiaTheme="minorEastAsia" w:hAnsi="AvantGarde Bk BT" w:cs="Arial"/>
        </w:rPr>
        <w:t xml:space="preserve"> es contribuir de manera importante a atender la formación de profesionales capaces de imp</w:t>
      </w:r>
      <w:r w:rsidR="00BD43D2" w:rsidRPr="0023076F">
        <w:rPr>
          <w:rFonts w:ascii="AvantGarde Bk BT" w:eastAsiaTheme="minorEastAsia" w:hAnsi="AvantGarde Bk BT" w:cs="Arial"/>
        </w:rPr>
        <w:t>ulsar conocimientos de frontera</w:t>
      </w:r>
      <w:r w:rsidRPr="0023076F">
        <w:rPr>
          <w:rFonts w:ascii="AvantGarde Bk BT" w:eastAsiaTheme="minorEastAsia" w:hAnsi="AvantGarde Bk BT" w:cs="Arial"/>
        </w:rPr>
        <w:t xml:space="preserve">, para </w:t>
      </w:r>
      <w:r w:rsidR="00277BA0" w:rsidRPr="0023076F">
        <w:rPr>
          <w:rFonts w:ascii="AvantGarde Bk BT" w:eastAsiaTheme="minorEastAsia" w:hAnsi="AvantGarde Bk BT" w:cs="Arial"/>
        </w:rPr>
        <w:t>lo</w:t>
      </w:r>
      <w:r w:rsidRPr="0023076F">
        <w:rPr>
          <w:rFonts w:ascii="AvantGarde Bk BT" w:eastAsiaTheme="minorEastAsia" w:hAnsi="AvantGarde Bk BT" w:cs="Arial"/>
        </w:rPr>
        <w:t xml:space="preserve"> cual es necesario ampliar y diversificar los programas educativos para atender las necesidades y demandas de la sociedad en los contextos local, regional, nacional e internacional, </w:t>
      </w:r>
      <w:r w:rsidR="00277BA0" w:rsidRPr="0023076F">
        <w:rPr>
          <w:rFonts w:ascii="AvantGarde Bk BT" w:eastAsiaTheme="minorEastAsia" w:hAnsi="AvantGarde Bk BT" w:cs="Arial"/>
        </w:rPr>
        <w:t>en</w:t>
      </w:r>
      <w:r w:rsidRPr="0023076F">
        <w:rPr>
          <w:rFonts w:ascii="AvantGarde Bk BT" w:eastAsiaTheme="minorEastAsia" w:hAnsi="AvantGarde Bk BT" w:cs="Arial"/>
        </w:rPr>
        <w:t xml:space="preserve"> los distintos campos emergentes e innovadores del conocimiento, dando un mayor impulso a los planes y programas de estudio, a la investigación, extensión y vinculación derivadas de estos programas educativos. Lo que permitirá posicionar al </w:t>
      </w:r>
      <w:proofErr w:type="spellStart"/>
      <w:r w:rsidRPr="0023076F">
        <w:rPr>
          <w:rFonts w:ascii="AvantGarde Bk BT" w:eastAsiaTheme="minorEastAsia" w:hAnsi="AvantGarde Bk BT" w:cs="Arial"/>
        </w:rPr>
        <w:t>CUSur</w:t>
      </w:r>
      <w:proofErr w:type="spellEnd"/>
      <w:r w:rsidRPr="0023076F">
        <w:rPr>
          <w:rFonts w:ascii="AvantGarde Bk BT" w:eastAsiaTheme="minorEastAsia" w:hAnsi="AvantGarde Bk BT" w:cs="Arial"/>
        </w:rPr>
        <w:t xml:space="preserve"> en el área de ingeniería y la innovación tecnológica en </w:t>
      </w:r>
      <w:r w:rsidR="007F4A40" w:rsidRPr="0023076F">
        <w:rPr>
          <w:rFonts w:ascii="AvantGarde Bk BT" w:eastAsiaTheme="minorEastAsia" w:hAnsi="AvantGarde Bk BT" w:cs="Arial"/>
        </w:rPr>
        <w:t xml:space="preserve">el </w:t>
      </w:r>
      <w:r w:rsidRPr="0023076F">
        <w:rPr>
          <w:rFonts w:ascii="AvantGarde Bk BT" w:eastAsiaTheme="minorEastAsia" w:hAnsi="AvantGarde Bk BT" w:cs="Arial"/>
        </w:rPr>
        <w:t>Sur de Jalisco.</w:t>
      </w:r>
    </w:p>
    <w:p w14:paraId="31934312" w14:textId="77777777" w:rsidR="004979A5" w:rsidRPr="0023076F" w:rsidRDefault="004979A5" w:rsidP="004979A5">
      <w:pPr>
        <w:jc w:val="both"/>
        <w:rPr>
          <w:rFonts w:ascii="AvantGarde Bk BT" w:eastAsiaTheme="minorEastAsia" w:hAnsi="AvantGarde Bk BT"/>
        </w:rPr>
      </w:pPr>
    </w:p>
    <w:p w14:paraId="5F6F1F9E" w14:textId="7FFB1255" w:rsidR="004C2D8F" w:rsidRPr="0023076F" w:rsidRDefault="004C2D8F" w:rsidP="008D0F05">
      <w:pPr>
        <w:pStyle w:val="Prrafodelista"/>
        <w:numPr>
          <w:ilvl w:val="0"/>
          <w:numId w:val="5"/>
        </w:numPr>
        <w:spacing w:after="0" w:line="240" w:lineRule="auto"/>
        <w:ind w:left="567" w:hanging="567"/>
        <w:contextualSpacing w:val="0"/>
        <w:jc w:val="both"/>
        <w:rPr>
          <w:rFonts w:ascii="AvantGarde Bk BT" w:eastAsiaTheme="minorEastAsia" w:hAnsi="AvantGarde Bk BT"/>
        </w:rPr>
      </w:pPr>
      <w:r w:rsidRPr="0023076F">
        <w:rPr>
          <w:rFonts w:ascii="AvantGarde Bk BT" w:eastAsiaTheme="minorEastAsia" w:hAnsi="AvantGarde Bk BT" w:cs="Arial"/>
        </w:rPr>
        <w:t xml:space="preserve">Que </w:t>
      </w:r>
      <w:r w:rsidR="004979A5" w:rsidRPr="0023076F">
        <w:rPr>
          <w:rFonts w:ascii="AvantGarde Bk BT" w:eastAsiaTheme="minorEastAsia" w:hAnsi="AvantGarde Bk BT" w:cs="Arial"/>
        </w:rPr>
        <w:t>el propósito del Departamento de Ciencias Exactas y Metodologías</w:t>
      </w:r>
      <w:r w:rsidR="00277BA0" w:rsidRPr="0023076F">
        <w:rPr>
          <w:rFonts w:ascii="AvantGarde Bk BT" w:eastAsiaTheme="minorEastAsia" w:hAnsi="AvantGarde Bk BT" w:cs="Arial"/>
        </w:rPr>
        <w:t xml:space="preserve"> </w:t>
      </w:r>
      <w:r w:rsidR="0011017D" w:rsidRPr="0023076F">
        <w:rPr>
          <w:rFonts w:ascii="AvantGarde Bk BT" w:eastAsiaTheme="minorEastAsia" w:hAnsi="AvantGarde Bk BT" w:cs="Arial"/>
        </w:rPr>
        <w:t>es</w:t>
      </w:r>
      <w:r w:rsidRPr="0023076F">
        <w:rPr>
          <w:rFonts w:ascii="AvantGarde Bk BT" w:eastAsiaTheme="minorEastAsia" w:hAnsi="AvantGarde Bk BT" w:cs="Arial"/>
        </w:rPr>
        <w:t xml:space="preserve"> brindar apoyo a las actividades de investigación, difusión y docencia que requieren los programas académicos que ofrece el </w:t>
      </w:r>
      <w:proofErr w:type="spellStart"/>
      <w:r w:rsidRPr="0023076F">
        <w:rPr>
          <w:rFonts w:ascii="AvantGarde Bk BT" w:eastAsiaTheme="minorEastAsia" w:hAnsi="AvantGarde Bk BT" w:cs="Arial"/>
        </w:rPr>
        <w:t>CUSur</w:t>
      </w:r>
      <w:proofErr w:type="spellEnd"/>
      <w:r w:rsidRPr="0023076F">
        <w:rPr>
          <w:rFonts w:ascii="AvantGarde Bk BT" w:eastAsiaTheme="minorEastAsia" w:hAnsi="AvantGarde Bk BT" w:cs="Arial"/>
        </w:rPr>
        <w:t>; realizar actividades de difusión de la investigación en las áreas de competencia; colaborar en la formación integral d</w:t>
      </w:r>
      <w:r w:rsidR="00277BA0" w:rsidRPr="0023076F">
        <w:rPr>
          <w:rFonts w:ascii="AvantGarde Bk BT" w:eastAsiaTheme="minorEastAsia" w:hAnsi="AvantGarde Bk BT" w:cs="Arial"/>
        </w:rPr>
        <w:t>e profesionistas de alto nivel.</w:t>
      </w:r>
    </w:p>
    <w:p w14:paraId="6E6544E3" w14:textId="77777777" w:rsidR="00277BA0" w:rsidRPr="008443E6" w:rsidRDefault="00277BA0" w:rsidP="008443E6">
      <w:pPr>
        <w:rPr>
          <w:rFonts w:ascii="AvantGarde Bk BT" w:eastAsiaTheme="minorEastAsia" w:hAnsi="AvantGarde Bk BT"/>
        </w:rPr>
      </w:pPr>
    </w:p>
    <w:p w14:paraId="451CD8A0" w14:textId="5170C96F" w:rsidR="006E01F8" w:rsidRPr="0023076F" w:rsidRDefault="004C2D8F" w:rsidP="004051B8">
      <w:pPr>
        <w:pStyle w:val="Prrafodelista"/>
        <w:numPr>
          <w:ilvl w:val="0"/>
          <w:numId w:val="5"/>
        </w:numPr>
        <w:spacing w:after="0" w:line="240" w:lineRule="auto"/>
        <w:ind w:left="567" w:hanging="567"/>
        <w:contextualSpacing w:val="0"/>
        <w:jc w:val="both"/>
        <w:rPr>
          <w:rFonts w:ascii="AvantGarde Bk BT" w:eastAsiaTheme="minorEastAsia" w:hAnsi="AvantGarde Bk BT" w:cs="Arial"/>
        </w:rPr>
      </w:pPr>
      <w:r w:rsidRPr="0023076F">
        <w:rPr>
          <w:rFonts w:ascii="AvantGarde Bk BT" w:eastAsiaTheme="minorEastAsia" w:hAnsi="AvantGarde Bk BT" w:cs="Arial"/>
        </w:rPr>
        <w:t>Que el propósito fundamental del Departamento de Ciencia</w:t>
      </w:r>
      <w:r w:rsidR="00C153CB" w:rsidRPr="0023076F">
        <w:rPr>
          <w:rFonts w:ascii="AvantGarde Bk BT" w:eastAsiaTheme="minorEastAsia" w:hAnsi="AvantGarde Bk BT" w:cs="Arial"/>
        </w:rPr>
        <w:t>s Computacionales e Innovación Tecnológica</w:t>
      </w:r>
      <w:r w:rsidR="00277BA0" w:rsidRPr="0023076F">
        <w:rPr>
          <w:rFonts w:ascii="AvantGarde Bk BT" w:eastAsiaTheme="minorEastAsia" w:hAnsi="AvantGarde Bk BT" w:cs="Arial"/>
        </w:rPr>
        <w:t xml:space="preserve"> </w:t>
      </w:r>
      <w:r w:rsidR="0011017D" w:rsidRPr="0023076F">
        <w:rPr>
          <w:rFonts w:ascii="AvantGarde Bk BT" w:eastAsiaTheme="minorEastAsia" w:hAnsi="AvantGarde Bk BT" w:cs="Arial"/>
        </w:rPr>
        <w:t xml:space="preserve">es </w:t>
      </w:r>
      <w:r w:rsidRPr="0023076F">
        <w:rPr>
          <w:rFonts w:ascii="AvantGarde Bk BT" w:eastAsiaTheme="minorEastAsia" w:hAnsi="AvantGarde Bk BT" w:cs="Arial"/>
        </w:rPr>
        <w:t>ayudar a la formación de recursos humanos de alto nivel que ayuden a resolver la problemática en el área estratégica del desarrollo científico y tecnológico, realizar investigación de frontera y establecer vínculos con los sectores social y privado para resolver problemas específicos en las áreas de competencia del departamento.</w:t>
      </w:r>
    </w:p>
    <w:p w14:paraId="223E6698" w14:textId="77777777" w:rsidR="007F4A40" w:rsidRPr="0023076F" w:rsidRDefault="007F4A40" w:rsidP="007F4A40">
      <w:pPr>
        <w:rPr>
          <w:rFonts w:ascii="AvantGarde Bk BT" w:eastAsiaTheme="minorEastAsia" w:hAnsi="AvantGarde Bk BT"/>
        </w:rPr>
      </w:pPr>
    </w:p>
    <w:p w14:paraId="21E2E14E" w14:textId="2DF4126B" w:rsidR="00EB72D1" w:rsidRPr="0023076F" w:rsidRDefault="007F4A40" w:rsidP="00FD7A7D">
      <w:pPr>
        <w:pStyle w:val="Prrafodelista"/>
        <w:numPr>
          <w:ilvl w:val="0"/>
          <w:numId w:val="5"/>
        </w:numPr>
        <w:spacing w:after="0" w:line="240" w:lineRule="auto"/>
        <w:ind w:left="567" w:hanging="567"/>
        <w:contextualSpacing w:val="0"/>
        <w:jc w:val="both"/>
        <w:rPr>
          <w:rFonts w:ascii="AvantGarde Bk BT" w:eastAsiaTheme="minorEastAsia" w:hAnsi="AvantGarde Bk BT" w:cs="Arial"/>
        </w:rPr>
      </w:pPr>
      <w:r w:rsidRPr="0023076F">
        <w:rPr>
          <w:rFonts w:ascii="AvantGarde Bk BT" w:eastAsiaTheme="minorEastAsia" w:hAnsi="AvantGarde Bk BT" w:cs="Arial"/>
        </w:rPr>
        <w:t xml:space="preserve">Que el propósito fundamental </w:t>
      </w:r>
      <w:r w:rsidR="00EB72D1" w:rsidRPr="0023076F">
        <w:rPr>
          <w:rFonts w:ascii="AvantGarde Bk BT" w:eastAsiaTheme="minorEastAsia" w:hAnsi="AvantGarde Bk BT" w:cs="Arial"/>
        </w:rPr>
        <w:t>del Departamento de Ciencias de la Naturaleza es generar y aplicar el conocimiento en el Sur de Jalisco en las áreas de ciencias de la naturaleza como las ciencias de la tierra y el espacio, ciencias atmosféricas, de la física y la química, ciencias naturales y del medio ambiente.</w:t>
      </w:r>
    </w:p>
    <w:p w14:paraId="18A8E195" w14:textId="77777777" w:rsidR="00EB72D1" w:rsidRPr="0023076F" w:rsidRDefault="00EB72D1" w:rsidP="0011017D">
      <w:pPr>
        <w:jc w:val="both"/>
        <w:rPr>
          <w:rFonts w:eastAsia="Calibri"/>
          <w:lang w:val="es-ES"/>
        </w:rPr>
      </w:pPr>
    </w:p>
    <w:p w14:paraId="2410CAC7" w14:textId="77777777" w:rsidR="0011017D" w:rsidRDefault="004C2D8F" w:rsidP="004051B8">
      <w:pPr>
        <w:pStyle w:val="Prrafodelista"/>
        <w:numPr>
          <w:ilvl w:val="0"/>
          <w:numId w:val="5"/>
        </w:numPr>
        <w:spacing w:after="0" w:line="240" w:lineRule="auto"/>
        <w:ind w:left="567" w:hanging="567"/>
        <w:contextualSpacing w:val="0"/>
        <w:jc w:val="both"/>
        <w:rPr>
          <w:rFonts w:ascii="AvantGarde Bk BT" w:eastAsiaTheme="minorEastAsia" w:hAnsi="AvantGarde Bk BT" w:cs="Arial"/>
        </w:rPr>
      </w:pPr>
      <w:r w:rsidRPr="0023076F">
        <w:rPr>
          <w:rFonts w:ascii="AvantGarde Bk BT" w:eastAsiaTheme="minorEastAsia" w:hAnsi="AvantGarde Bk BT" w:cs="Arial"/>
        </w:rPr>
        <w:t>Que el prop</w:t>
      </w:r>
      <w:r w:rsidR="0011017D" w:rsidRPr="0023076F">
        <w:rPr>
          <w:rFonts w:ascii="AvantGarde Bk BT" w:eastAsiaTheme="minorEastAsia" w:hAnsi="AvantGarde Bk BT" w:cs="Arial"/>
        </w:rPr>
        <w:t>ósito fundamental de la</w:t>
      </w:r>
      <w:r w:rsidR="004979A5" w:rsidRPr="0023076F">
        <w:rPr>
          <w:rFonts w:ascii="AvantGarde Bk BT" w:eastAsiaTheme="minorEastAsia" w:hAnsi="AvantGarde Bk BT" w:cs="Arial"/>
        </w:rPr>
        <w:t xml:space="preserve"> </w:t>
      </w:r>
      <w:r w:rsidR="004979A5" w:rsidRPr="00EB3E4F">
        <w:rPr>
          <w:rFonts w:ascii="AvantGarde Bk BT" w:eastAsiaTheme="minorEastAsia" w:hAnsi="AvantGarde Bk BT" w:cs="Arial"/>
          <w:b/>
        </w:rPr>
        <w:t>División de Ciencias Sociales y Humanidades</w:t>
      </w:r>
      <w:r w:rsidR="004979A5" w:rsidRPr="0023076F">
        <w:rPr>
          <w:rFonts w:ascii="AvantGarde Bk BT" w:eastAsiaTheme="minorEastAsia" w:hAnsi="AvantGarde Bk BT" w:cs="Arial"/>
        </w:rPr>
        <w:t xml:space="preserve"> es abordar el estudio de los diferentes fenómenos sociales y humanísticos que acontecen en el globo terráqueo, atendidos por distintas disciplinas. </w:t>
      </w:r>
    </w:p>
    <w:p w14:paraId="437AFBB4" w14:textId="77777777" w:rsidR="00F36EC6" w:rsidRPr="00F36EC6" w:rsidRDefault="00F36EC6" w:rsidP="00F36EC6">
      <w:pPr>
        <w:jc w:val="both"/>
        <w:rPr>
          <w:rFonts w:ascii="AvantGarde Bk BT" w:eastAsiaTheme="minorEastAsia" w:hAnsi="AvantGarde Bk BT"/>
        </w:rPr>
      </w:pPr>
    </w:p>
    <w:p w14:paraId="38F85C38" w14:textId="124D3A2C" w:rsidR="0011017D" w:rsidRPr="0023076F" w:rsidRDefault="0011017D" w:rsidP="004051B8">
      <w:pPr>
        <w:pStyle w:val="Prrafodelista"/>
        <w:numPr>
          <w:ilvl w:val="0"/>
          <w:numId w:val="5"/>
        </w:numPr>
        <w:spacing w:after="0" w:line="240" w:lineRule="auto"/>
        <w:ind w:left="567" w:hanging="567"/>
        <w:contextualSpacing w:val="0"/>
        <w:jc w:val="both"/>
        <w:rPr>
          <w:rFonts w:ascii="AvantGarde Bk BT" w:eastAsiaTheme="minorEastAsia" w:hAnsi="AvantGarde Bk BT" w:cs="Arial"/>
        </w:rPr>
      </w:pPr>
      <w:r w:rsidRPr="0023076F">
        <w:rPr>
          <w:rFonts w:ascii="AvantGarde Bk BT" w:eastAsiaTheme="minorEastAsia" w:hAnsi="AvantGarde Bk BT" w:cs="Arial"/>
        </w:rPr>
        <w:t>Que el propósito fundamental del De</w:t>
      </w:r>
      <w:r w:rsidR="00762245" w:rsidRPr="0023076F">
        <w:rPr>
          <w:rFonts w:ascii="AvantGarde Bk BT" w:eastAsiaTheme="minorEastAsia" w:hAnsi="AvantGarde Bk BT" w:cs="Arial"/>
        </w:rPr>
        <w:t>partamento de Ciencias Sociales</w:t>
      </w:r>
      <w:r w:rsidRPr="0023076F">
        <w:rPr>
          <w:rFonts w:ascii="AvantGarde Bk BT" w:eastAsiaTheme="minorEastAsia" w:hAnsi="AvantGarde Bk BT" w:cs="Arial"/>
        </w:rPr>
        <w:t xml:space="preserve"> es </w:t>
      </w:r>
      <w:r w:rsidR="00762245" w:rsidRPr="0023076F">
        <w:rPr>
          <w:rFonts w:ascii="AvantGarde Bk BT" w:eastAsiaTheme="minorEastAsia" w:hAnsi="AvantGarde Bk BT" w:cs="Arial"/>
        </w:rPr>
        <w:t>abordar el estudio</w:t>
      </w:r>
      <w:r w:rsidRPr="0023076F">
        <w:rPr>
          <w:rFonts w:ascii="AvantGarde Bk BT" w:eastAsiaTheme="minorEastAsia" w:hAnsi="AvantGarde Bk BT" w:cs="Arial"/>
        </w:rPr>
        <w:t xml:space="preserve"> las distintas Ciencias Sociales </w:t>
      </w:r>
      <w:r w:rsidR="00762245" w:rsidRPr="0023076F">
        <w:rPr>
          <w:rFonts w:ascii="AvantGarde Bk BT" w:eastAsiaTheme="minorEastAsia" w:hAnsi="AvantGarde Bk BT" w:cs="Arial"/>
        </w:rPr>
        <w:t xml:space="preserve">mediante la </w:t>
      </w:r>
      <w:r w:rsidRPr="0023076F">
        <w:rPr>
          <w:rFonts w:ascii="AvantGarde Bk BT" w:eastAsiaTheme="minorEastAsia" w:hAnsi="AvantGarde Bk BT" w:cs="Arial"/>
        </w:rPr>
        <w:t>investigación científica y humanista, así como la vinculación y la extensión que coadyuven en la resolución de las demandas de la sociedad.</w:t>
      </w:r>
    </w:p>
    <w:p w14:paraId="2AF69368" w14:textId="4EA570A7" w:rsidR="005642CE" w:rsidRPr="0023076F" w:rsidRDefault="005642CE">
      <w:pPr>
        <w:spacing w:after="200" w:line="276" w:lineRule="auto"/>
        <w:rPr>
          <w:rFonts w:ascii="AvantGarde Bk BT" w:eastAsiaTheme="minorEastAsia" w:hAnsi="AvantGarde Bk BT"/>
          <w:sz w:val="22"/>
          <w:szCs w:val="22"/>
          <w:lang w:eastAsia="en-US"/>
        </w:rPr>
      </w:pPr>
      <w:r w:rsidRPr="0023076F">
        <w:rPr>
          <w:rFonts w:ascii="AvantGarde Bk BT" w:eastAsiaTheme="minorEastAsia" w:hAnsi="AvantGarde Bk BT"/>
          <w:sz w:val="22"/>
          <w:szCs w:val="22"/>
          <w:lang w:eastAsia="en-US"/>
        </w:rPr>
        <w:br w:type="page"/>
      </w:r>
    </w:p>
    <w:p w14:paraId="3BDF9E85" w14:textId="77777777" w:rsidR="004979A5" w:rsidRPr="0023076F" w:rsidRDefault="004979A5" w:rsidP="0011017D">
      <w:pPr>
        <w:jc w:val="both"/>
        <w:rPr>
          <w:rFonts w:ascii="AvantGarde Bk BT" w:eastAsiaTheme="minorEastAsia" w:hAnsi="AvantGarde Bk BT"/>
          <w:sz w:val="22"/>
          <w:szCs w:val="22"/>
          <w:lang w:eastAsia="en-US"/>
        </w:rPr>
      </w:pPr>
    </w:p>
    <w:p w14:paraId="5081C60F" w14:textId="1462D996" w:rsidR="00176F34" w:rsidRPr="0023076F" w:rsidRDefault="0011017D" w:rsidP="004051B8">
      <w:pPr>
        <w:pStyle w:val="Prrafodelista"/>
        <w:numPr>
          <w:ilvl w:val="0"/>
          <w:numId w:val="5"/>
        </w:numPr>
        <w:spacing w:after="0" w:line="240" w:lineRule="auto"/>
        <w:ind w:left="567" w:hanging="567"/>
        <w:contextualSpacing w:val="0"/>
        <w:jc w:val="both"/>
        <w:rPr>
          <w:rFonts w:ascii="AvantGarde Bk BT" w:eastAsiaTheme="minorEastAsia" w:hAnsi="AvantGarde Bk BT" w:cs="Arial"/>
        </w:rPr>
      </w:pPr>
      <w:r w:rsidRPr="0023076F">
        <w:rPr>
          <w:rFonts w:ascii="AvantGarde Bk BT" w:eastAsiaTheme="minorEastAsia" w:hAnsi="AvantGarde Bk BT" w:cs="Arial"/>
        </w:rPr>
        <w:t>Que el propósito fundamental del Departamento</w:t>
      </w:r>
      <w:r w:rsidR="00176F34" w:rsidRPr="0023076F">
        <w:rPr>
          <w:rFonts w:ascii="AvantGarde Bk BT" w:eastAsiaTheme="minorEastAsia" w:hAnsi="AvantGarde Bk BT" w:cs="Arial"/>
        </w:rPr>
        <w:t xml:space="preserve"> de Ciencia</w:t>
      </w:r>
      <w:r w:rsidR="00762245" w:rsidRPr="0023076F">
        <w:rPr>
          <w:rFonts w:ascii="AvantGarde Bk BT" w:eastAsiaTheme="minorEastAsia" w:hAnsi="AvantGarde Bk BT" w:cs="Arial"/>
        </w:rPr>
        <w:t xml:space="preserve">s Económicas y Administrativas </w:t>
      </w:r>
      <w:r w:rsidR="00BD43D2" w:rsidRPr="0023076F">
        <w:rPr>
          <w:rFonts w:ascii="AvantGarde Bk BT" w:eastAsiaTheme="minorEastAsia" w:hAnsi="AvantGarde Bk BT" w:cs="Arial"/>
        </w:rPr>
        <w:t xml:space="preserve">es </w:t>
      </w:r>
      <w:r w:rsidR="00762245" w:rsidRPr="0023076F">
        <w:rPr>
          <w:rFonts w:ascii="AvantGarde Bk BT" w:eastAsiaTheme="minorEastAsia" w:hAnsi="AvantGarde Bk BT" w:cs="Arial"/>
        </w:rPr>
        <w:t xml:space="preserve">abordar el estudio y los avances en </w:t>
      </w:r>
      <w:r w:rsidR="00BD43D2" w:rsidRPr="0023076F">
        <w:rPr>
          <w:rFonts w:ascii="AvantGarde Bk BT" w:eastAsiaTheme="minorEastAsia" w:hAnsi="AvantGarde Bk BT" w:cs="Arial"/>
        </w:rPr>
        <w:t xml:space="preserve">el </w:t>
      </w:r>
      <w:r w:rsidR="00176F34" w:rsidRPr="0023076F">
        <w:rPr>
          <w:rFonts w:ascii="AvantGarde Bk BT" w:eastAsiaTheme="minorEastAsia" w:hAnsi="AvantGarde Bk BT" w:cs="Arial"/>
        </w:rPr>
        <w:t xml:space="preserve">conocimiento </w:t>
      </w:r>
      <w:r w:rsidR="00BD43D2" w:rsidRPr="0023076F">
        <w:rPr>
          <w:rFonts w:ascii="AvantGarde Bk BT" w:eastAsiaTheme="minorEastAsia" w:hAnsi="AvantGarde Bk BT" w:cs="Arial"/>
        </w:rPr>
        <w:t>de la economía y las ciencias</w:t>
      </w:r>
      <w:r w:rsidR="00176F34" w:rsidRPr="0023076F">
        <w:rPr>
          <w:rFonts w:ascii="AvantGarde Bk BT" w:eastAsiaTheme="minorEastAsia" w:hAnsi="AvantGarde Bk BT" w:cs="Arial"/>
        </w:rPr>
        <w:t xml:space="preserve"> administrativas mediante la investigación básica y aplicada en las áreas de influencia, vinculando la academia e investigación con los sectores públicos, privados y sociales; fomentar la cultura emprendedora entre la comunidad universitaria a través de proyectos </w:t>
      </w:r>
      <w:r w:rsidR="00BD43D2" w:rsidRPr="0023076F">
        <w:rPr>
          <w:rFonts w:ascii="AvantGarde Bk BT" w:eastAsiaTheme="minorEastAsia" w:hAnsi="AvantGarde Bk BT" w:cs="Arial"/>
        </w:rPr>
        <w:t>productivos para la región</w:t>
      </w:r>
    </w:p>
    <w:p w14:paraId="1D982004" w14:textId="77777777" w:rsidR="00176F34" w:rsidRPr="0023076F" w:rsidRDefault="00176F34" w:rsidP="00961D7C">
      <w:pPr>
        <w:jc w:val="both"/>
        <w:rPr>
          <w:rFonts w:ascii="AvantGarde Bk BT" w:eastAsiaTheme="minorEastAsia" w:hAnsi="AvantGarde Bk BT"/>
          <w:sz w:val="22"/>
          <w:szCs w:val="22"/>
          <w:lang w:eastAsia="en-US"/>
        </w:rPr>
      </w:pPr>
    </w:p>
    <w:p w14:paraId="701108E0" w14:textId="60BEFE6E" w:rsidR="0011017D" w:rsidRPr="0023076F" w:rsidRDefault="00176F34" w:rsidP="004051B8">
      <w:pPr>
        <w:pStyle w:val="Prrafodelista"/>
        <w:numPr>
          <w:ilvl w:val="0"/>
          <w:numId w:val="5"/>
        </w:numPr>
        <w:spacing w:after="0" w:line="240" w:lineRule="auto"/>
        <w:ind w:left="567" w:hanging="567"/>
        <w:contextualSpacing w:val="0"/>
        <w:jc w:val="both"/>
        <w:rPr>
          <w:rFonts w:ascii="AvantGarde Bk BT" w:eastAsiaTheme="minorEastAsia" w:hAnsi="AvantGarde Bk BT" w:cs="Arial"/>
        </w:rPr>
      </w:pPr>
      <w:r w:rsidRPr="0023076F">
        <w:rPr>
          <w:rFonts w:ascii="AvantGarde Bk BT" w:eastAsiaTheme="minorEastAsia" w:hAnsi="AvantGarde Bk BT" w:cs="Arial"/>
        </w:rPr>
        <w:t>Que el propósito fundamental del Depa</w:t>
      </w:r>
      <w:r w:rsidR="00BD43D2" w:rsidRPr="0023076F">
        <w:rPr>
          <w:rFonts w:ascii="AvantGarde Bk BT" w:eastAsiaTheme="minorEastAsia" w:hAnsi="AvantGarde Bk BT" w:cs="Arial"/>
        </w:rPr>
        <w:t xml:space="preserve">rtamento de Ares y Humanidades </w:t>
      </w:r>
      <w:r w:rsidRPr="0023076F">
        <w:rPr>
          <w:rFonts w:ascii="AvantGarde Bk BT" w:eastAsiaTheme="minorEastAsia" w:hAnsi="AvantGarde Bk BT" w:cs="Arial"/>
        </w:rPr>
        <w:t xml:space="preserve">es </w:t>
      </w:r>
      <w:r w:rsidR="00BD43D2" w:rsidRPr="0023076F">
        <w:rPr>
          <w:rFonts w:ascii="AvantGarde Bk BT" w:eastAsiaTheme="minorEastAsia" w:hAnsi="AvantGarde Bk BT" w:cs="Arial"/>
        </w:rPr>
        <w:t>el estudio de</w:t>
      </w:r>
      <w:r w:rsidRPr="0023076F">
        <w:rPr>
          <w:rFonts w:ascii="AvantGarde Bk BT" w:eastAsiaTheme="minorEastAsia" w:hAnsi="AvantGarde Bk BT" w:cs="Arial"/>
        </w:rPr>
        <w:t xml:space="preserve"> las ciencias hum</w:t>
      </w:r>
      <w:r w:rsidR="00C153CB" w:rsidRPr="0023076F">
        <w:rPr>
          <w:rFonts w:ascii="AvantGarde Bk BT" w:eastAsiaTheme="minorEastAsia" w:hAnsi="AvantGarde Bk BT" w:cs="Arial"/>
        </w:rPr>
        <w:t xml:space="preserve">anísticas, educativas y </w:t>
      </w:r>
      <w:r w:rsidRPr="0023076F">
        <w:rPr>
          <w:rFonts w:ascii="AvantGarde Bk BT" w:eastAsiaTheme="minorEastAsia" w:hAnsi="AvantGarde Bk BT" w:cs="Arial"/>
        </w:rPr>
        <w:t>la promoción del Arte.</w:t>
      </w:r>
      <w:r w:rsidR="00BD43D2" w:rsidRPr="0023076F">
        <w:rPr>
          <w:rFonts w:ascii="AvantGarde Bk BT" w:eastAsiaTheme="minorEastAsia" w:hAnsi="AvantGarde Bk BT" w:cs="Arial"/>
        </w:rPr>
        <w:t xml:space="preserve"> Así como, i</w:t>
      </w:r>
      <w:r w:rsidRPr="0023076F">
        <w:rPr>
          <w:rFonts w:ascii="AvantGarde Bk BT" w:eastAsiaTheme="minorEastAsia" w:hAnsi="AvantGarde Bk BT" w:cs="Arial"/>
        </w:rPr>
        <w:t>mpulsar acciones de docencia, investigación, vinculación y extensión colaborando en la satisfacción de las demandas sociales, en el rescate de los valores artísticos y culturales, así como de las tradiciones locales, regionales, nacionales y mundiales, en beneficio de la humanidad.</w:t>
      </w:r>
    </w:p>
    <w:p w14:paraId="588E67E5" w14:textId="77777777" w:rsidR="00961D7C" w:rsidRPr="0023076F" w:rsidRDefault="00961D7C" w:rsidP="00961D7C">
      <w:pPr>
        <w:jc w:val="both"/>
        <w:rPr>
          <w:rFonts w:ascii="AvantGarde Bk BT" w:eastAsiaTheme="minorEastAsia" w:hAnsi="AvantGarde Bk BT"/>
          <w:sz w:val="22"/>
          <w:szCs w:val="22"/>
          <w:lang w:eastAsia="en-US"/>
        </w:rPr>
      </w:pPr>
    </w:p>
    <w:p w14:paraId="6A349308" w14:textId="5B2B1E9E" w:rsidR="004979A5" w:rsidRPr="0023076F" w:rsidRDefault="00961D7C" w:rsidP="004051B8">
      <w:pPr>
        <w:pStyle w:val="Prrafodelista"/>
        <w:numPr>
          <w:ilvl w:val="0"/>
          <w:numId w:val="5"/>
        </w:numPr>
        <w:spacing w:after="0" w:line="240" w:lineRule="auto"/>
        <w:ind w:left="567" w:hanging="567"/>
        <w:contextualSpacing w:val="0"/>
        <w:jc w:val="both"/>
        <w:rPr>
          <w:rFonts w:ascii="AvantGarde Bk BT" w:eastAsiaTheme="minorEastAsia" w:hAnsi="AvantGarde Bk BT" w:cs="Arial"/>
        </w:rPr>
      </w:pPr>
      <w:r w:rsidRPr="0023076F">
        <w:rPr>
          <w:rFonts w:ascii="AvantGarde Bk BT" w:eastAsiaTheme="minorEastAsia" w:hAnsi="AvantGarde Bk BT" w:cs="Arial"/>
        </w:rPr>
        <w:t xml:space="preserve">Que el propósito fundamental de </w:t>
      </w:r>
      <w:r w:rsidR="004979A5" w:rsidRPr="0023076F">
        <w:rPr>
          <w:rFonts w:ascii="AvantGarde Bk BT" w:eastAsiaTheme="minorEastAsia" w:hAnsi="AvantGarde Bk BT" w:cs="Arial"/>
        </w:rPr>
        <w:t xml:space="preserve">la </w:t>
      </w:r>
      <w:r w:rsidR="004979A5" w:rsidRPr="00EB3E4F">
        <w:rPr>
          <w:rFonts w:ascii="AvantGarde Bk BT" w:eastAsiaTheme="minorEastAsia" w:hAnsi="AvantGarde Bk BT" w:cs="Arial"/>
          <w:b/>
        </w:rPr>
        <w:t>División de Ciencias de la Salud</w:t>
      </w:r>
      <w:r w:rsidR="004979A5" w:rsidRPr="0023076F">
        <w:rPr>
          <w:rFonts w:ascii="AvantGarde Bk BT" w:eastAsiaTheme="minorEastAsia" w:hAnsi="AvantGarde Bk BT" w:cs="Arial"/>
        </w:rPr>
        <w:t xml:space="preserve"> es coordinar, implementar y desarrollar todas aquellas actividades y estrategias que promuevan </w:t>
      </w:r>
      <w:r w:rsidR="00787BB5" w:rsidRPr="0023076F">
        <w:rPr>
          <w:rFonts w:ascii="AvantGarde Bk BT" w:eastAsiaTheme="minorEastAsia" w:hAnsi="AvantGarde Bk BT" w:cs="Arial"/>
        </w:rPr>
        <w:t xml:space="preserve">la prevención y el cuidado de </w:t>
      </w:r>
      <w:r w:rsidR="004979A5" w:rsidRPr="0023076F">
        <w:rPr>
          <w:rFonts w:ascii="AvantGarde Bk BT" w:eastAsiaTheme="minorEastAsia" w:hAnsi="AvantGarde Bk BT" w:cs="Arial"/>
        </w:rPr>
        <w:t xml:space="preserve">la </w:t>
      </w:r>
      <w:r w:rsidR="00787BB5" w:rsidRPr="0023076F">
        <w:rPr>
          <w:rFonts w:ascii="AvantGarde Bk BT" w:eastAsiaTheme="minorEastAsia" w:hAnsi="AvantGarde Bk BT" w:cs="Arial"/>
        </w:rPr>
        <w:t>salud</w:t>
      </w:r>
      <w:r w:rsidR="004979A5" w:rsidRPr="0023076F">
        <w:rPr>
          <w:rFonts w:ascii="AvantGarde Bk BT" w:eastAsiaTheme="minorEastAsia" w:hAnsi="AvantGarde Bk BT" w:cs="Arial"/>
        </w:rPr>
        <w:t xml:space="preserve"> de los </w:t>
      </w:r>
      <w:r w:rsidR="00787BB5" w:rsidRPr="0023076F">
        <w:rPr>
          <w:rFonts w:ascii="AvantGarde Bk BT" w:eastAsiaTheme="minorEastAsia" w:hAnsi="AvantGarde Bk BT" w:cs="Arial"/>
        </w:rPr>
        <w:t>individuos</w:t>
      </w:r>
      <w:r w:rsidR="004979A5" w:rsidRPr="0023076F">
        <w:rPr>
          <w:rFonts w:ascii="AvantGarde Bk BT" w:eastAsiaTheme="minorEastAsia" w:hAnsi="AvantGarde Bk BT" w:cs="Arial"/>
        </w:rPr>
        <w:t xml:space="preserve"> y de la sociedad</w:t>
      </w:r>
      <w:r w:rsidR="00787BB5" w:rsidRPr="0023076F">
        <w:rPr>
          <w:rFonts w:ascii="AvantGarde Bk BT" w:eastAsiaTheme="minorEastAsia" w:hAnsi="AvantGarde Bk BT" w:cs="Arial"/>
        </w:rPr>
        <w:t>. Así como</w:t>
      </w:r>
      <w:r w:rsidR="004979A5" w:rsidRPr="0023076F">
        <w:rPr>
          <w:rFonts w:ascii="AvantGarde Bk BT" w:eastAsiaTheme="minorEastAsia" w:hAnsi="AvantGarde Bk BT" w:cs="Arial"/>
        </w:rPr>
        <w:t xml:space="preserve"> en el ámbito de la salud</w:t>
      </w:r>
      <w:r w:rsidR="00024F01" w:rsidRPr="0023076F">
        <w:rPr>
          <w:rFonts w:ascii="AvantGarde Bk BT" w:eastAsiaTheme="minorEastAsia" w:hAnsi="AvantGarde Bk BT" w:cs="Arial"/>
        </w:rPr>
        <w:t xml:space="preserve"> </w:t>
      </w:r>
      <w:r w:rsidR="00787BB5" w:rsidRPr="0023076F">
        <w:rPr>
          <w:rFonts w:ascii="AvantGarde Bk BT" w:eastAsiaTheme="minorEastAsia" w:hAnsi="AvantGarde Bk BT" w:cs="Arial"/>
        </w:rPr>
        <w:t>animal</w:t>
      </w:r>
      <w:r w:rsidR="004979A5" w:rsidRPr="0023076F">
        <w:rPr>
          <w:rFonts w:ascii="AvantGarde Bk BT" w:eastAsiaTheme="minorEastAsia" w:hAnsi="AvantGarde Bk BT" w:cs="Arial"/>
        </w:rPr>
        <w:t>, para que el ser orgánico ejerza normalmente todas sus funciones y mejore su calidad de vida.</w:t>
      </w:r>
    </w:p>
    <w:p w14:paraId="7DF987BF" w14:textId="77777777" w:rsidR="00961D7C" w:rsidRPr="0023076F" w:rsidRDefault="00961D7C" w:rsidP="00961D7C">
      <w:pPr>
        <w:jc w:val="both"/>
        <w:rPr>
          <w:rFonts w:ascii="AvantGarde Bk BT" w:eastAsiaTheme="minorEastAsia" w:hAnsi="AvantGarde Bk BT"/>
          <w:sz w:val="22"/>
          <w:szCs w:val="22"/>
          <w:lang w:eastAsia="en-US"/>
        </w:rPr>
      </w:pPr>
    </w:p>
    <w:p w14:paraId="68D9B587" w14:textId="10AC934B" w:rsidR="00961D7C" w:rsidRPr="0023076F" w:rsidRDefault="00961D7C" w:rsidP="004051B8">
      <w:pPr>
        <w:pStyle w:val="Prrafodelista"/>
        <w:numPr>
          <w:ilvl w:val="0"/>
          <w:numId w:val="5"/>
        </w:numPr>
        <w:spacing w:after="0" w:line="240" w:lineRule="auto"/>
        <w:ind w:left="567" w:hanging="567"/>
        <w:contextualSpacing w:val="0"/>
        <w:jc w:val="both"/>
        <w:rPr>
          <w:rFonts w:ascii="AvantGarde Bk BT" w:eastAsiaTheme="minorEastAsia" w:hAnsi="AvantGarde Bk BT" w:cs="Arial"/>
        </w:rPr>
      </w:pPr>
      <w:r w:rsidRPr="0023076F">
        <w:rPr>
          <w:rFonts w:ascii="AvantGarde Bk BT" w:eastAsiaTheme="minorEastAsia" w:hAnsi="AvantGarde Bk BT" w:cs="Arial"/>
        </w:rPr>
        <w:t>Que el propósito fundamental del Departamento de Ciencias Básicas para la Salud</w:t>
      </w:r>
      <w:r w:rsidR="003B49C5" w:rsidRPr="0023076F">
        <w:rPr>
          <w:rFonts w:ascii="AvantGarde Bk BT" w:eastAsiaTheme="minorEastAsia" w:hAnsi="AvantGarde Bk BT" w:cs="Arial"/>
        </w:rPr>
        <w:t xml:space="preserve"> </w:t>
      </w:r>
      <w:r w:rsidRPr="0023076F">
        <w:rPr>
          <w:rFonts w:ascii="AvantGarde Bk BT" w:eastAsiaTheme="minorEastAsia" w:hAnsi="AvantGarde Bk BT" w:cs="Arial"/>
        </w:rPr>
        <w:t>es formar recursos humanos para la salud, capacitados científica y humanísticamente, que adopten una conducta ética, con competencias en las ciencias básicas para la salud, que coadyuven a la adquisición de la competencias  genéricas y específicas a varias disciplinas de atención al proceso de salud y enfermedad, con el propósito de preservar el equilibrio biopsicosocial del individuo, la comunidad y el entorno ecológico.</w:t>
      </w:r>
    </w:p>
    <w:p w14:paraId="0315E1BA" w14:textId="77777777" w:rsidR="003B49C5" w:rsidRPr="0023076F" w:rsidRDefault="003B49C5" w:rsidP="003B49C5">
      <w:pPr>
        <w:jc w:val="both"/>
        <w:rPr>
          <w:rFonts w:ascii="AvantGarde Bk BT" w:eastAsiaTheme="minorEastAsia" w:hAnsi="AvantGarde Bk BT"/>
          <w:sz w:val="22"/>
          <w:szCs w:val="22"/>
          <w:lang w:eastAsia="en-US"/>
        </w:rPr>
      </w:pPr>
    </w:p>
    <w:p w14:paraId="79813C56" w14:textId="5D624EA9" w:rsidR="003B49C5" w:rsidRPr="0023076F" w:rsidRDefault="003B49C5" w:rsidP="004051B8">
      <w:pPr>
        <w:pStyle w:val="Prrafodelista"/>
        <w:numPr>
          <w:ilvl w:val="0"/>
          <w:numId w:val="5"/>
        </w:numPr>
        <w:spacing w:after="0" w:line="240" w:lineRule="auto"/>
        <w:ind w:left="567" w:hanging="567"/>
        <w:contextualSpacing w:val="0"/>
        <w:jc w:val="both"/>
        <w:rPr>
          <w:rFonts w:ascii="AvantGarde Bk BT" w:eastAsiaTheme="minorEastAsia" w:hAnsi="AvantGarde Bk BT" w:cs="Arial"/>
        </w:rPr>
      </w:pPr>
      <w:r w:rsidRPr="0023076F">
        <w:rPr>
          <w:rFonts w:ascii="AvantGarde Bk BT" w:eastAsiaTheme="minorEastAsia" w:hAnsi="AvantGarde Bk BT" w:cs="Arial"/>
        </w:rPr>
        <w:t>Que el propósito fundamental del Dep</w:t>
      </w:r>
      <w:r w:rsidR="00C153CB" w:rsidRPr="0023076F">
        <w:rPr>
          <w:rFonts w:ascii="AvantGarde Bk BT" w:eastAsiaTheme="minorEastAsia" w:hAnsi="AvantGarde Bk BT" w:cs="Arial"/>
        </w:rPr>
        <w:t xml:space="preserve">artamento de Ciencias Clínicas </w:t>
      </w:r>
      <w:r w:rsidRPr="0023076F">
        <w:rPr>
          <w:rFonts w:ascii="AvantGarde Bk BT" w:eastAsiaTheme="minorEastAsia" w:hAnsi="AvantGarde Bk BT" w:cs="Arial"/>
        </w:rPr>
        <w:t>es f</w:t>
      </w:r>
      <w:r w:rsidR="00C153CB" w:rsidRPr="0023076F">
        <w:rPr>
          <w:rFonts w:ascii="AvantGarde Bk BT" w:eastAsiaTheme="minorEastAsia" w:hAnsi="AvantGarde Bk BT" w:cs="Arial"/>
        </w:rPr>
        <w:t>ormar profesionales de la salud</w:t>
      </w:r>
      <w:r w:rsidRPr="0023076F">
        <w:rPr>
          <w:rFonts w:ascii="AvantGarde Bk BT" w:eastAsiaTheme="minorEastAsia" w:hAnsi="AvantGarde Bk BT" w:cs="Arial"/>
        </w:rPr>
        <w:t xml:space="preserve"> de alta calidad académica y sobresalientes, que adquieran y desarrollen habilidades clínicas de manera adecuada y pertinente, con un perfil de valores que los distinga en su desempeño profesional y servicio a la comunidad, vinculando así, la docencia, la investigación y la asistencia, aportando y generando conocimiento y colaborando con la comunidad en proyectos de bienestar social.</w:t>
      </w:r>
    </w:p>
    <w:p w14:paraId="5550FB14" w14:textId="0CD124B8" w:rsidR="005642CE" w:rsidRPr="0023076F" w:rsidRDefault="005642CE">
      <w:pPr>
        <w:spacing w:after="200" w:line="276" w:lineRule="auto"/>
        <w:rPr>
          <w:rFonts w:ascii="AvantGarde Bk BT" w:eastAsiaTheme="minorEastAsia" w:hAnsi="AvantGarde Bk BT"/>
        </w:rPr>
      </w:pPr>
      <w:r w:rsidRPr="0023076F">
        <w:rPr>
          <w:rFonts w:ascii="AvantGarde Bk BT" w:eastAsiaTheme="minorEastAsia" w:hAnsi="AvantGarde Bk BT"/>
        </w:rPr>
        <w:br w:type="page"/>
      </w:r>
    </w:p>
    <w:p w14:paraId="4E7A567F" w14:textId="77777777" w:rsidR="00EB72D1" w:rsidRPr="0023076F" w:rsidRDefault="00EB72D1" w:rsidP="00EB72D1">
      <w:pPr>
        <w:rPr>
          <w:rFonts w:ascii="AvantGarde Bk BT" w:eastAsiaTheme="minorEastAsia" w:hAnsi="AvantGarde Bk BT"/>
        </w:rPr>
      </w:pPr>
    </w:p>
    <w:p w14:paraId="3D9626A2" w14:textId="7C6A729D" w:rsidR="00EB72D1" w:rsidRPr="0023076F" w:rsidRDefault="00EB72D1" w:rsidP="00EB72D1">
      <w:pPr>
        <w:pStyle w:val="Prrafodelista"/>
        <w:numPr>
          <w:ilvl w:val="0"/>
          <w:numId w:val="5"/>
        </w:numPr>
        <w:shd w:val="clear" w:color="auto" w:fill="FFFFFF" w:themeFill="background1"/>
        <w:spacing w:after="0" w:line="240" w:lineRule="auto"/>
        <w:ind w:left="567" w:hanging="567"/>
        <w:contextualSpacing w:val="0"/>
        <w:jc w:val="both"/>
        <w:rPr>
          <w:rFonts w:ascii="Arial" w:hAnsi="Arial" w:cs="Arial"/>
        </w:rPr>
      </w:pPr>
      <w:r w:rsidRPr="0023076F">
        <w:rPr>
          <w:rFonts w:ascii="AvantGarde Bk BT" w:eastAsiaTheme="minorEastAsia" w:hAnsi="AvantGarde Bk BT" w:cs="Arial"/>
        </w:rPr>
        <w:t xml:space="preserve">Que el propósito fundamental del Departamento de Promoción, Preservación y Desarrollo de la Salud es generar un grupo </w:t>
      </w:r>
      <w:proofErr w:type="spellStart"/>
      <w:r w:rsidRPr="0023076F">
        <w:rPr>
          <w:rFonts w:ascii="AvantGarde Bk BT" w:eastAsiaTheme="minorEastAsia" w:hAnsi="AvantGarde Bk BT" w:cs="Arial"/>
        </w:rPr>
        <w:t>multi</w:t>
      </w:r>
      <w:proofErr w:type="spellEnd"/>
      <w:r w:rsidRPr="0023076F">
        <w:rPr>
          <w:rFonts w:ascii="AvantGarde Bk BT" w:eastAsiaTheme="minorEastAsia" w:hAnsi="AvantGarde Bk BT" w:cs="Arial"/>
        </w:rPr>
        <w:t xml:space="preserve"> e inte</w:t>
      </w:r>
      <w:r w:rsidR="00C153CB" w:rsidRPr="0023076F">
        <w:rPr>
          <w:rFonts w:ascii="AvantGarde Bk BT" w:eastAsiaTheme="minorEastAsia" w:hAnsi="AvantGarde Bk BT" w:cs="Arial"/>
        </w:rPr>
        <w:t>rdisciplinario de profesionales</w:t>
      </w:r>
      <w:r w:rsidRPr="0023076F">
        <w:rPr>
          <w:rFonts w:ascii="AvantGarde Bk BT" w:eastAsiaTheme="minorEastAsia" w:hAnsi="AvantGarde Bk BT" w:cs="Arial"/>
        </w:rPr>
        <w:t xml:space="preserve"> del área de la salud que apoye la formación de re</w:t>
      </w:r>
      <w:r w:rsidR="00C153CB" w:rsidRPr="0023076F">
        <w:rPr>
          <w:rFonts w:ascii="AvantGarde Bk BT" w:eastAsiaTheme="minorEastAsia" w:hAnsi="AvantGarde Bk BT" w:cs="Arial"/>
        </w:rPr>
        <w:t>cursos humanos de alta calidad,</w:t>
      </w:r>
      <w:r w:rsidRPr="0023076F">
        <w:rPr>
          <w:rFonts w:ascii="AvantGarde Bk BT" w:eastAsiaTheme="minorEastAsia" w:hAnsi="AvantGarde Bk BT" w:cs="Arial"/>
        </w:rPr>
        <w:t xml:space="preserve"> competentes para el desarrollo de actividades que coadyuven a preservar y desarrollar la salud, vinculadas con la docencia, la</w:t>
      </w:r>
      <w:r w:rsidR="00C153CB" w:rsidRPr="0023076F">
        <w:rPr>
          <w:rFonts w:ascii="AvantGarde Bk BT" w:eastAsiaTheme="minorEastAsia" w:hAnsi="AvantGarde Bk BT" w:cs="Arial"/>
        </w:rPr>
        <w:t xml:space="preserve"> investigación y la extensión, </w:t>
      </w:r>
      <w:r w:rsidRPr="0023076F">
        <w:rPr>
          <w:rFonts w:ascii="AvantGarde Bk BT" w:eastAsiaTheme="minorEastAsia" w:hAnsi="AvantGarde Bk BT" w:cs="Arial"/>
        </w:rPr>
        <w:t>generando además conocimientos innovadores que contribuyan a la mejor solución de los problemas sociales y a la toma de decisiones, con respeto, solidaridad, trabajo en equipo, responsabilidad y compromiso en el desarrollo del trabajo cotidiano y de los campos profesionales actuales.</w:t>
      </w:r>
      <w:r w:rsidRPr="0023076F">
        <w:rPr>
          <w:rFonts w:ascii="Arial" w:hAnsi="Arial" w:cs="Arial"/>
        </w:rPr>
        <w:t xml:space="preserve"> </w:t>
      </w:r>
    </w:p>
    <w:p w14:paraId="6DF4B00B" w14:textId="77777777" w:rsidR="004979A5" w:rsidRPr="0023076F" w:rsidRDefault="004979A5" w:rsidP="004979A5">
      <w:pPr>
        <w:jc w:val="both"/>
        <w:rPr>
          <w:rFonts w:ascii="AvantGarde Bk BT" w:eastAsiaTheme="minorEastAsia" w:hAnsi="AvantGarde Bk BT"/>
          <w:sz w:val="22"/>
          <w:szCs w:val="22"/>
          <w:lang w:eastAsia="en-US"/>
        </w:rPr>
      </w:pPr>
    </w:p>
    <w:p w14:paraId="5F12900D" w14:textId="667C0C71" w:rsidR="002B7431" w:rsidRPr="0023076F" w:rsidRDefault="004979A5" w:rsidP="004051B8">
      <w:pPr>
        <w:pStyle w:val="Prrafodelista"/>
        <w:numPr>
          <w:ilvl w:val="0"/>
          <w:numId w:val="5"/>
        </w:numPr>
        <w:spacing w:after="0" w:line="240" w:lineRule="auto"/>
        <w:ind w:left="567" w:right="-9" w:hanging="567"/>
        <w:contextualSpacing w:val="0"/>
        <w:jc w:val="both"/>
        <w:rPr>
          <w:rFonts w:ascii="AvantGarde Bk BT" w:eastAsiaTheme="minorEastAsia" w:hAnsi="AvantGarde Bk BT" w:cs="Arial"/>
        </w:rPr>
      </w:pPr>
      <w:r w:rsidRPr="0023076F">
        <w:rPr>
          <w:rFonts w:ascii="AvantGarde Bk BT" w:eastAsiaTheme="minorEastAsia" w:hAnsi="AvantGarde Bk BT" w:cs="Arial"/>
        </w:rPr>
        <w:t>Que se cuenta con una producción científica y trabajos publicados de los profesores propuestos para integrar los Departamentos y Divisiones</w:t>
      </w:r>
      <w:r w:rsidR="002B7431" w:rsidRPr="0023076F">
        <w:rPr>
          <w:rFonts w:ascii="AvantGarde Bk BT" w:eastAsiaTheme="minorEastAsia" w:hAnsi="AvantGarde Bk BT" w:cs="Arial"/>
        </w:rPr>
        <w:t>, la cual consiste en la publicación de libros, capítulos de libro y artículos arbitrados o indexados. En 2015 la producción de los Profesores de Tiempo Completo</w:t>
      </w:r>
      <w:r w:rsidR="00EB3E4F">
        <w:rPr>
          <w:rFonts w:ascii="AvantGarde Bk BT" w:eastAsiaTheme="minorEastAsia" w:hAnsi="AvantGarde Bk BT" w:cs="Arial"/>
        </w:rPr>
        <w:t>,</w:t>
      </w:r>
      <w:r w:rsidR="002B7431" w:rsidRPr="0023076F">
        <w:rPr>
          <w:rFonts w:ascii="AvantGarde Bk BT" w:eastAsiaTheme="minorEastAsia" w:hAnsi="AvantGarde Bk BT" w:cs="Arial"/>
        </w:rPr>
        <w:t xml:space="preserve"> distribuido de acuerdo a las nuevas Divisiones del Centro, equivaldría a los siguientes resultados:</w:t>
      </w:r>
    </w:p>
    <w:p w14:paraId="662D3EE0" w14:textId="77777777" w:rsidR="002B7431" w:rsidRPr="0023076F" w:rsidRDefault="002B7431" w:rsidP="003B49C5">
      <w:pPr>
        <w:spacing w:line="360" w:lineRule="auto"/>
        <w:rPr>
          <w:rFonts w:ascii="AvantGarde Bk BT" w:eastAsiaTheme="minorEastAsia" w:hAnsi="AvantGarde Bk BT"/>
          <w:sz w:val="22"/>
          <w:szCs w:val="22"/>
          <w:lang w:eastAsia="en-US"/>
        </w:rPr>
      </w:pPr>
    </w:p>
    <w:tbl>
      <w:tblPr>
        <w:tblW w:w="7552" w:type="dxa"/>
        <w:jc w:val="center"/>
        <w:tblCellMar>
          <w:left w:w="70" w:type="dxa"/>
          <w:right w:w="70" w:type="dxa"/>
        </w:tblCellMar>
        <w:tblLook w:val="04A0" w:firstRow="1" w:lastRow="0" w:firstColumn="1" w:lastColumn="0" w:noHBand="0" w:noVBand="1"/>
      </w:tblPr>
      <w:tblGrid>
        <w:gridCol w:w="5613"/>
        <w:gridCol w:w="1939"/>
      </w:tblGrid>
      <w:tr w:rsidR="002B7431" w:rsidRPr="0023076F" w14:paraId="4496C75B" w14:textId="77777777" w:rsidTr="00EB3E4F">
        <w:trPr>
          <w:trHeight w:val="20"/>
          <w:jc w:val="center"/>
        </w:trPr>
        <w:tc>
          <w:tcPr>
            <w:tcW w:w="5613"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70D216C0" w14:textId="77777777" w:rsidR="002B7431" w:rsidRPr="0023076F" w:rsidRDefault="002B7431" w:rsidP="005A40B3">
            <w:pPr>
              <w:spacing w:line="360" w:lineRule="auto"/>
              <w:jc w:val="center"/>
              <w:rPr>
                <w:rFonts w:ascii="AvantGarde Bk BT" w:eastAsiaTheme="minorEastAsia" w:hAnsi="AvantGarde Bk BT"/>
                <w:b/>
                <w:sz w:val="20"/>
                <w:szCs w:val="20"/>
                <w:lang w:eastAsia="en-US"/>
              </w:rPr>
            </w:pPr>
            <w:r w:rsidRPr="0023076F">
              <w:rPr>
                <w:rFonts w:ascii="AvantGarde Bk BT" w:eastAsiaTheme="minorEastAsia" w:hAnsi="AvantGarde Bk BT"/>
                <w:b/>
                <w:sz w:val="20"/>
                <w:szCs w:val="20"/>
                <w:lang w:eastAsia="en-US"/>
              </w:rPr>
              <w:t>DIVISIÓN</w:t>
            </w:r>
          </w:p>
        </w:tc>
        <w:tc>
          <w:tcPr>
            <w:tcW w:w="1939"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46BFBBDC" w14:textId="77777777" w:rsidR="002B7431" w:rsidRPr="0023076F" w:rsidRDefault="002B7431" w:rsidP="005A40B3">
            <w:pPr>
              <w:spacing w:line="360" w:lineRule="auto"/>
              <w:rPr>
                <w:rFonts w:ascii="AvantGarde Bk BT" w:eastAsiaTheme="minorEastAsia" w:hAnsi="AvantGarde Bk BT"/>
                <w:b/>
                <w:sz w:val="20"/>
                <w:szCs w:val="20"/>
                <w:lang w:eastAsia="en-US"/>
              </w:rPr>
            </w:pPr>
            <w:r w:rsidRPr="0023076F">
              <w:rPr>
                <w:rFonts w:ascii="AvantGarde Bk BT" w:eastAsiaTheme="minorEastAsia" w:hAnsi="AvantGarde Bk BT"/>
                <w:b/>
                <w:sz w:val="20"/>
                <w:szCs w:val="20"/>
                <w:lang w:eastAsia="en-US"/>
              </w:rPr>
              <w:t>PRODUCTOS</w:t>
            </w:r>
          </w:p>
        </w:tc>
      </w:tr>
      <w:tr w:rsidR="002B7431" w:rsidRPr="00F36EC6" w14:paraId="1AABE941" w14:textId="77777777" w:rsidTr="00EB3E4F">
        <w:trPr>
          <w:trHeight w:val="509"/>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676ABF21" w14:textId="77777777" w:rsidR="002B7431" w:rsidRPr="00F36EC6" w:rsidRDefault="002B7431" w:rsidP="005A40B3">
            <w:pPr>
              <w:spacing w:line="360" w:lineRule="auto"/>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Ciencias de la Salud</w:t>
            </w:r>
          </w:p>
        </w:tc>
        <w:tc>
          <w:tcPr>
            <w:tcW w:w="1939" w:type="dxa"/>
            <w:tcBorders>
              <w:top w:val="nil"/>
              <w:left w:val="nil"/>
              <w:bottom w:val="single" w:sz="4" w:space="0" w:color="auto"/>
              <w:right w:val="single" w:sz="4" w:space="0" w:color="auto"/>
            </w:tcBorders>
            <w:shd w:val="clear" w:color="auto" w:fill="auto"/>
            <w:noWrap/>
            <w:vAlign w:val="center"/>
            <w:hideMark/>
          </w:tcPr>
          <w:p w14:paraId="0533435D" w14:textId="77777777" w:rsidR="002B7431" w:rsidRPr="00F36EC6" w:rsidRDefault="002B7431" w:rsidP="005A40B3">
            <w:pPr>
              <w:spacing w:line="360" w:lineRule="auto"/>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40</w:t>
            </w:r>
          </w:p>
        </w:tc>
      </w:tr>
      <w:tr w:rsidR="002B7431" w:rsidRPr="00F36EC6" w14:paraId="339B58E2" w14:textId="77777777" w:rsidTr="00EB3E4F">
        <w:trPr>
          <w:trHeight w:val="515"/>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50202B5E" w14:textId="77777777" w:rsidR="002B7431" w:rsidRPr="00F36EC6" w:rsidRDefault="002B7431" w:rsidP="005A40B3">
            <w:pPr>
              <w:spacing w:line="360" w:lineRule="auto"/>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Ciencias Sociales y Humanidades</w:t>
            </w:r>
          </w:p>
        </w:tc>
        <w:tc>
          <w:tcPr>
            <w:tcW w:w="1939" w:type="dxa"/>
            <w:tcBorders>
              <w:top w:val="nil"/>
              <w:left w:val="nil"/>
              <w:bottom w:val="single" w:sz="4" w:space="0" w:color="auto"/>
              <w:right w:val="single" w:sz="4" w:space="0" w:color="auto"/>
            </w:tcBorders>
            <w:shd w:val="clear" w:color="auto" w:fill="auto"/>
            <w:noWrap/>
            <w:vAlign w:val="center"/>
            <w:hideMark/>
          </w:tcPr>
          <w:p w14:paraId="7D2C9D4C" w14:textId="77777777" w:rsidR="002B7431" w:rsidRPr="00F36EC6" w:rsidRDefault="002B7431" w:rsidP="005A40B3">
            <w:pPr>
              <w:spacing w:line="360" w:lineRule="auto"/>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49</w:t>
            </w:r>
          </w:p>
        </w:tc>
      </w:tr>
      <w:tr w:rsidR="002B7431" w:rsidRPr="00F36EC6" w14:paraId="35A3EF9E" w14:textId="77777777" w:rsidTr="00EB3E4F">
        <w:trPr>
          <w:trHeight w:val="507"/>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69AD9BB5" w14:textId="7CF00793" w:rsidR="002B7431" w:rsidRPr="00F36EC6" w:rsidRDefault="00787BB5" w:rsidP="005A40B3">
            <w:pPr>
              <w:spacing w:line="360" w:lineRule="auto"/>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 xml:space="preserve">Ciencias Exactas </w:t>
            </w:r>
            <w:r w:rsidR="002B7431" w:rsidRPr="00F36EC6">
              <w:rPr>
                <w:rFonts w:ascii="AvantGarde Bk BT" w:eastAsiaTheme="minorEastAsia" w:hAnsi="AvantGarde Bk BT"/>
                <w:sz w:val="18"/>
                <w:szCs w:val="18"/>
                <w:lang w:eastAsia="en-US"/>
              </w:rPr>
              <w:t>y Tecnológicas</w:t>
            </w:r>
          </w:p>
        </w:tc>
        <w:tc>
          <w:tcPr>
            <w:tcW w:w="1939" w:type="dxa"/>
            <w:tcBorders>
              <w:top w:val="nil"/>
              <w:left w:val="nil"/>
              <w:bottom w:val="single" w:sz="4" w:space="0" w:color="auto"/>
              <w:right w:val="single" w:sz="4" w:space="0" w:color="auto"/>
            </w:tcBorders>
            <w:shd w:val="clear" w:color="auto" w:fill="auto"/>
            <w:noWrap/>
            <w:vAlign w:val="center"/>
            <w:hideMark/>
          </w:tcPr>
          <w:p w14:paraId="443B6524" w14:textId="77777777" w:rsidR="002B7431" w:rsidRPr="00F36EC6" w:rsidRDefault="002B7431" w:rsidP="005A40B3">
            <w:pPr>
              <w:spacing w:line="360" w:lineRule="auto"/>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36</w:t>
            </w:r>
          </w:p>
        </w:tc>
      </w:tr>
    </w:tbl>
    <w:p w14:paraId="2B504275" w14:textId="77777777" w:rsidR="00AE33AA" w:rsidRPr="00F36EC6" w:rsidRDefault="00AE33AA" w:rsidP="00AE33AA">
      <w:pPr>
        <w:ind w:right="-9"/>
        <w:jc w:val="both"/>
        <w:rPr>
          <w:rFonts w:ascii="AvantGarde Bk BT" w:eastAsiaTheme="minorEastAsia" w:hAnsi="AvantGarde Bk BT"/>
          <w:sz w:val="18"/>
          <w:szCs w:val="18"/>
          <w:lang w:eastAsia="en-US"/>
        </w:rPr>
      </w:pPr>
    </w:p>
    <w:p w14:paraId="1BD4B5C8" w14:textId="1BFDED82" w:rsidR="00AE33AA" w:rsidRPr="0023076F" w:rsidRDefault="00FC5601" w:rsidP="00FD7A7D">
      <w:pPr>
        <w:pStyle w:val="Prrafodelista"/>
        <w:numPr>
          <w:ilvl w:val="0"/>
          <w:numId w:val="5"/>
        </w:numPr>
        <w:spacing w:after="0" w:line="240" w:lineRule="auto"/>
        <w:ind w:left="567" w:right="-9" w:hanging="425"/>
        <w:contextualSpacing w:val="0"/>
        <w:jc w:val="both"/>
        <w:rPr>
          <w:rFonts w:ascii="AvantGarde Bk BT" w:eastAsiaTheme="minorEastAsia" w:hAnsi="AvantGarde Bk BT" w:cs="Arial"/>
        </w:rPr>
      </w:pPr>
      <w:r w:rsidRPr="0023076F">
        <w:rPr>
          <w:rFonts w:ascii="AvantGarde Bk BT" w:eastAsiaTheme="minorEastAsia" w:hAnsi="AvantGarde Bk BT" w:cs="Arial"/>
        </w:rPr>
        <w:t>Que e</w:t>
      </w:r>
      <w:r w:rsidR="00AE33AA" w:rsidRPr="0023076F">
        <w:rPr>
          <w:rFonts w:ascii="AvantGarde Bk BT" w:eastAsiaTheme="minorEastAsia" w:hAnsi="AvantGarde Bk BT" w:cs="Arial"/>
        </w:rPr>
        <w:t xml:space="preserve">n un ejercicio de distribución </w:t>
      </w:r>
      <w:r w:rsidR="00100A24" w:rsidRPr="0023076F">
        <w:rPr>
          <w:rFonts w:ascii="AvantGarde Bk BT" w:eastAsiaTheme="minorEastAsia" w:hAnsi="AvantGarde Bk BT" w:cs="Arial"/>
        </w:rPr>
        <w:t xml:space="preserve">de la producción del conocimiento de la plantilla académica del </w:t>
      </w:r>
      <w:proofErr w:type="spellStart"/>
      <w:r w:rsidR="00100A24" w:rsidRPr="0023076F">
        <w:rPr>
          <w:rFonts w:ascii="AvantGarde Bk BT" w:eastAsiaTheme="minorEastAsia" w:hAnsi="AvantGarde Bk BT" w:cs="Arial"/>
        </w:rPr>
        <w:t>CUSur</w:t>
      </w:r>
      <w:proofErr w:type="spellEnd"/>
      <w:r w:rsidR="00100A24" w:rsidRPr="0023076F">
        <w:rPr>
          <w:rFonts w:ascii="AvantGarde Bk BT" w:eastAsiaTheme="minorEastAsia" w:hAnsi="AvantGarde Bk BT" w:cs="Arial"/>
        </w:rPr>
        <w:t xml:space="preserve"> en</w:t>
      </w:r>
      <w:r w:rsidR="00AE33AA" w:rsidRPr="0023076F">
        <w:rPr>
          <w:rFonts w:ascii="AvantGarde Bk BT" w:eastAsiaTheme="minorEastAsia" w:hAnsi="AvantGarde Bk BT" w:cs="Arial"/>
        </w:rPr>
        <w:t xml:space="preserve"> las tres divisiones propuestas, </w:t>
      </w:r>
      <w:r w:rsidR="00100A24" w:rsidRPr="0023076F">
        <w:rPr>
          <w:rFonts w:ascii="AvantGarde Bk BT" w:eastAsiaTheme="minorEastAsia" w:hAnsi="AvantGarde Bk BT" w:cs="Arial"/>
        </w:rPr>
        <w:t>se advierte un comportamiento equilibrado de la investigación</w:t>
      </w:r>
      <w:r w:rsidR="00AE33AA" w:rsidRPr="0023076F">
        <w:rPr>
          <w:rFonts w:ascii="AvantGarde Bk BT" w:eastAsiaTheme="minorEastAsia" w:hAnsi="AvantGarde Bk BT" w:cs="Arial"/>
        </w:rPr>
        <w:t>, por lo que se considera que esta estructura académico administrativa impulsará y consolidará aún más la generació</w:t>
      </w:r>
      <w:r w:rsidRPr="0023076F">
        <w:rPr>
          <w:rFonts w:ascii="AvantGarde Bk BT" w:eastAsiaTheme="minorEastAsia" w:hAnsi="AvantGarde Bk BT" w:cs="Arial"/>
        </w:rPr>
        <w:t>n y aplicación del conocimiento, cuya reorganización de las líneas de investigación por Departamento se efectuará conforme a lo previsto en los resolutivos del presente dictamen.</w:t>
      </w:r>
    </w:p>
    <w:p w14:paraId="760B741A" w14:textId="77777777" w:rsidR="00EB72D1" w:rsidRPr="00EB3E4F" w:rsidRDefault="00EB72D1" w:rsidP="00EB3E4F">
      <w:pPr>
        <w:ind w:left="142" w:right="-9"/>
        <w:jc w:val="both"/>
        <w:rPr>
          <w:rFonts w:ascii="AvantGarde Bk BT" w:eastAsiaTheme="minorEastAsia" w:hAnsi="AvantGarde Bk BT"/>
        </w:rPr>
      </w:pPr>
    </w:p>
    <w:p w14:paraId="413E5AAD" w14:textId="627195BC" w:rsidR="000042C9" w:rsidRPr="0023076F" w:rsidRDefault="004979A5" w:rsidP="004051B8">
      <w:pPr>
        <w:pStyle w:val="Prrafodelista"/>
        <w:numPr>
          <w:ilvl w:val="0"/>
          <w:numId w:val="5"/>
        </w:numPr>
        <w:spacing w:after="0" w:line="240" w:lineRule="auto"/>
        <w:ind w:left="567" w:right="-9" w:hanging="567"/>
        <w:contextualSpacing w:val="0"/>
        <w:jc w:val="both"/>
        <w:rPr>
          <w:rFonts w:ascii="AvantGarde Bk BT" w:eastAsiaTheme="minorEastAsia" w:hAnsi="AvantGarde Bk BT" w:cs="Arial"/>
        </w:rPr>
      </w:pPr>
      <w:r w:rsidRPr="0023076F">
        <w:rPr>
          <w:rFonts w:ascii="AvantGarde Bk BT" w:eastAsiaTheme="minorEastAsia" w:hAnsi="AvantGarde Bk BT" w:cs="Arial"/>
        </w:rPr>
        <w:t xml:space="preserve">Que la planta docente </w:t>
      </w:r>
      <w:r w:rsidR="001D2282" w:rsidRPr="0023076F">
        <w:rPr>
          <w:rFonts w:ascii="AvantGarde Bk BT" w:eastAsiaTheme="minorEastAsia" w:hAnsi="AvantGarde Bk BT" w:cs="Arial"/>
        </w:rPr>
        <w:t xml:space="preserve">que </w:t>
      </w:r>
      <w:r w:rsidRPr="0023076F">
        <w:rPr>
          <w:rFonts w:ascii="AvantGarde Bk BT" w:eastAsiaTheme="minorEastAsia" w:hAnsi="AvantGarde Bk BT" w:cs="Arial"/>
        </w:rPr>
        <w:t>integrará los Departamento creados y modificados del Centro Universitario del Sur estará conformada, en su primera etapa, por los profesores que estaban adscritos a los departamentos que han sido suprimidos o reestructurados del Centro Universitario del Sur,</w:t>
      </w:r>
      <w:r w:rsidR="00242F01" w:rsidRPr="0023076F">
        <w:rPr>
          <w:rFonts w:ascii="AvantGarde Bk BT" w:eastAsiaTheme="minorEastAsia" w:hAnsi="AvantGarde Bk BT" w:cs="Arial"/>
        </w:rPr>
        <w:t xml:space="preserve"> atendiendo a la especialidad, </w:t>
      </w:r>
      <w:r w:rsidRPr="0023076F">
        <w:rPr>
          <w:rFonts w:ascii="AvantGarde Bk BT" w:eastAsiaTheme="minorEastAsia" w:hAnsi="AvantGarde Bk BT" w:cs="Arial"/>
        </w:rPr>
        <w:t>área de formación o de desarrollo prof</w:t>
      </w:r>
      <w:r w:rsidR="00242F01" w:rsidRPr="0023076F">
        <w:rPr>
          <w:rFonts w:ascii="AvantGarde Bk BT" w:eastAsiaTheme="minorEastAsia" w:hAnsi="AvantGarde Bk BT" w:cs="Arial"/>
        </w:rPr>
        <w:t>esional y académico</w:t>
      </w:r>
      <w:r w:rsidRPr="0023076F">
        <w:rPr>
          <w:rFonts w:ascii="AvantGarde Bk BT" w:eastAsiaTheme="minorEastAsia" w:hAnsi="AvantGarde Bk BT" w:cs="Arial"/>
        </w:rPr>
        <w:t xml:space="preserve">; y atendiendo </w:t>
      </w:r>
      <w:r w:rsidR="00242F01" w:rsidRPr="0023076F">
        <w:rPr>
          <w:rFonts w:ascii="AvantGarde Bk BT" w:eastAsiaTheme="minorEastAsia" w:hAnsi="AvantGarde Bk BT" w:cs="Arial"/>
        </w:rPr>
        <w:t xml:space="preserve">al objeto de estudio de cada uno de los </w:t>
      </w:r>
      <w:r w:rsidR="00426B80" w:rsidRPr="0023076F">
        <w:rPr>
          <w:rFonts w:ascii="AvantGarde Bk BT" w:eastAsiaTheme="minorEastAsia" w:hAnsi="AvantGarde Bk BT" w:cs="Arial"/>
        </w:rPr>
        <w:t>D</w:t>
      </w:r>
      <w:r w:rsidR="00242F01" w:rsidRPr="0023076F">
        <w:rPr>
          <w:rFonts w:ascii="AvantGarde Bk BT" w:eastAsiaTheme="minorEastAsia" w:hAnsi="AvantGarde Bk BT" w:cs="Arial"/>
        </w:rPr>
        <w:t>epartamentos</w:t>
      </w:r>
      <w:r w:rsidRPr="0023076F">
        <w:rPr>
          <w:rFonts w:ascii="AvantGarde Bk BT" w:eastAsiaTheme="minorEastAsia" w:hAnsi="AvantGarde Bk BT" w:cs="Arial"/>
        </w:rPr>
        <w:t xml:space="preserve">. </w:t>
      </w:r>
    </w:p>
    <w:p w14:paraId="10296476" w14:textId="168314DD" w:rsidR="00544DBA" w:rsidRPr="0023076F" w:rsidRDefault="00544DBA">
      <w:pPr>
        <w:spacing w:after="200" w:line="276" w:lineRule="auto"/>
        <w:rPr>
          <w:rFonts w:ascii="AvantGarde Bk BT" w:eastAsiaTheme="minorEastAsia" w:hAnsi="AvantGarde Bk BT"/>
          <w:sz w:val="22"/>
          <w:szCs w:val="22"/>
          <w:lang w:eastAsia="en-US"/>
        </w:rPr>
      </w:pPr>
      <w:r w:rsidRPr="0023076F">
        <w:rPr>
          <w:rFonts w:ascii="AvantGarde Bk BT" w:eastAsiaTheme="minorEastAsia" w:hAnsi="AvantGarde Bk BT"/>
          <w:sz w:val="22"/>
          <w:szCs w:val="22"/>
          <w:lang w:eastAsia="en-US"/>
        </w:rPr>
        <w:br w:type="page"/>
      </w:r>
    </w:p>
    <w:p w14:paraId="3DC421D3" w14:textId="77777777" w:rsidR="000042C9" w:rsidRPr="0023076F" w:rsidRDefault="000042C9" w:rsidP="000042C9">
      <w:pPr>
        <w:rPr>
          <w:rFonts w:ascii="AvantGarde Bk BT" w:eastAsiaTheme="minorEastAsia" w:hAnsi="AvantGarde Bk BT"/>
          <w:sz w:val="22"/>
          <w:szCs w:val="22"/>
          <w:lang w:eastAsia="en-US"/>
        </w:rPr>
      </w:pPr>
    </w:p>
    <w:p w14:paraId="1EFFAC88" w14:textId="77777777" w:rsidR="000042C9" w:rsidRPr="0023076F" w:rsidRDefault="004979A5" w:rsidP="000042C9">
      <w:pPr>
        <w:pStyle w:val="Prrafodelista"/>
        <w:spacing w:after="0" w:line="240" w:lineRule="auto"/>
        <w:ind w:left="567" w:right="-9"/>
        <w:contextualSpacing w:val="0"/>
        <w:jc w:val="both"/>
        <w:rPr>
          <w:rFonts w:ascii="AvantGarde Bk BT" w:eastAsiaTheme="minorEastAsia" w:hAnsi="AvantGarde Bk BT" w:cs="Arial"/>
        </w:rPr>
      </w:pPr>
      <w:r w:rsidRPr="0023076F">
        <w:rPr>
          <w:rFonts w:ascii="AvantGarde Bk BT" w:eastAsiaTheme="minorEastAsia" w:hAnsi="AvantGarde Bk BT" w:cs="Arial"/>
        </w:rPr>
        <w:t>Adicionalmente, estarán adscritos los profesores de asignatura de los programas educativos de pregrado y posgrado que se imparten en el mismo Centro Universitario.</w:t>
      </w:r>
    </w:p>
    <w:p w14:paraId="518A9095" w14:textId="77777777" w:rsidR="000042C9" w:rsidRPr="0023076F" w:rsidRDefault="000042C9" w:rsidP="00ED5854">
      <w:pPr>
        <w:ind w:right="-9"/>
        <w:jc w:val="both"/>
        <w:rPr>
          <w:rFonts w:ascii="AvantGarde Bk BT" w:eastAsiaTheme="minorEastAsia" w:hAnsi="AvantGarde Bk BT"/>
          <w:sz w:val="22"/>
          <w:szCs w:val="22"/>
          <w:lang w:eastAsia="en-US"/>
        </w:rPr>
      </w:pPr>
    </w:p>
    <w:p w14:paraId="4BD9804A" w14:textId="0EA3CDA0" w:rsidR="004979A5" w:rsidRPr="0023076F" w:rsidRDefault="00DF2D01" w:rsidP="000042C9">
      <w:pPr>
        <w:pStyle w:val="Prrafodelista"/>
        <w:spacing w:after="0" w:line="240" w:lineRule="auto"/>
        <w:ind w:left="567" w:right="-9"/>
        <w:contextualSpacing w:val="0"/>
        <w:jc w:val="both"/>
        <w:rPr>
          <w:rFonts w:ascii="AvantGarde Bk BT" w:eastAsiaTheme="minorEastAsia" w:hAnsi="AvantGarde Bk BT" w:cs="Arial"/>
        </w:rPr>
      </w:pPr>
      <w:r w:rsidRPr="0023076F">
        <w:rPr>
          <w:rFonts w:ascii="AvantGarde Bk BT" w:eastAsiaTheme="minorEastAsia" w:hAnsi="AvantGarde Bk BT" w:cs="Arial"/>
        </w:rPr>
        <w:t>Actualmente se</w:t>
      </w:r>
      <w:r w:rsidR="004979A5" w:rsidRPr="0023076F">
        <w:rPr>
          <w:rFonts w:ascii="AvantGarde Bk BT" w:eastAsiaTheme="minorEastAsia" w:hAnsi="AvantGarde Bk BT" w:cs="Arial"/>
        </w:rPr>
        <w:t xml:space="preserve"> cuenta con 136 plazas de profeso</w:t>
      </w:r>
      <w:r w:rsidR="00660BC6" w:rsidRPr="0023076F">
        <w:rPr>
          <w:rFonts w:ascii="AvantGarde Bk BT" w:eastAsiaTheme="minorEastAsia" w:hAnsi="AvantGarde Bk BT" w:cs="Arial"/>
        </w:rPr>
        <w:t>res de carrera, de los cuales 76</w:t>
      </w:r>
      <w:r w:rsidR="004979A5" w:rsidRPr="0023076F">
        <w:rPr>
          <w:rFonts w:ascii="AvantGarde Bk BT" w:eastAsiaTheme="minorEastAsia" w:hAnsi="AvantGarde Bk BT" w:cs="Arial"/>
        </w:rPr>
        <w:t xml:space="preserve"> tienen la categoría de titulares, que </w:t>
      </w:r>
      <w:r w:rsidRPr="0023076F">
        <w:rPr>
          <w:rFonts w:ascii="AvantGarde Bk BT" w:eastAsiaTheme="minorEastAsia" w:hAnsi="AvantGarde Bk BT" w:cs="Arial"/>
        </w:rPr>
        <w:t>se encuentran adscritas conforme a l</w:t>
      </w:r>
      <w:r w:rsidR="004979A5" w:rsidRPr="0023076F">
        <w:rPr>
          <w:rFonts w:ascii="AvantGarde Bk BT" w:eastAsiaTheme="minorEastAsia" w:hAnsi="AvantGarde Bk BT" w:cs="Arial"/>
        </w:rPr>
        <w:t xml:space="preserve">a siguiente tabla: </w:t>
      </w:r>
    </w:p>
    <w:p w14:paraId="2C2EA5EE" w14:textId="631B973A" w:rsidR="00D96467" w:rsidRPr="00EB3E4F" w:rsidRDefault="00D96467" w:rsidP="00EB3E4F">
      <w:pPr>
        <w:ind w:right="-9"/>
        <w:jc w:val="both"/>
        <w:rPr>
          <w:rFonts w:ascii="AvantGarde Bk BT" w:eastAsiaTheme="minorEastAsia" w:hAnsi="AvantGarde Bk BT"/>
        </w:rPr>
      </w:pPr>
    </w:p>
    <w:p w14:paraId="34856A55" w14:textId="07C2A77B" w:rsidR="00660BC6" w:rsidRDefault="00100A24" w:rsidP="00660BC6">
      <w:pPr>
        <w:pStyle w:val="Prrafodelista"/>
        <w:spacing w:after="0" w:line="240" w:lineRule="auto"/>
        <w:ind w:left="567" w:right="-9"/>
        <w:contextualSpacing w:val="0"/>
        <w:jc w:val="center"/>
        <w:rPr>
          <w:rFonts w:ascii="AvantGarde Bk BT" w:eastAsiaTheme="minorEastAsia" w:hAnsi="AvantGarde Bk BT" w:cs="Arial"/>
        </w:rPr>
      </w:pPr>
      <w:r w:rsidRPr="0023076F">
        <w:rPr>
          <w:rFonts w:ascii="AvantGarde Bk BT" w:eastAsiaTheme="minorEastAsia" w:hAnsi="AvantGarde Bk BT" w:cs="Arial"/>
        </w:rPr>
        <w:t>Estructura actual y número</w:t>
      </w:r>
      <w:r w:rsidR="00EB3E4F">
        <w:rPr>
          <w:rFonts w:ascii="AvantGarde Bk BT" w:eastAsiaTheme="minorEastAsia" w:hAnsi="AvantGarde Bk BT" w:cs="Arial"/>
        </w:rPr>
        <w:t xml:space="preserve"> PTC por departamento:</w:t>
      </w:r>
    </w:p>
    <w:p w14:paraId="2EF85431" w14:textId="77777777" w:rsidR="00EB3E4F" w:rsidRPr="00EB3E4F" w:rsidRDefault="00EB3E4F" w:rsidP="00EB3E4F">
      <w:pPr>
        <w:ind w:right="-9"/>
        <w:rPr>
          <w:rFonts w:ascii="AvantGarde Bk BT" w:eastAsiaTheme="minorEastAsia" w:hAnsi="AvantGarde Bk BT"/>
        </w:rPr>
      </w:pPr>
    </w:p>
    <w:tbl>
      <w:tblPr>
        <w:tblW w:w="7894" w:type="dxa"/>
        <w:jc w:val="center"/>
        <w:tblLayout w:type="fixed"/>
        <w:tblCellMar>
          <w:left w:w="0" w:type="dxa"/>
          <w:right w:w="0" w:type="dxa"/>
        </w:tblCellMar>
        <w:tblLook w:val="04A0" w:firstRow="1" w:lastRow="0" w:firstColumn="1" w:lastColumn="0" w:noHBand="0" w:noVBand="1"/>
      </w:tblPr>
      <w:tblGrid>
        <w:gridCol w:w="2215"/>
        <w:gridCol w:w="2984"/>
        <w:gridCol w:w="1347"/>
        <w:gridCol w:w="1348"/>
      </w:tblGrid>
      <w:tr w:rsidR="00DF2D01" w:rsidRPr="0023076F" w14:paraId="375C51DF" w14:textId="77777777" w:rsidTr="00EB3E4F">
        <w:trPr>
          <w:trHeight w:val="315"/>
          <w:jc w:val="center"/>
        </w:trPr>
        <w:tc>
          <w:tcPr>
            <w:tcW w:w="2215" w:type="dxa"/>
            <w:tcBorders>
              <w:top w:val="single" w:sz="8" w:space="0" w:color="auto"/>
              <w:left w:val="single" w:sz="8" w:space="0" w:color="auto"/>
              <w:bottom w:val="single" w:sz="8" w:space="0" w:color="auto"/>
              <w:right w:val="single" w:sz="8" w:space="0" w:color="auto"/>
            </w:tcBorders>
            <w:shd w:val="clear" w:color="auto" w:fill="8DB3E2" w:themeFill="text2" w:themeFillTint="66"/>
            <w:noWrap/>
            <w:tcMar>
              <w:top w:w="0" w:type="dxa"/>
              <w:left w:w="70" w:type="dxa"/>
              <w:bottom w:w="0" w:type="dxa"/>
              <w:right w:w="70" w:type="dxa"/>
            </w:tcMar>
            <w:vAlign w:val="center"/>
            <w:hideMark/>
          </w:tcPr>
          <w:p w14:paraId="1FCD7A70" w14:textId="77777777" w:rsidR="00DF2D01" w:rsidRPr="0023076F" w:rsidRDefault="00DF2D01" w:rsidP="00EB3E4F">
            <w:pPr>
              <w:widowControl w:val="0"/>
              <w:autoSpaceDE w:val="0"/>
              <w:autoSpaceDN w:val="0"/>
              <w:adjustRightInd w:val="0"/>
              <w:jc w:val="center"/>
              <w:rPr>
                <w:rFonts w:ascii="AvantGarde Bk BT" w:eastAsiaTheme="minorEastAsia" w:hAnsi="AvantGarde Bk BT"/>
                <w:b/>
                <w:sz w:val="20"/>
                <w:szCs w:val="20"/>
                <w:lang w:eastAsia="en-US"/>
              </w:rPr>
            </w:pPr>
            <w:r w:rsidRPr="0023076F">
              <w:rPr>
                <w:rFonts w:ascii="AvantGarde Bk BT" w:eastAsiaTheme="minorEastAsia" w:hAnsi="AvantGarde Bk BT"/>
                <w:b/>
                <w:sz w:val="20"/>
                <w:szCs w:val="20"/>
                <w:lang w:eastAsia="en-US"/>
              </w:rPr>
              <w:t>DIVISIÓN</w:t>
            </w:r>
          </w:p>
        </w:tc>
        <w:tc>
          <w:tcPr>
            <w:tcW w:w="2984" w:type="dxa"/>
            <w:tcBorders>
              <w:top w:val="single" w:sz="8" w:space="0" w:color="auto"/>
              <w:left w:val="nil"/>
              <w:bottom w:val="single" w:sz="8" w:space="0" w:color="auto"/>
              <w:right w:val="single" w:sz="8" w:space="0" w:color="auto"/>
            </w:tcBorders>
            <w:shd w:val="clear" w:color="auto" w:fill="8DB3E2" w:themeFill="text2" w:themeFillTint="66"/>
            <w:noWrap/>
            <w:tcMar>
              <w:top w:w="0" w:type="dxa"/>
              <w:left w:w="70" w:type="dxa"/>
              <w:bottom w:w="0" w:type="dxa"/>
              <w:right w:w="70" w:type="dxa"/>
            </w:tcMar>
            <w:vAlign w:val="center"/>
            <w:hideMark/>
          </w:tcPr>
          <w:p w14:paraId="28DEEED5" w14:textId="77777777" w:rsidR="00DF2D01" w:rsidRPr="0023076F" w:rsidRDefault="00DF2D01" w:rsidP="00EB3E4F">
            <w:pPr>
              <w:widowControl w:val="0"/>
              <w:autoSpaceDE w:val="0"/>
              <w:autoSpaceDN w:val="0"/>
              <w:adjustRightInd w:val="0"/>
              <w:jc w:val="center"/>
              <w:rPr>
                <w:rFonts w:ascii="AvantGarde Bk BT" w:eastAsiaTheme="minorEastAsia" w:hAnsi="AvantGarde Bk BT"/>
                <w:b/>
                <w:sz w:val="20"/>
                <w:szCs w:val="20"/>
                <w:lang w:eastAsia="en-US"/>
              </w:rPr>
            </w:pPr>
            <w:r w:rsidRPr="0023076F">
              <w:rPr>
                <w:rFonts w:ascii="AvantGarde Bk BT" w:eastAsiaTheme="minorEastAsia" w:hAnsi="AvantGarde Bk BT"/>
                <w:b/>
                <w:sz w:val="20"/>
                <w:szCs w:val="20"/>
                <w:lang w:eastAsia="en-US"/>
              </w:rPr>
              <w:t>DEPARTAMENTO</w:t>
            </w:r>
          </w:p>
        </w:tc>
        <w:tc>
          <w:tcPr>
            <w:tcW w:w="1347" w:type="dxa"/>
            <w:tcBorders>
              <w:top w:val="single" w:sz="8" w:space="0" w:color="auto"/>
              <w:left w:val="nil"/>
              <w:bottom w:val="single" w:sz="8" w:space="0" w:color="auto"/>
              <w:right w:val="single" w:sz="8" w:space="0" w:color="auto"/>
            </w:tcBorders>
            <w:shd w:val="clear" w:color="auto" w:fill="8DB3E2" w:themeFill="text2" w:themeFillTint="66"/>
            <w:noWrap/>
            <w:tcMar>
              <w:top w:w="0" w:type="dxa"/>
              <w:left w:w="70" w:type="dxa"/>
              <w:bottom w:w="0" w:type="dxa"/>
              <w:right w:w="70" w:type="dxa"/>
            </w:tcMar>
            <w:vAlign w:val="center"/>
            <w:hideMark/>
          </w:tcPr>
          <w:p w14:paraId="5E3BC62E" w14:textId="77777777" w:rsidR="00DF2D01" w:rsidRPr="0023076F" w:rsidRDefault="00DF2D01" w:rsidP="00EB3E4F">
            <w:pPr>
              <w:widowControl w:val="0"/>
              <w:autoSpaceDE w:val="0"/>
              <w:autoSpaceDN w:val="0"/>
              <w:adjustRightInd w:val="0"/>
              <w:jc w:val="center"/>
              <w:rPr>
                <w:rFonts w:ascii="AvantGarde Bk BT" w:eastAsiaTheme="minorEastAsia" w:hAnsi="AvantGarde Bk BT"/>
                <w:b/>
                <w:sz w:val="20"/>
                <w:szCs w:val="20"/>
                <w:lang w:eastAsia="en-US"/>
              </w:rPr>
            </w:pPr>
            <w:r w:rsidRPr="0023076F">
              <w:rPr>
                <w:rFonts w:ascii="AvantGarde Bk BT" w:eastAsiaTheme="minorEastAsia" w:hAnsi="AvantGarde Bk BT"/>
                <w:b/>
                <w:sz w:val="20"/>
                <w:szCs w:val="20"/>
                <w:lang w:eastAsia="en-US"/>
              </w:rPr>
              <w:t>PTC TITULARES</w:t>
            </w:r>
          </w:p>
        </w:tc>
        <w:tc>
          <w:tcPr>
            <w:tcW w:w="1348" w:type="dxa"/>
            <w:tcBorders>
              <w:top w:val="single" w:sz="8" w:space="0" w:color="auto"/>
              <w:left w:val="nil"/>
              <w:bottom w:val="single" w:sz="8" w:space="0" w:color="auto"/>
              <w:right w:val="single" w:sz="8" w:space="0" w:color="auto"/>
            </w:tcBorders>
            <w:shd w:val="clear" w:color="auto" w:fill="8DB3E2" w:themeFill="text2" w:themeFillTint="66"/>
            <w:noWrap/>
            <w:tcMar>
              <w:top w:w="0" w:type="dxa"/>
              <w:left w:w="70" w:type="dxa"/>
              <w:bottom w:w="0" w:type="dxa"/>
              <w:right w:w="70" w:type="dxa"/>
            </w:tcMar>
            <w:vAlign w:val="center"/>
            <w:hideMark/>
          </w:tcPr>
          <w:p w14:paraId="362EAAD4" w14:textId="77777777" w:rsidR="00DF2D01" w:rsidRPr="0023076F" w:rsidRDefault="00DF2D01" w:rsidP="00EB3E4F">
            <w:pPr>
              <w:widowControl w:val="0"/>
              <w:autoSpaceDE w:val="0"/>
              <w:autoSpaceDN w:val="0"/>
              <w:adjustRightInd w:val="0"/>
              <w:jc w:val="center"/>
              <w:rPr>
                <w:rFonts w:ascii="AvantGarde Bk BT" w:eastAsiaTheme="minorEastAsia" w:hAnsi="AvantGarde Bk BT"/>
                <w:b/>
                <w:sz w:val="22"/>
                <w:szCs w:val="22"/>
                <w:lang w:eastAsia="en-US"/>
              </w:rPr>
            </w:pPr>
            <w:r w:rsidRPr="0023076F">
              <w:rPr>
                <w:rFonts w:ascii="AvantGarde Bk BT" w:eastAsiaTheme="minorEastAsia" w:hAnsi="AvantGarde Bk BT"/>
                <w:b/>
                <w:sz w:val="20"/>
                <w:szCs w:val="20"/>
                <w:lang w:eastAsia="en-US"/>
              </w:rPr>
              <w:t>TOTAL PTC</w:t>
            </w:r>
          </w:p>
        </w:tc>
      </w:tr>
      <w:tr w:rsidR="00DF2D01" w:rsidRPr="0023076F" w14:paraId="53679EF1" w14:textId="77777777" w:rsidTr="00EB3E4F">
        <w:trPr>
          <w:trHeight w:val="565"/>
          <w:jc w:val="center"/>
        </w:trPr>
        <w:tc>
          <w:tcPr>
            <w:tcW w:w="2215"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BBD9D18" w14:textId="77777777" w:rsidR="00DF2D01" w:rsidRPr="00F36EC6" w:rsidRDefault="00DF2D01"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División de Ciencias, Artes y Humanidades</w:t>
            </w:r>
          </w:p>
        </w:tc>
        <w:tc>
          <w:tcPr>
            <w:tcW w:w="2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408DB0" w14:textId="77777777" w:rsidR="00DF2D01" w:rsidRPr="00F36EC6" w:rsidRDefault="00DF2D01"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Departamento de Cultura, Arte y Desarrollo Humano</w:t>
            </w:r>
          </w:p>
        </w:tc>
        <w:tc>
          <w:tcPr>
            <w:tcW w:w="13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F21C90" w14:textId="77777777" w:rsidR="00DF2D01" w:rsidRPr="00F36EC6" w:rsidRDefault="00DF2D01"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18</w:t>
            </w:r>
          </w:p>
        </w:tc>
        <w:tc>
          <w:tcPr>
            <w:tcW w:w="1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3E985A" w14:textId="77777777" w:rsidR="00DF2D01" w:rsidRPr="00F36EC6" w:rsidRDefault="00DF2D01"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25</w:t>
            </w:r>
          </w:p>
        </w:tc>
      </w:tr>
      <w:tr w:rsidR="00DF2D01" w:rsidRPr="0023076F" w14:paraId="78ACA586" w14:textId="77777777" w:rsidTr="00EB3E4F">
        <w:trPr>
          <w:trHeight w:val="565"/>
          <w:jc w:val="center"/>
        </w:trPr>
        <w:tc>
          <w:tcPr>
            <w:tcW w:w="2215" w:type="dxa"/>
            <w:vMerge/>
            <w:tcBorders>
              <w:top w:val="nil"/>
              <w:left w:val="single" w:sz="8" w:space="0" w:color="auto"/>
              <w:bottom w:val="single" w:sz="8" w:space="0" w:color="auto"/>
              <w:right w:val="single" w:sz="8" w:space="0" w:color="auto"/>
            </w:tcBorders>
            <w:vAlign w:val="center"/>
            <w:hideMark/>
          </w:tcPr>
          <w:p w14:paraId="4949731E" w14:textId="77777777" w:rsidR="00DF2D01" w:rsidRPr="00F36EC6" w:rsidRDefault="00DF2D01" w:rsidP="00EB3E4F">
            <w:pPr>
              <w:widowControl w:val="0"/>
              <w:autoSpaceDE w:val="0"/>
              <w:autoSpaceDN w:val="0"/>
              <w:adjustRightInd w:val="0"/>
              <w:jc w:val="center"/>
              <w:rPr>
                <w:rFonts w:ascii="AvantGarde Bk BT" w:eastAsiaTheme="minorEastAsia" w:hAnsi="AvantGarde Bk BT"/>
                <w:sz w:val="18"/>
                <w:szCs w:val="18"/>
                <w:lang w:eastAsia="en-US"/>
              </w:rPr>
            </w:pPr>
          </w:p>
        </w:tc>
        <w:tc>
          <w:tcPr>
            <w:tcW w:w="2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D2317F" w14:textId="77777777" w:rsidR="00DF2D01" w:rsidRPr="00F36EC6" w:rsidRDefault="00DF2D01"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Departamento de Ciencias Exactas, Tecnología y Metodología</w:t>
            </w:r>
          </w:p>
        </w:tc>
        <w:tc>
          <w:tcPr>
            <w:tcW w:w="13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71095A" w14:textId="77777777" w:rsidR="00DF2D01" w:rsidRPr="00F36EC6" w:rsidRDefault="00DF2D01"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7</w:t>
            </w:r>
          </w:p>
        </w:tc>
        <w:tc>
          <w:tcPr>
            <w:tcW w:w="1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80C259" w14:textId="77777777" w:rsidR="00DF2D01" w:rsidRPr="00F36EC6" w:rsidRDefault="00DF2D01"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17</w:t>
            </w:r>
          </w:p>
        </w:tc>
      </w:tr>
      <w:tr w:rsidR="00DF2D01" w:rsidRPr="0023076F" w14:paraId="68C8DCF7" w14:textId="77777777" w:rsidTr="00EB3E4F">
        <w:trPr>
          <w:trHeight w:val="565"/>
          <w:jc w:val="center"/>
        </w:trPr>
        <w:tc>
          <w:tcPr>
            <w:tcW w:w="2215" w:type="dxa"/>
            <w:vMerge/>
            <w:tcBorders>
              <w:top w:val="nil"/>
              <w:left w:val="single" w:sz="8" w:space="0" w:color="auto"/>
              <w:bottom w:val="single" w:sz="8" w:space="0" w:color="auto"/>
              <w:right w:val="single" w:sz="8" w:space="0" w:color="auto"/>
            </w:tcBorders>
            <w:vAlign w:val="center"/>
            <w:hideMark/>
          </w:tcPr>
          <w:p w14:paraId="1256F3AD" w14:textId="77777777" w:rsidR="00DF2D01" w:rsidRPr="00F36EC6" w:rsidRDefault="00DF2D01" w:rsidP="00EB3E4F">
            <w:pPr>
              <w:widowControl w:val="0"/>
              <w:autoSpaceDE w:val="0"/>
              <w:autoSpaceDN w:val="0"/>
              <w:adjustRightInd w:val="0"/>
              <w:jc w:val="center"/>
              <w:rPr>
                <w:rFonts w:ascii="AvantGarde Bk BT" w:eastAsiaTheme="minorEastAsia" w:hAnsi="AvantGarde Bk BT"/>
                <w:sz w:val="18"/>
                <w:szCs w:val="18"/>
                <w:lang w:eastAsia="en-US"/>
              </w:rPr>
            </w:pPr>
          </w:p>
        </w:tc>
        <w:tc>
          <w:tcPr>
            <w:tcW w:w="2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CF0033" w14:textId="77777777" w:rsidR="00DF2D01" w:rsidRPr="00F36EC6" w:rsidRDefault="00DF2D01"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Departamento de Sociedad y Economía</w:t>
            </w:r>
          </w:p>
        </w:tc>
        <w:tc>
          <w:tcPr>
            <w:tcW w:w="13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4EC7BD" w14:textId="77777777" w:rsidR="00DF2D01" w:rsidRPr="00F36EC6" w:rsidRDefault="00DF2D01"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16</w:t>
            </w:r>
          </w:p>
        </w:tc>
        <w:tc>
          <w:tcPr>
            <w:tcW w:w="1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519B8B" w14:textId="77777777" w:rsidR="00DF2D01" w:rsidRPr="00F36EC6" w:rsidRDefault="00DF2D01"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37</w:t>
            </w:r>
          </w:p>
        </w:tc>
      </w:tr>
      <w:tr w:rsidR="00DF2D01" w:rsidRPr="0023076F" w14:paraId="2B3FB31F" w14:textId="77777777" w:rsidTr="00EB3E4F">
        <w:trPr>
          <w:trHeight w:val="565"/>
          <w:jc w:val="center"/>
        </w:trPr>
        <w:tc>
          <w:tcPr>
            <w:tcW w:w="2215"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CD1D5C8" w14:textId="77777777" w:rsidR="00DF2D01" w:rsidRPr="00F36EC6" w:rsidRDefault="00DF2D01"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División de Bienestar y Desarrollo Regional</w:t>
            </w:r>
          </w:p>
        </w:tc>
        <w:tc>
          <w:tcPr>
            <w:tcW w:w="2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0342A2" w14:textId="77777777" w:rsidR="00DF2D01" w:rsidRPr="00F36EC6" w:rsidRDefault="00DF2D01"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Departamento de Desarrollo Regional</w:t>
            </w:r>
          </w:p>
        </w:tc>
        <w:tc>
          <w:tcPr>
            <w:tcW w:w="13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B02C60" w14:textId="77777777" w:rsidR="00DF2D01" w:rsidRPr="00F36EC6" w:rsidRDefault="00DF2D01"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18</w:t>
            </w:r>
          </w:p>
        </w:tc>
        <w:tc>
          <w:tcPr>
            <w:tcW w:w="1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A327EE" w14:textId="77777777" w:rsidR="00DF2D01" w:rsidRPr="00F36EC6" w:rsidRDefault="00DF2D01"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24</w:t>
            </w:r>
          </w:p>
        </w:tc>
      </w:tr>
      <w:tr w:rsidR="00DF2D01" w:rsidRPr="0023076F" w14:paraId="179CFEA5" w14:textId="77777777" w:rsidTr="00EB3E4F">
        <w:trPr>
          <w:trHeight w:val="565"/>
          <w:jc w:val="center"/>
        </w:trPr>
        <w:tc>
          <w:tcPr>
            <w:tcW w:w="2215" w:type="dxa"/>
            <w:vMerge/>
            <w:tcBorders>
              <w:top w:val="nil"/>
              <w:left w:val="single" w:sz="8" w:space="0" w:color="auto"/>
              <w:bottom w:val="single" w:sz="8" w:space="0" w:color="auto"/>
              <w:right w:val="single" w:sz="8" w:space="0" w:color="auto"/>
            </w:tcBorders>
            <w:vAlign w:val="center"/>
            <w:hideMark/>
          </w:tcPr>
          <w:p w14:paraId="45C7880D" w14:textId="77777777" w:rsidR="00DF2D01" w:rsidRPr="00F36EC6" w:rsidRDefault="00DF2D01" w:rsidP="00EB3E4F">
            <w:pPr>
              <w:widowControl w:val="0"/>
              <w:autoSpaceDE w:val="0"/>
              <w:autoSpaceDN w:val="0"/>
              <w:adjustRightInd w:val="0"/>
              <w:jc w:val="center"/>
              <w:rPr>
                <w:rFonts w:ascii="AvantGarde Bk BT" w:eastAsiaTheme="minorEastAsia" w:hAnsi="AvantGarde Bk BT"/>
                <w:sz w:val="18"/>
                <w:szCs w:val="18"/>
                <w:lang w:eastAsia="en-US"/>
              </w:rPr>
            </w:pPr>
          </w:p>
        </w:tc>
        <w:tc>
          <w:tcPr>
            <w:tcW w:w="2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BB21C2" w14:textId="77777777" w:rsidR="00DF2D01" w:rsidRPr="00F36EC6" w:rsidRDefault="00DF2D01"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Departamento de Salud y Bienestar</w:t>
            </w:r>
          </w:p>
        </w:tc>
        <w:tc>
          <w:tcPr>
            <w:tcW w:w="13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054F62" w14:textId="77777777" w:rsidR="00DF2D01" w:rsidRPr="00F36EC6" w:rsidRDefault="00DF2D01"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17</w:t>
            </w:r>
          </w:p>
        </w:tc>
        <w:tc>
          <w:tcPr>
            <w:tcW w:w="1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C31F85" w14:textId="77777777" w:rsidR="00DF2D01" w:rsidRPr="00F36EC6" w:rsidRDefault="00DF2D01"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33</w:t>
            </w:r>
          </w:p>
        </w:tc>
      </w:tr>
      <w:tr w:rsidR="00100A24" w:rsidRPr="0023076F" w14:paraId="6CFAB74F" w14:textId="77777777" w:rsidTr="00EB3E4F">
        <w:trPr>
          <w:trHeight w:val="315"/>
          <w:jc w:val="center"/>
        </w:trPr>
        <w:tc>
          <w:tcPr>
            <w:tcW w:w="22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4E4887C" w14:textId="66B30637" w:rsidR="00100A24" w:rsidRPr="00F36EC6" w:rsidRDefault="00100A24" w:rsidP="00EB3E4F">
            <w:pPr>
              <w:jc w:val="center"/>
              <w:rPr>
                <w:rFonts w:ascii="Calibri" w:eastAsia="Calibri" w:hAnsi="Calibri" w:cs="Times New Roman"/>
                <w:b/>
                <w:bCs/>
                <w:color w:val="000000"/>
                <w:sz w:val="18"/>
                <w:szCs w:val="18"/>
              </w:rPr>
            </w:pPr>
            <w:r w:rsidRPr="00F36EC6">
              <w:rPr>
                <w:rFonts w:ascii="Calibri" w:eastAsia="Calibri" w:hAnsi="Calibri" w:cs="Times New Roman"/>
                <w:b/>
                <w:bCs/>
                <w:color w:val="000000"/>
                <w:sz w:val="18"/>
                <w:szCs w:val="18"/>
              </w:rPr>
              <w:t>Total 2</w:t>
            </w:r>
          </w:p>
        </w:tc>
        <w:tc>
          <w:tcPr>
            <w:tcW w:w="2984" w:type="dxa"/>
            <w:tcBorders>
              <w:top w:val="nil"/>
              <w:left w:val="single" w:sz="8" w:space="0" w:color="auto"/>
              <w:bottom w:val="single" w:sz="8" w:space="0" w:color="auto"/>
              <w:right w:val="single" w:sz="8" w:space="0" w:color="auto"/>
            </w:tcBorders>
            <w:vAlign w:val="bottom"/>
          </w:tcPr>
          <w:p w14:paraId="7CE1C4CC" w14:textId="1B4C2DCD" w:rsidR="00100A24" w:rsidRPr="00F36EC6" w:rsidRDefault="00100A24" w:rsidP="00EB3E4F">
            <w:pPr>
              <w:jc w:val="center"/>
              <w:rPr>
                <w:rFonts w:ascii="Calibri" w:eastAsia="Calibri" w:hAnsi="Calibri" w:cs="Times New Roman"/>
                <w:b/>
                <w:bCs/>
                <w:color w:val="000000"/>
                <w:sz w:val="18"/>
                <w:szCs w:val="18"/>
              </w:rPr>
            </w:pPr>
            <w:r w:rsidRPr="00F36EC6">
              <w:rPr>
                <w:rFonts w:ascii="Calibri" w:eastAsia="Calibri" w:hAnsi="Calibri" w:cs="Times New Roman"/>
                <w:b/>
                <w:bCs/>
                <w:color w:val="000000"/>
                <w:sz w:val="18"/>
                <w:szCs w:val="18"/>
              </w:rPr>
              <w:t>5</w:t>
            </w:r>
          </w:p>
        </w:tc>
        <w:tc>
          <w:tcPr>
            <w:tcW w:w="13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2561AB" w14:textId="77777777" w:rsidR="00100A24" w:rsidRPr="00F36EC6" w:rsidRDefault="00100A24" w:rsidP="00EB3E4F">
            <w:pPr>
              <w:jc w:val="center"/>
              <w:rPr>
                <w:rFonts w:ascii="Calibri" w:eastAsia="Calibri" w:hAnsi="Calibri" w:cs="Times New Roman"/>
                <w:b/>
                <w:bCs/>
                <w:color w:val="000000"/>
                <w:sz w:val="18"/>
                <w:szCs w:val="18"/>
              </w:rPr>
            </w:pPr>
            <w:r w:rsidRPr="00F36EC6">
              <w:rPr>
                <w:rFonts w:ascii="Calibri" w:eastAsia="Calibri" w:hAnsi="Calibri" w:cs="Times New Roman"/>
                <w:b/>
                <w:bCs/>
                <w:color w:val="000000"/>
                <w:sz w:val="18"/>
                <w:szCs w:val="18"/>
              </w:rPr>
              <w:t>76</w:t>
            </w:r>
          </w:p>
        </w:tc>
        <w:tc>
          <w:tcPr>
            <w:tcW w:w="1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20C38B" w14:textId="77777777" w:rsidR="00100A24" w:rsidRPr="00F36EC6" w:rsidRDefault="00100A24" w:rsidP="00EB3E4F">
            <w:pPr>
              <w:jc w:val="center"/>
              <w:rPr>
                <w:rFonts w:ascii="Calibri" w:eastAsia="Calibri" w:hAnsi="Calibri" w:cs="Times New Roman"/>
                <w:b/>
                <w:bCs/>
                <w:color w:val="000000"/>
                <w:sz w:val="18"/>
                <w:szCs w:val="18"/>
              </w:rPr>
            </w:pPr>
            <w:r w:rsidRPr="00F36EC6">
              <w:rPr>
                <w:rFonts w:ascii="Calibri" w:eastAsia="Calibri" w:hAnsi="Calibri" w:cs="Times New Roman"/>
                <w:b/>
                <w:bCs/>
                <w:color w:val="000000"/>
                <w:sz w:val="18"/>
                <w:szCs w:val="18"/>
              </w:rPr>
              <w:t>136</w:t>
            </w:r>
          </w:p>
        </w:tc>
      </w:tr>
    </w:tbl>
    <w:p w14:paraId="0342C580" w14:textId="77777777" w:rsidR="00660BC6" w:rsidRPr="0023076F" w:rsidRDefault="00660BC6" w:rsidP="00426B80">
      <w:pPr>
        <w:ind w:left="709" w:firstLine="425"/>
        <w:rPr>
          <w:rFonts w:ascii="AvantGarde Bk BT" w:eastAsiaTheme="minorEastAsia" w:hAnsi="AvantGarde Bk BT"/>
          <w:sz w:val="20"/>
          <w:szCs w:val="20"/>
          <w:lang w:eastAsia="en-US"/>
        </w:rPr>
      </w:pPr>
      <w:r w:rsidRPr="0023076F">
        <w:rPr>
          <w:rFonts w:ascii="AvantGarde Bk BT" w:eastAsiaTheme="minorEastAsia" w:hAnsi="AvantGarde Bk BT"/>
          <w:sz w:val="20"/>
          <w:szCs w:val="20"/>
          <w:lang w:eastAsia="en-US"/>
        </w:rPr>
        <w:t xml:space="preserve">Fuente: Coordinación de Personal del </w:t>
      </w:r>
      <w:proofErr w:type="spellStart"/>
      <w:r w:rsidRPr="0023076F">
        <w:rPr>
          <w:rFonts w:ascii="AvantGarde Bk BT" w:eastAsiaTheme="minorEastAsia" w:hAnsi="AvantGarde Bk BT"/>
          <w:sz w:val="20"/>
          <w:szCs w:val="20"/>
          <w:lang w:eastAsia="en-US"/>
        </w:rPr>
        <w:t>CUSur</w:t>
      </w:r>
      <w:proofErr w:type="spellEnd"/>
      <w:r w:rsidRPr="0023076F">
        <w:rPr>
          <w:rFonts w:ascii="AvantGarde Bk BT" w:eastAsiaTheme="minorEastAsia" w:hAnsi="AvantGarde Bk BT"/>
          <w:sz w:val="20"/>
          <w:szCs w:val="20"/>
          <w:lang w:eastAsia="en-US"/>
        </w:rPr>
        <w:t xml:space="preserve"> (2016) </w:t>
      </w:r>
    </w:p>
    <w:p w14:paraId="574F832A" w14:textId="77777777" w:rsidR="00660BC6" w:rsidRPr="0023076F" w:rsidRDefault="00660BC6" w:rsidP="00DF2D01">
      <w:pPr>
        <w:pStyle w:val="Prrafodelista"/>
        <w:spacing w:after="0" w:line="240" w:lineRule="auto"/>
        <w:ind w:left="567" w:right="-9"/>
        <w:contextualSpacing w:val="0"/>
        <w:jc w:val="both"/>
        <w:rPr>
          <w:rFonts w:ascii="AvantGarde Bk BT" w:eastAsiaTheme="minorEastAsia" w:hAnsi="AvantGarde Bk BT" w:cs="Arial"/>
        </w:rPr>
      </w:pPr>
    </w:p>
    <w:p w14:paraId="06F0EA71" w14:textId="77777777" w:rsidR="00EB3E4F" w:rsidRDefault="00EB3E4F">
      <w:pPr>
        <w:spacing w:after="200" w:line="276" w:lineRule="auto"/>
        <w:rPr>
          <w:rFonts w:ascii="AvantGarde Bk BT" w:eastAsiaTheme="minorEastAsia" w:hAnsi="AvantGarde Bk BT"/>
          <w:sz w:val="22"/>
          <w:szCs w:val="22"/>
          <w:lang w:eastAsia="en-US"/>
        </w:rPr>
      </w:pPr>
      <w:r>
        <w:rPr>
          <w:rFonts w:ascii="AvantGarde Bk BT" w:eastAsiaTheme="minorEastAsia" w:hAnsi="AvantGarde Bk BT"/>
        </w:rPr>
        <w:br w:type="page"/>
      </w:r>
    </w:p>
    <w:p w14:paraId="48F9760C" w14:textId="3E601420" w:rsidR="00660BC6" w:rsidRPr="0023076F" w:rsidRDefault="00100A24" w:rsidP="00660BC6">
      <w:pPr>
        <w:pStyle w:val="Prrafodelista"/>
        <w:spacing w:after="0" w:line="240" w:lineRule="auto"/>
        <w:ind w:left="567" w:right="-9"/>
        <w:contextualSpacing w:val="0"/>
        <w:jc w:val="both"/>
        <w:rPr>
          <w:rFonts w:ascii="AvantGarde Bk BT" w:eastAsiaTheme="minorEastAsia" w:hAnsi="AvantGarde Bk BT" w:cs="Arial"/>
        </w:rPr>
      </w:pPr>
      <w:r w:rsidRPr="0023076F">
        <w:rPr>
          <w:rFonts w:ascii="AvantGarde Bk BT" w:eastAsiaTheme="minorEastAsia" w:hAnsi="AvantGarde Bk BT" w:cs="Arial"/>
        </w:rPr>
        <w:lastRenderedPageBreak/>
        <w:t>En la estructura propuesta d</w:t>
      </w:r>
      <w:r w:rsidR="00660BC6" w:rsidRPr="0023076F">
        <w:rPr>
          <w:rFonts w:ascii="AvantGarde Bk BT" w:eastAsiaTheme="minorEastAsia" w:hAnsi="AvantGarde Bk BT" w:cs="Arial"/>
        </w:rPr>
        <w:t>ichas plazas</w:t>
      </w:r>
      <w:r w:rsidR="00DF2D01" w:rsidRPr="0023076F">
        <w:rPr>
          <w:rFonts w:ascii="AvantGarde Bk BT" w:eastAsiaTheme="minorEastAsia" w:hAnsi="AvantGarde Bk BT" w:cs="Arial"/>
        </w:rPr>
        <w:t xml:space="preserve"> serán </w:t>
      </w:r>
      <w:r w:rsidRPr="0023076F">
        <w:rPr>
          <w:rFonts w:ascii="AvantGarde Bk BT" w:eastAsiaTheme="minorEastAsia" w:hAnsi="AvantGarde Bk BT" w:cs="Arial"/>
        </w:rPr>
        <w:t>distribuidas</w:t>
      </w:r>
      <w:r w:rsidR="00DF2D01" w:rsidRPr="0023076F">
        <w:rPr>
          <w:rFonts w:ascii="AvantGarde Bk BT" w:eastAsiaTheme="minorEastAsia" w:hAnsi="AvantGarde Bk BT" w:cs="Arial"/>
        </w:rPr>
        <w:t xml:space="preserve"> como describe en la siguiente </w:t>
      </w:r>
      <w:r w:rsidR="00660BC6" w:rsidRPr="0023076F">
        <w:rPr>
          <w:rFonts w:ascii="AvantGarde Bk BT" w:eastAsiaTheme="minorEastAsia" w:hAnsi="AvantGarde Bk BT" w:cs="Arial"/>
        </w:rPr>
        <w:t>tabla:</w:t>
      </w:r>
    </w:p>
    <w:p w14:paraId="07DC9D45" w14:textId="77777777" w:rsidR="00660BC6" w:rsidRPr="0023076F" w:rsidRDefault="00660BC6" w:rsidP="00426B80">
      <w:pPr>
        <w:pStyle w:val="Prrafodelista"/>
        <w:spacing w:after="0" w:line="240" w:lineRule="auto"/>
        <w:ind w:left="567" w:right="-9"/>
        <w:contextualSpacing w:val="0"/>
        <w:rPr>
          <w:rFonts w:ascii="AvantGarde Bk BT" w:eastAsiaTheme="minorEastAsia" w:hAnsi="AvantGarde Bk BT" w:cs="Arial"/>
        </w:rPr>
      </w:pPr>
    </w:p>
    <w:p w14:paraId="721B80C1" w14:textId="4F1D9EC0" w:rsidR="006C2316" w:rsidRDefault="00BF7747" w:rsidP="00660BC6">
      <w:pPr>
        <w:pStyle w:val="Prrafodelista"/>
        <w:spacing w:after="0" w:line="240" w:lineRule="auto"/>
        <w:ind w:left="567" w:right="-9"/>
        <w:contextualSpacing w:val="0"/>
        <w:jc w:val="center"/>
        <w:rPr>
          <w:rFonts w:ascii="AvantGarde Bk BT" w:eastAsiaTheme="minorEastAsia" w:hAnsi="AvantGarde Bk BT" w:cs="Arial"/>
          <w:sz w:val="20"/>
          <w:szCs w:val="20"/>
        </w:rPr>
      </w:pPr>
      <w:r w:rsidRPr="0023076F">
        <w:rPr>
          <w:rFonts w:ascii="AvantGarde Bk BT" w:eastAsiaTheme="minorEastAsia" w:hAnsi="AvantGarde Bk BT" w:cs="Arial"/>
          <w:sz w:val="20"/>
          <w:szCs w:val="20"/>
        </w:rPr>
        <w:t>Estructura propuesta y número de PTC por departamento</w:t>
      </w:r>
      <w:r w:rsidR="00EB3E4F">
        <w:rPr>
          <w:rFonts w:ascii="AvantGarde Bk BT" w:eastAsiaTheme="minorEastAsia" w:hAnsi="AvantGarde Bk BT" w:cs="Arial"/>
          <w:sz w:val="20"/>
          <w:szCs w:val="20"/>
        </w:rPr>
        <w:t>:</w:t>
      </w:r>
    </w:p>
    <w:p w14:paraId="0876C2D8" w14:textId="77777777" w:rsidR="00EB3E4F" w:rsidRPr="0023076F" w:rsidRDefault="00EB3E4F" w:rsidP="00EB3E4F">
      <w:pPr>
        <w:pStyle w:val="Prrafodelista"/>
        <w:spacing w:after="0" w:line="240" w:lineRule="auto"/>
        <w:ind w:left="567" w:right="-9"/>
        <w:contextualSpacing w:val="0"/>
        <w:rPr>
          <w:rFonts w:ascii="AvantGarde Bk BT" w:eastAsiaTheme="minorEastAsia" w:hAnsi="AvantGarde Bk BT" w:cs="Arial"/>
          <w:sz w:val="20"/>
          <w:szCs w:val="20"/>
        </w:rPr>
      </w:pPr>
    </w:p>
    <w:tbl>
      <w:tblPr>
        <w:tblStyle w:val="Tablaconcuadrcula"/>
        <w:tblW w:w="7694" w:type="dxa"/>
        <w:jc w:val="center"/>
        <w:tblLook w:val="04A0" w:firstRow="1" w:lastRow="0" w:firstColumn="1" w:lastColumn="0" w:noHBand="0" w:noVBand="1"/>
      </w:tblPr>
      <w:tblGrid>
        <w:gridCol w:w="2208"/>
        <w:gridCol w:w="2738"/>
        <w:gridCol w:w="1374"/>
        <w:gridCol w:w="1374"/>
      </w:tblGrid>
      <w:tr w:rsidR="00660BC6" w:rsidRPr="0023076F" w14:paraId="43C51A41" w14:textId="53FC5497" w:rsidTr="00EB3E4F">
        <w:trPr>
          <w:jc w:val="center"/>
        </w:trPr>
        <w:tc>
          <w:tcPr>
            <w:tcW w:w="2208" w:type="dxa"/>
            <w:shd w:val="clear" w:color="auto" w:fill="8DB3E2" w:themeFill="text2" w:themeFillTint="66"/>
            <w:vAlign w:val="center"/>
          </w:tcPr>
          <w:p w14:paraId="24275F35" w14:textId="77777777" w:rsidR="00660BC6" w:rsidRPr="0023076F" w:rsidRDefault="00660BC6" w:rsidP="00EB3E4F">
            <w:pPr>
              <w:widowControl w:val="0"/>
              <w:autoSpaceDE w:val="0"/>
              <w:autoSpaceDN w:val="0"/>
              <w:adjustRightInd w:val="0"/>
              <w:jc w:val="center"/>
              <w:rPr>
                <w:rFonts w:ascii="AvantGarde Bk BT" w:eastAsiaTheme="minorEastAsia" w:hAnsi="AvantGarde Bk BT"/>
                <w:b/>
                <w:sz w:val="20"/>
                <w:szCs w:val="20"/>
                <w:lang w:eastAsia="en-US"/>
              </w:rPr>
            </w:pPr>
            <w:r w:rsidRPr="0023076F">
              <w:rPr>
                <w:rFonts w:ascii="AvantGarde Bk BT" w:eastAsiaTheme="minorEastAsia" w:hAnsi="AvantGarde Bk BT"/>
                <w:b/>
                <w:sz w:val="20"/>
                <w:szCs w:val="20"/>
                <w:lang w:eastAsia="en-US"/>
              </w:rPr>
              <w:t>División</w:t>
            </w:r>
          </w:p>
        </w:tc>
        <w:tc>
          <w:tcPr>
            <w:tcW w:w="2738" w:type="dxa"/>
            <w:shd w:val="clear" w:color="auto" w:fill="8DB3E2" w:themeFill="text2" w:themeFillTint="66"/>
            <w:vAlign w:val="center"/>
          </w:tcPr>
          <w:p w14:paraId="157C27BC" w14:textId="77777777" w:rsidR="00660BC6" w:rsidRPr="0023076F" w:rsidRDefault="00660BC6" w:rsidP="00EB3E4F">
            <w:pPr>
              <w:widowControl w:val="0"/>
              <w:autoSpaceDE w:val="0"/>
              <w:autoSpaceDN w:val="0"/>
              <w:adjustRightInd w:val="0"/>
              <w:jc w:val="center"/>
              <w:rPr>
                <w:rFonts w:ascii="AvantGarde Bk BT" w:eastAsiaTheme="minorEastAsia" w:hAnsi="AvantGarde Bk BT"/>
                <w:b/>
                <w:sz w:val="20"/>
                <w:szCs w:val="20"/>
                <w:lang w:eastAsia="en-US"/>
              </w:rPr>
            </w:pPr>
            <w:r w:rsidRPr="0023076F">
              <w:rPr>
                <w:rFonts w:ascii="AvantGarde Bk BT" w:eastAsiaTheme="minorEastAsia" w:hAnsi="AvantGarde Bk BT"/>
                <w:b/>
                <w:sz w:val="20"/>
                <w:szCs w:val="20"/>
                <w:lang w:eastAsia="en-US"/>
              </w:rPr>
              <w:t>Departamento de</w:t>
            </w:r>
          </w:p>
        </w:tc>
        <w:tc>
          <w:tcPr>
            <w:tcW w:w="1374" w:type="dxa"/>
            <w:shd w:val="clear" w:color="auto" w:fill="8DB3E2" w:themeFill="text2" w:themeFillTint="66"/>
            <w:vAlign w:val="center"/>
          </w:tcPr>
          <w:p w14:paraId="2929CDB3" w14:textId="3CD5BFA2" w:rsidR="00660BC6" w:rsidRPr="0023076F" w:rsidRDefault="00660BC6" w:rsidP="00EB3E4F">
            <w:pPr>
              <w:widowControl w:val="0"/>
              <w:autoSpaceDE w:val="0"/>
              <w:autoSpaceDN w:val="0"/>
              <w:adjustRightInd w:val="0"/>
              <w:jc w:val="center"/>
              <w:rPr>
                <w:rFonts w:ascii="AvantGarde Bk BT" w:eastAsiaTheme="minorEastAsia" w:hAnsi="AvantGarde Bk BT"/>
                <w:b/>
                <w:sz w:val="20"/>
                <w:szCs w:val="20"/>
                <w:lang w:eastAsia="en-US"/>
              </w:rPr>
            </w:pPr>
            <w:r w:rsidRPr="0023076F">
              <w:rPr>
                <w:rFonts w:ascii="AvantGarde Bk BT" w:eastAsiaTheme="minorEastAsia" w:hAnsi="AvantGarde Bk BT"/>
                <w:b/>
                <w:sz w:val="20"/>
                <w:szCs w:val="20"/>
                <w:lang w:eastAsia="en-US"/>
              </w:rPr>
              <w:t>PTC TITULARES</w:t>
            </w:r>
          </w:p>
        </w:tc>
        <w:tc>
          <w:tcPr>
            <w:tcW w:w="1374" w:type="dxa"/>
            <w:shd w:val="clear" w:color="auto" w:fill="8DB3E2" w:themeFill="text2" w:themeFillTint="66"/>
            <w:vAlign w:val="bottom"/>
          </w:tcPr>
          <w:p w14:paraId="12460A9C" w14:textId="2E9FA768" w:rsidR="00660BC6" w:rsidRPr="0023076F" w:rsidRDefault="00660BC6" w:rsidP="00EB3E4F">
            <w:pPr>
              <w:widowControl w:val="0"/>
              <w:autoSpaceDE w:val="0"/>
              <w:autoSpaceDN w:val="0"/>
              <w:adjustRightInd w:val="0"/>
              <w:jc w:val="center"/>
              <w:rPr>
                <w:rFonts w:ascii="AvantGarde Bk BT" w:eastAsiaTheme="minorEastAsia" w:hAnsi="AvantGarde Bk BT"/>
                <w:b/>
                <w:sz w:val="20"/>
                <w:szCs w:val="20"/>
                <w:lang w:eastAsia="en-US"/>
              </w:rPr>
            </w:pPr>
            <w:r w:rsidRPr="0023076F">
              <w:rPr>
                <w:rFonts w:ascii="AvantGarde Bk BT" w:eastAsiaTheme="minorEastAsia" w:hAnsi="AvantGarde Bk BT"/>
                <w:b/>
                <w:sz w:val="20"/>
                <w:szCs w:val="20"/>
                <w:lang w:eastAsia="en-US"/>
              </w:rPr>
              <w:t>TOTAL PTC</w:t>
            </w:r>
          </w:p>
        </w:tc>
      </w:tr>
      <w:tr w:rsidR="00426B80" w:rsidRPr="00EB3E4F" w14:paraId="04355CD1" w14:textId="2411CFC6" w:rsidTr="00EB3E4F">
        <w:trPr>
          <w:trHeight w:val="432"/>
          <w:jc w:val="center"/>
        </w:trPr>
        <w:tc>
          <w:tcPr>
            <w:tcW w:w="2208" w:type="dxa"/>
            <w:vMerge w:val="restart"/>
            <w:vAlign w:val="center"/>
          </w:tcPr>
          <w:p w14:paraId="7B8CFB5D" w14:textId="5DF369E9" w:rsidR="00426B80" w:rsidRPr="00F36EC6" w:rsidRDefault="00426B80"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Ciencias Exactas, Naturales y Tecnológicas</w:t>
            </w:r>
          </w:p>
        </w:tc>
        <w:tc>
          <w:tcPr>
            <w:tcW w:w="2738" w:type="dxa"/>
            <w:vAlign w:val="center"/>
          </w:tcPr>
          <w:p w14:paraId="6A941120" w14:textId="77777777" w:rsidR="00426B80" w:rsidRPr="00F36EC6" w:rsidRDefault="00426B80"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Ciencias Exactas y Metodologías</w:t>
            </w:r>
          </w:p>
        </w:tc>
        <w:tc>
          <w:tcPr>
            <w:tcW w:w="1374" w:type="dxa"/>
            <w:vAlign w:val="center"/>
          </w:tcPr>
          <w:p w14:paraId="3DE7E47D" w14:textId="77777777" w:rsidR="00426B80" w:rsidRPr="00F36EC6" w:rsidRDefault="00426B80"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5</w:t>
            </w:r>
          </w:p>
        </w:tc>
        <w:tc>
          <w:tcPr>
            <w:tcW w:w="1374" w:type="dxa"/>
            <w:vAlign w:val="bottom"/>
          </w:tcPr>
          <w:p w14:paraId="5A5CB53F" w14:textId="500A64CA" w:rsidR="00426B80" w:rsidRPr="00F36EC6" w:rsidRDefault="00426B80"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8</w:t>
            </w:r>
          </w:p>
        </w:tc>
      </w:tr>
      <w:tr w:rsidR="00426B80" w:rsidRPr="00EB3E4F" w14:paraId="1C277F12" w14:textId="75B305EA" w:rsidTr="00EB3E4F">
        <w:trPr>
          <w:trHeight w:val="432"/>
          <w:jc w:val="center"/>
        </w:trPr>
        <w:tc>
          <w:tcPr>
            <w:tcW w:w="2208" w:type="dxa"/>
            <w:vMerge/>
            <w:vAlign w:val="center"/>
          </w:tcPr>
          <w:p w14:paraId="5959B5DB" w14:textId="77777777" w:rsidR="00426B80" w:rsidRPr="00F36EC6" w:rsidRDefault="00426B80" w:rsidP="00EB3E4F">
            <w:pPr>
              <w:widowControl w:val="0"/>
              <w:autoSpaceDE w:val="0"/>
              <w:autoSpaceDN w:val="0"/>
              <w:adjustRightInd w:val="0"/>
              <w:jc w:val="center"/>
              <w:rPr>
                <w:rFonts w:ascii="AvantGarde Bk BT" w:eastAsiaTheme="minorEastAsia" w:hAnsi="AvantGarde Bk BT"/>
                <w:sz w:val="18"/>
                <w:szCs w:val="18"/>
                <w:lang w:eastAsia="en-US"/>
              </w:rPr>
            </w:pPr>
          </w:p>
        </w:tc>
        <w:tc>
          <w:tcPr>
            <w:tcW w:w="2738" w:type="dxa"/>
            <w:vAlign w:val="center"/>
          </w:tcPr>
          <w:p w14:paraId="61A26E6B" w14:textId="77777777" w:rsidR="00426B80" w:rsidRPr="00F36EC6" w:rsidRDefault="00426B80"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Ciencias Computacionales e Innovación Tecnológica</w:t>
            </w:r>
          </w:p>
        </w:tc>
        <w:tc>
          <w:tcPr>
            <w:tcW w:w="1374" w:type="dxa"/>
            <w:vAlign w:val="center"/>
          </w:tcPr>
          <w:p w14:paraId="67EA2201" w14:textId="253BBB11" w:rsidR="00426B80" w:rsidRPr="00F36EC6" w:rsidRDefault="006E6DE6"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2</w:t>
            </w:r>
          </w:p>
        </w:tc>
        <w:tc>
          <w:tcPr>
            <w:tcW w:w="1374" w:type="dxa"/>
            <w:vAlign w:val="bottom"/>
          </w:tcPr>
          <w:p w14:paraId="6FF6E02F" w14:textId="09F70199" w:rsidR="00426B80" w:rsidRPr="00F36EC6" w:rsidRDefault="006E6DE6"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8</w:t>
            </w:r>
          </w:p>
        </w:tc>
      </w:tr>
      <w:tr w:rsidR="00426B80" w:rsidRPr="00EB3E4F" w14:paraId="00DFB35A" w14:textId="77777777" w:rsidTr="00EB3E4F">
        <w:trPr>
          <w:trHeight w:val="432"/>
          <w:jc w:val="center"/>
        </w:trPr>
        <w:tc>
          <w:tcPr>
            <w:tcW w:w="2208" w:type="dxa"/>
            <w:vMerge/>
            <w:vAlign w:val="center"/>
          </w:tcPr>
          <w:p w14:paraId="5222F70E" w14:textId="77777777" w:rsidR="00426B80" w:rsidRPr="00F36EC6" w:rsidRDefault="00426B80" w:rsidP="00EB3E4F">
            <w:pPr>
              <w:widowControl w:val="0"/>
              <w:autoSpaceDE w:val="0"/>
              <w:autoSpaceDN w:val="0"/>
              <w:adjustRightInd w:val="0"/>
              <w:jc w:val="center"/>
              <w:rPr>
                <w:rFonts w:ascii="AvantGarde Bk BT" w:eastAsiaTheme="minorEastAsia" w:hAnsi="AvantGarde Bk BT"/>
                <w:sz w:val="18"/>
                <w:szCs w:val="18"/>
                <w:lang w:eastAsia="en-US"/>
              </w:rPr>
            </w:pPr>
          </w:p>
        </w:tc>
        <w:tc>
          <w:tcPr>
            <w:tcW w:w="2738" w:type="dxa"/>
            <w:vAlign w:val="center"/>
          </w:tcPr>
          <w:p w14:paraId="226CABC1" w14:textId="2AD5A0F7" w:rsidR="00426B80" w:rsidRPr="00F36EC6" w:rsidRDefault="00426B80"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Ciencias de la Naturaleza</w:t>
            </w:r>
          </w:p>
        </w:tc>
        <w:tc>
          <w:tcPr>
            <w:tcW w:w="1374" w:type="dxa"/>
            <w:vAlign w:val="center"/>
          </w:tcPr>
          <w:p w14:paraId="3E05D285" w14:textId="61804270" w:rsidR="00426B80" w:rsidRPr="00F36EC6" w:rsidRDefault="006E6DE6"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9</w:t>
            </w:r>
          </w:p>
        </w:tc>
        <w:tc>
          <w:tcPr>
            <w:tcW w:w="1374" w:type="dxa"/>
            <w:vAlign w:val="bottom"/>
          </w:tcPr>
          <w:p w14:paraId="006A1621" w14:textId="1081BBB3" w:rsidR="00426B80" w:rsidRPr="00F36EC6" w:rsidRDefault="006E6DE6"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12</w:t>
            </w:r>
          </w:p>
        </w:tc>
      </w:tr>
      <w:tr w:rsidR="00426B80" w:rsidRPr="00EB3E4F" w14:paraId="7BE93D1C" w14:textId="6D0366C7" w:rsidTr="00EB3E4F">
        <w:trPr>
          <w:trHeight w:val="432"/>
          <w:jc w:val="center"/>
        </w:trPr>
        <w:tc>
          <w:tcPr>
            <w:tcW w:w="2208" w:type="dxa"/>
            <w:vMerge w:val="restart"/>
            <w:vAlign w:val="center"/>
          </w:tcPr>
          <w:p w14:paraId="32428EEF" w14:textId="77777777" w:rsidR="00426B80" w:rsidRPr="00F36EC6" w:rsidRDefault="00426B80"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Ciencias de la Salud</w:t>
            </w:r>
          </w:p>
        </w:tc>
        <w:tc>
          <w:tcPr>
            <w:tcW w:w="2738" w:type="dxa"/>
            <w:vAlign w:val="center"/>
          </w:tcPr>
          <w:p w14:paraId="3E7245E9" w14:textId="77777777" w:rsidR="00426B80" w:rsidRPr="00F36EC6" w:rsidRDefault="00426B80"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Ciencias Básicas para la Salud</w:t>
            </w:r>
          </w:p>
        </w:tc>
        <w:tc>
          <w:tcPr>
            <w:tcW w:w="1374" w:type="dxa"/>
            <w:vAlign w:val="center"/>
          </w:tcPr>
          <w:p w14:paraId="6F5DC8B2" w14:textId="0883CEE7" w:rsidR="00426B80" w:rsidRPr="00F36EC6" w:rsidRDefault="006E6DE6"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10</w:t>
            </w:r>
          </w:p>
        </w:tc>
        <w:tc>
          <w:tcPr>
            <w:tcW w:w="1374" w:type="dxa"/>
            <w:vAlign w:val="bottom"/>
          </w:tcPr>
          <w:p w14:paraId="368ADC4D" w14:textId="34305DA4" w:rsidR="00426B80" w:rsidRPr="00F36EC6" w:rsidRDefault="006E6DE6"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16</w:t>
            </w:r>
          </w:p>
        </w:tc>
      </w:tr>
      <w:tr w:rsidR="00426B80" w:rsidRPr="00EB3E4F" w14:paraId="0C5E9C01" w14:textId="1888B49E" w:rsidTr="00EB3E4F">
        <w:trPr>
          <w:trHeight w:val="432"/>
          <w:jc w:val="center"/>
        </w:trPr>
        <w:tc>
          <w:tcPr>
            <w:tcW w:w="2208" w:type="dxa"/>
            <w:vMerge/>
            <w:vAlign w:val="center"/>
          </w:tcPr>
          <w:p w14:paraId="652EF1EC" w14:textId="77777777" w:rsidR="00426B80" w:rsidRPr="00F36EC6" w:rsidRDefault="00426B80" w:rsidP="00EB3E4F">
            <w:pPr>
              <w:widowControl w:val="0"/>
              <w:autoSpaceDE w:val="0"/>
              <w:autoSpaceDN w:val="0"/>
              <w:adjustRightInd w:val="0"/>
              <w:jc w:val="center"/>
              <w:rPr>
                <w:rFonts w:ascii="AvantGarde Bk BT" w:eastAsiaTheme="minorEastAsia" w:hAnsi="AvantGarde Bk BT"/>
                <w:sz w:val="18"/>
                <w:szCs w:val="18"/>
                <w:lang w:eastAsia="en-US"/>
              </w:rPr>
            </w:pPr>
          </w:p>
        </w:tc>
        <w:tc>
          <w:tcPr>
            <w:tcW w:w="2738" w:type="dxa"/>
            <w:vAlign w:val="center"/>
          </w:tcPr>
          <w:p w14:paraId="5503E89D" w14:textId="77777777" w:rsidR="00426B80" w:rsidRPr="00F36EC6" w:rsidRDefault="00426B80"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Ciencias Clínicas</w:t>
            </w:r>
          </w:p>
        </w:tc>
        <w:tc>
          <w:tcPr>
            <w:tcW w:w="1374" w:type="dxa"/>
            <w:vAlign w:val="center"/>
          </w:tcPr>
          <w:p w14:paraId="18E460B4" w14:textId="22AFFAC6" w:rsidR="00426B80" w:rsidRPr="00F36EC6" w:rsidRDefault="00426B80"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6</w:t>
            </w:r>
          </w:p>
        </w:tc>
        <w:tc>
          <w:tcPr>
            <w:tcW w:w="1374" w:type="dxa"/>
            <w:vAlign w:val="bottom"/>
          </w:tcPr>
          <w:p w14:paraId="4F85E2EB" w14:textId="6E5ADBEE" w:rsidR="00426B80" w:rsidRPr="00F36EC6" w:rsidRDefault="00426B80"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10</w:t>
            </w:r>
          </w:p>
        </w:tc>
      </w:tr>
      <w:tr w:rsidR="00426B80" w:rsidRPr="00EB3E4F" w14:paraId="7B182B6A" w14:textId="77777777" w:rsidTr="00EB3E4F">
        <w:trPr>
          <w:trHeight w:val="432"/>
          <w:jc w:val="center"/>
        </w:trPr>
        <w:tc>
          <w:tcPr>
            <w:tcW w:w="2208" w:type="dxa"/>
            <w:vMerge/>
            <w:vAlign w:val="center"/>
          </w:tcPr>
          <w:p w14:paraId="6C26CB99" w14:textId="77777777" w:rsidR="00426B80" w:rsidRPr="00F36EC6" w:rsidRDefault="00426B80" w:rsidP="00EB3E4F">
            <w:pPr>
              <w:widowControl w:val="0"/>
              <w:autoSpaceDE w:val="0"/>
              <w:autoSpaceDN w:val="0"/>
              <w:adjustRightInd w:val="0"/>
              <w:jc w:val="center"/>
              <w:rPr>
                <w:rFonts w:ascii="AvantGarde Bk BT" w:eastAsiaTheme="minorEastAsia" w:hAnsi="AvantGarde Bk BT"/>
                <w:sz w:val="18"/>
                <w:szCs w:val="18"/>
                <w:lang w:eastAsia="en-US"/>
              </w:rPr>
            </w:pPr>
          </w:p>
        </w:tc>
        <w:tc>
          <w:tcPr>
            <w:tcW w:w="2738" w:type="dxa"/>
            <w:vAlign w:val="center"/>
          </w:tcPr>
          <w:p w14:paraId="275D8D51" w14:textId="635EAA38" w:rsidR="00426B80" w:rsidRPr="00F36EC6" w:rsidRDefault="00426B80"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Promoción, Preservación y Desarrollo de la Salud</w:t>
            </w:r>
          </w:p>
        </w:tc>
        <w:tc>
          <w:tcPr>
            <w:tcW w:w="1374" w:type="dxa"/>
            <w:vAlign w:val="center"/>
          </w:tcPr>
          <w:p w14:paraId="4B032E9F" w14:textId="1414CD8A" w:rsidR="00426B80" w:rsidRPr="00F36EC6" w:rsidRDefault="006E6DE6"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11</w:t>
            </w:r>
          </w:p>
        </w:tc>
        <w:tc>
          <w:tcPr>
            <w:tcW w:w="1374" w:type="dxa"/>
            <w:vAlign w:val="bottom"/>
          </w:tcPr>
          <w:p w14:paraId="54206D91" w14:textId="7D1DE10D" w:rsidR="00426B80" w:rsidRPr="00F36EC6" w:rsidRDefault="006E6DE6"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21</w:t>
            </w:r>
          </w:p>
        </w:tc>
      </w:tr>
      <w:tr w:rsidR="00660BC6" w:rsidRPr="00EB3E4F" w14:paraId="7DEC31A0" w14:textId="5E5F4330" w:rsidTr="00EB3E4F">
        <w:trPr>
          <w:trHeight w:val="432"/>
          <w:jc w:val="center"/>
        </w:trPr>
        <w:tc>
          <w:tcPr>
            <w:tcW w:w="2208" w:type="dxa"/>
            <w:vMerge w:val="restart"/>
            <w:vAlign w:val="center"/>
          </w:tcPr>
          <w:p w14:paraId="24939833" w14:textId="354F440C" w:rsidR="00660BC6" w:rsidRPr="00F36EC6" w:rsidRDefault="00660BC6" w:rsidP="00DF2D01">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Ciencias Sociales y Humanidades</w:t>
            </w:r>
          </w:p>
        </w:tc>
        <w:tc>
          <w:tcPr>
            <w:tcW w:w="2738" w:type="dxa"/>
            <w:vAlign w:val="center"/>
          </w:tcPr>
          <w:p w14:paraId="4D429B18" w14:textId="77777777" w:rsidR="00660BC6" w:rsidRPr="00F36EC6" w:rsidRDefault="00660BC6"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Ciencias Sociales</w:t>
            </w:r>
          </w:p>
        </w:tc>
        <w:tc>
          <w:tcPr>
            <w:tcW w:w="1374" w:type="dxa"/>
            <w:vAlign w:val="center"/>
          </w:tcPr>
          <w:p w14:paraId="59DC927A" w14:textId="10122CF0" w:rsidR="00660BC6" w:rsidRPr="00F36EC6" w:rsidRDefault="00AE3C97"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11</w:t>
            </w:r>
          </w:p>
        </w:tc>
        <w:tc>
          <w:tcPr>
            <w:tcW w:w="1374" w:type="dxa"/>
            <w:vAlign w:val="bottom"/>
          </w:tcPr>
          <w:p w14:paraId="07A15EE9" w14:textId="7811BAD9" w:rsidR="00660BC6" w:rsidRPr="00F36EC6" w:rsidRDefault="00AE3C97"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17</w:t>
            </w:r>
          </w:p>
        </w:tc>
      </w:tr>
      <w:tr w:rsidR="00660BC6" w:rsidRPr="00EB3E4F" w14:paraId="76C25755" w14:textId="54C2B549" w:rsidTr="00EB3E4F">
        <w:trPr>
          <w:trHeight w:val="432"/>
          <w:jc w:val="center"/>
        </w:trPr>
        <w:tc>
          <w:tcPr>
            <w:tcW w:w="2208" w:type="dxa"/>
            <w:vMerge/>
            <w:vAlign w:val="center"/>
          </w:tcPr>
          <w:p w14:paraId="6938C920" w14:textId="77777777" w:rsidR="00660BC6" w:rsidRPr="00F36EC6" w:rsidRDefault="00660BC6" w:rsidP="00EB3E4F">
            <w:pPr>
              <w:widowControl w:val="0"/>
              <w:autoSpaceDE w:val="0"/>
              <w:autoSpaceDN w:val="0"/>
              <w:adjustRightInd w:val="0"/>
              <w:jc w:val="center"/>
              <w:rPr>
                <w:rFonts w:ascii="AvantGarde Bk BT" w:eastAsiaTheme="minorEastAsia" w:hAnsi="AvantGarde Bk BT"/>
                <w:sz w:val="18"/>
                <w:szCs w:val="18"/>
                <w:lang w:eastAsia="en-US"/>
              </w:rPr>
            </w:pPr>
          </w:p>
        </w:tc>
        <w:tc>
          <w:tcPr>
            <w:tcW w:w="2738" w:type="dxa"/>
            <w:vAlign w:val="center"/>
          </w:tcPr>
          <w:p w14:paraId="4288B029" w14:textId="77777777" w:rsidR="00660BC6" w:rsidRPr="00F36EC6" w:rsidRDefault="00660BC6"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Ciencias Económicas y Administrativas</w:t>
            </w:r>
          </w:p>
        </w:tc>
        <w:tc>
          <w:tcPr>
            <w:tcW w:w="1374" w:type="dxa"/>
            <w:vAlign w:val="center"/>
          </w:tcPr>
          <w:p w14:paraId="37ACAF00" w14:textId="2C630CAC" w:rsidR="00660BC6" w:rsidRPr="00F36EC6" w:rsidRDefault="00CB049F"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9</w:t>
            </w:r>
          </w:p>
        </w:tc>
        <w:tc>
          <w:tcPr>
            <w:tcW w:w="1374" w:type="dxa"/>
            <w:vAlign w:val="bottom"/>
          </w:tcPr>
          <w:p w14:paraId="4CB1848A" w14:textId="6A8BFF20" w:rsidR="00660BC6" w:rsidRPr="00F36EC6" w:rsidRDefault="00CB049F"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22</w:t>
            </w:r>
          </w:p>
        </w:tc>
      </w:tr>
      <w:tr w:rsidR="00660BC6" w:rsidRPr="00EB3E4F" w14:paraId="0111EA1B" w14:textId="513685DD" w:rsidTr="00EB3E4F">
        <w:trPr>
          <w:trHeight w:val="432"/>
          <w:jc w:val="center"/>
        </w:trPr>
        <w:tc>
          <w:tcPr>
            <w:tcW w:w="2208" w:type="dxa"/>
            <w:vMerge/>
            <w:vAlign w:val="center"/>
          </w:tcPr>
          <w:p w14:paraId="189D4AE6" w14:textId="77777777" w:rsidR="00660BC6" w:rsidRPr="00F36EC6" w:rsidRDefault="00660BC6" w:rsidP="00EB3E4F">
            <w:pPr>
              <w:widowControl w:val="0"/>
              <w:autoSpaceDE w:val="0"/>
              <w:autoSpaceDN w:val="0"/>
              <w:adjustRightInd w:val="0"/>
              <w:jc w:val="center"/>
              <w:rPr>
                <w:rFonts w:ascii="AvantGarde Bk BT" w:eastAsiaTheme="minorEastAsia" w:hAnsi="AvantGarde Bk BT"/>
                <w:sz w:val="18"/>
                <w:szCs w:val="18"/>
                <w:lang w:eastAsia="en-US"/>
              </w:rPr>
            </w:pPr>
          </w:p>
        </w:tc>
        <w:tc>
          <w:tcPr>
            <w:tcW w:w="2738" w:type="dxa"/>
            <w:vAlign w:val="center"/>
          </w:tcPr>
          <w:p w14:paraId="654F0623" w14:textId="77777777" w:rsidR="00660BC6" w:rsidRPr="00F36EC6" w:rsidRDefault="00660BC6"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Artes y Humanidades</w:t>
            </w:r>
          </w:p>
        </w:tc>
        <w:tc>
          <w:tcPr>
            <w:tcW w:w="1374" w:type="dxa"/>
            <w:vAlign w:val="center"/>
          </w:tcPr>
          <w:p w14:paraId="7D2EA236" w14:textId="7886894B" w:rsidR="00660BC6" w:rsidRPr="00F36EC6" w:rsidRDefault="00CB049F"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13</w:t>
            </w:r>
          </w:p>
        </w:tc>
        <w:tc>
          <w:tcPr>
            <w:tcW w:w="1374" w:type="dxa"/>
            <w:vAlign w:val="bottom"/>
          </w:tcPr>
          <w:p w14:paraId="33BA400F" w14:textId="7DEF90C0" w:rsidR="00660BC6" w:rsidRPr="00F36EC6" w:rsidRDefault="00CB049F" w:rsidP="00EB3E4F">
            <w:pPr>
              <w:widowControl w:val="0"/>
              <w:autoSpaceDE w:val="0"/>
              <w:autoSpaceDN w:val="0"/>
              <w:adjustRightInd w:val="0"/>
              <w:jc w:val="center"/>
              <w:rPr>
                <w:rFonts w:ascii="AvantGarde Bk BT" w:eastAsiaTheme="minorEastAsia" w:hAnsi="AvantGarde Bk BT"/>
                <w:sz w:val="18"/>
                <w:szCs w:val="18"/>
                <w:lang w:eastAsia="en-US"/>
              </w:rPr>
            </w:pPr>
            <w:r w:rsidRPr="00F36EC6">
              <w:rPr>
                <w:rFonts w:ascii="AvantGarde Bk BT" w:eastAsiaTheme="minorEastAsia" w:hAnsi="AvantGarde Bk BT"/>
                <w:sz w:val="18"/>
                <w:szCs w:val="18"/>
                <w:lang w:eastAsia="en-US"/>
              </w:rPr>
              <w:t>22</w:t>
            </w:r>
          </w:p>
        </w:tc>
      </w:tr>
      <w:tr w:rsidR="00BF7747" w:rsidRPr="00EB3E4F" w14:paraId="6288CE49" w14:textId="29AA77DD" w:rsidTr="00EB3E4F">
        <w:trPr>
          <w:trHeight w:val="105"/>
          <w:jc w:val="center"/>
        </w:trPr>
        <w:tc>
          <w:tcPr>
            <w:tcW w:w="2208" w:type="dxa"/>
            <w:vAlign w:val="center"/>
          </w:tcPr>
          <w:p w14:paraId="20B853EB" w14:textId="3A4699D7" w:rsidR="00BF7747" w:rsidRPr="00EB3E4F" w:rsidRDefault="00BF7747" w:rsidP="00BF7747">
            <w:pPr>
              <w:widowControl w:val="0"/>
              <w:autoSpaceDE w:val="0"/>
              <w:autoSpaceDN w:val="0"/>
              <w:adjustRightInd w:val="0"/>
              <w:jc w:val="center"/>
              <w:rPr>
                <w:rFonts w:ascii="AvantGarde Bk BT" w:eastAsiaTheme="minorEastAsia" w:hAnsi="AvantGarde Bk BT"/>
                <w:b/>
                <w:sz w:val="18"/>
                <w:szCs w:val="18"/>
                <w:lang w:eastAsia="en-US"/>
              </w:rPr>
            </w:pPr>
            <w:r w:rsidRPr="00EB3E4F">
              <w:rPr>
                <w:rFonts w:ascii="AvantGarde Bk BT" w:eastAsiaTheme="minorEastAsia" w:hAnsi="AvantGarde Bk BT"/>
                <w:b/>
                <w:sz w:val="18"/>
                <w:szCs w:val="18"/>
                <w:lang w:eastAsia="en-US"/>
              </w:rPr>
              <w:t>Total 3</w:t>
            </w:r>
          </w:p>
        </w:tc>
        <w:tc>
          <w:tcPr>
            <w:tcW w:w="2738" w:type="dxa"/>
            <w:vAlign w:val="center"/>
          </w:tcPr>
          <w:p w14:paraId="274EC449" w14:textId="75A902C1" w:rsidR="00BF7747" w:rsidRPr="00EB3E4F" w:rsidRDefault="00BF7747" w:rsidP="00BF7747">
            <w:pPr>
              <w:widowControl w:val="0"/>
              <w:autoSpaceDE w:val="0"/>
              <w:autoSpaceDN w:val="0"/>
              <w:adjustRightInd w:val="0"/>
              <w:jc w:val="center"/>
              <w:rPr>
                <w:rFonts w:ascii="AvantGarde Bk BT" w:eastAsiaTheme="minorEastAsia" w:hAnsi="AvantGarde Bk BT"/>
                <w:b/>
                <w:sz w:val="18"/>
                <w:szCs w:val="18"/>
                <w:lang w:eastAsia="en-US"/>
              </w:rPr>
            </w:pPr>
            <w:r w:rsidRPr="00EB3E4F">
              <w:rPr>
                <w:rFonts w:ascii="AvantGarde Bk BT" w:eastAsiaTheme="minorEastAsia" w:hAnsi="AvantGarde Bk BT"/>
                <w:b/>
                <w:sz w:val="18"/>
                <w:szCs w:val="18"/>
                <w:lang w:eastAsia="en-US"/>
              </w:rPr>
              <w:t>9</w:t>
            </w:r>
          </w:p>
        </w:tc>
        <w:tc>
          <w:tcPr>
            <w:tcW w:w="1374" w:type="dxa"/>
            <w:vAlign w:val="center"/>
          </w:tcPr>
          <w:p w14:paraId="34D4CB52" w14:textId="1CEEF86B" w:rsidR="00BF7747" w:rsidRPr="00EB3E4F" w:rsidRDefault="00BF7747" w:rsidP="00EB3E4F">
            <w:pPr>
              <w:widowControl w:val="0"/>
              <w:autoSpaceDE w:val="0"/>
              <w:autoSpaceDN w:val="0"/>
              <w:adjustRightInd w:val="0"/>
              <w:jc w:val="center"/>
              <w:rPr>
                <w:rFonts w:ascii="AvantGarde Bk BT" w:eastAsiaTheme="minorEastAsia" w:hAnsi="AvantGarde Bk BT"/>
                <w:b/>
                <w:sz w:val="18"/>
                <w:szCs w:val="18"/>
                <w:lang w:eastAsia="en-US"/>
              </w:rPr>
            </w:pPr>
            <w:r w:rsidRPr="00EB3E4F">
              <w:rPr>
                <w:rFonts w:ascii="AvantGarde Bk BT" w:eastAsiaTheme="minorEastAsia" w:hAnsi="AvantGarde Bk BT"/>
                <w:b/>
                <w:sz w:val="18"/>
                <w:szCs w:val="18"/>
                <w:lang w:eastAsia="en-US"/>
              </w:rPr>
              <w:t>76</w:t>
            </w:r>
          </w:p>
        </w:tc>
        <w:tc>
          <w:tcPr>
            <w:tcW w:w="1374" w:type="dxa"/>
            <w:vAlign w:val="bottom"/>
          </w:tcPr>
          <w:p w14:paraId="0AAC8A3B" w14:textId="0981CE25" w:rsidR="00BF7747" w:rsidRPr="00EB3E4F" w:rsidRDefault="00BF7747" w:rsidP="00EB3E4F">
            <w:pPr>
              <w:widowControl w:val="0"/>
              <w:autoSpaceDE w:val="0"/>
              <w:autoSpaceDN w:val="0"/>
              <w:adjustRightInd w:val="0"/>
              <w:jc w:val="center"/>
              <w:rPr>
                <w:rFonts w:ascii="AvantGarde Bk BT" w:eastAsiaTheme="minorEastAsia" w:hAnsi="AvantGarde Bk BT"/>
                <w:b/>
                <w:sz w:val="18"/>
                <w:szCs w:val="18"/>
                <w:lang w:eastAsia="en-US"/>
              </w:rPr>
            </w:pPr>
            <w:r w:rsidRPr="00EB3E4F">
              <w:rPr>
                <w:rFonts w:ascii="AvantGarde Bk BT" w:eastAsiaTheme="minorEastAsia" w:hAnsi="AvantGarde Bk BT"/>
                <w:b/>
                <w:sz w:val="18"/>
                <w:szCs w:val="18"/>
                <w:lang w:eastAsia="en-US"/>
              </w:rPr>
              <w:t>136</w:t>
            </w:r>
          </w:p>
        </w:tc>
      </w:tr>
    </w:tbl>
    <w:p w14:paraId="355E9F46" w14:textId="1E674D56" w:rsidR="004979A5" w:rsidRPr="0023076F" w:rsidRDefault="00660BC6" w:rsidP="004979A5">
      <w:pPr>
        <w:ind w:left="709" w:hanging="142"/>
        <w:rPr>
          <w:rFonts w:ascii="AvantGarde Bk BT" w:eastAsiaTheme="minorEastAsia" w:hAnsi="AvantGarde Bk BT"/>
          <w:sz w:val="20"/>
          <w:szCs w:val="20"/>
          <w:lang w:eastAsia="en-US"/>
        </w:rPr>
      </w:pPr>
      <w:r w:rsidRPr="0023076F">
        <w:rPr>
          <w:rFonts w:ascii="AvantGarde Bk BT" w:eastAsiaTheme="minorEastAsia" w:hAnsi="AvantGarde Bk BT"/>
          <w:sz w:val="20"/>
          <w:szCs w:val="20"/>
          <w:lang w:eastAsia="en-US"/>
        </w:rPr>
        <w:tab/>
      </w:r>
      <w:r w:rsidRPr="0023076F">
        <w:rPr>
          <w:rFonts w:ascii="AvantGarde Bk BT" w:eastAsiaTheme="minorEastAsia" w:hAnsi="AvantGarde Bk BT"/>
          <w:sz w:val="20"/>
          <w:szCs w:val="20"/>
          <w:lang w:eastAsia="en-US"/>
        </w:rPr>
        <w:tab/>
      </w:r>
      <w:r w:rsidR="004979A5" w:rsidRPr="0023076F">
        <w:rPr>
          <w:rFonts w:ascii="AvantGarde Bk BT" w:eastAsiaTheme="minorEastAsia" w:hAnsi="AvantGarde Bk BT"/>
          <w:sz w:val="20"/>
          <w:szCs w:val="20"/>
          <w:lang w:eastAsia="en-US"/>
        </w:rPr>
        <w:t xml:space="preserve">Fuente: Coordinación de Personal del </w:t>
      </w:r>
      <w:proofErr w:type="spellStart"/>
      <w:r w:rsidR="004979A5" w:rsidRPr="0023076F">
        <w:rPr>
          <w:rFonts w:ascii="AvantGarde Bk BT" w:eastAsiaTheme="minorEastAsia" w:hAnsi="AvantGarde Bk BT"/>
          <w:sz w:val="20"/>
          <w:szCs w:val="20"/>
          <w:lang w:eastAsia="en-US"/>
        </w:rPr>
        <w:t>CUSur</w:t>
      </w:r>
      <w:proofErr w:type="spellEnd"/>
      <w:r w:rsidR="004979A5" w:rsidRPr="0023076F">
        <w:rPr>
          <w:rFonts w:ascii="AvantGarde Bk BT" w:eastAsiaTheme="minorEastAsia" w:hAnsi="AvantGarde Bk BT"/>
          <w:sz w:val="20"/>
          <w:szCs w:val="20"/>
          <w:lang w:eastAsia="en-US"/>
        </w:rPr>
        <w:t xml:space="preserve"> (2016) </w:t>
      </w:r>
    </w:p>
    <w:p w14:paraId="0A110D03" w14:textId="77777777" w:rsidR="00ED5854" w:rsidRPr="0023076F" w:rsidRDefault="00ED5854" w:rsidP="00ED5854">
      <w:pPr>
        <w:jc w:val="both"/>
        <w:rPr>
          <w:rFonts w:ascii="AvantGarde Bk BT" w:eastAsiaTheme="minorEastAsia" w:hAnsi="AvantGarde Bk BT"/>
          <w:sz w:val="22"/>
          <w:szCs w:val="22"/>
          <w:lang w:eastAsia="en-US"/>
        </w:rPr>
      </w:pPr>
    </w:p>
    <w:p w14:paraId="4B2CD1A1" w14:textId="77777777" w:rsidR="00ED5854" w:rsidRPr="0023076F" w:rsidRDefault="00ED5854" w:rsidP="004051B8">
      <w:pPr>
        <w:pStyle w:val="Prrafodelista"/>
        <w:numPr>
          <w:ilvl w:val="0"/>
          <w:numId w:val="5"/>
        </w:numPr>
        <w:spacing w:after="0" w:line="240" w:lineRule="auto"/>
        <w:ind w:left="567" w:right="-9" w:hanging="567"/>
        <w:contextualSpacing w:val="0"/>
        <w:jc w:val="both"/>
        <w:rPr>
          <w:rFonts w:ascii="AvantGarde Bk BT" w:eastAsiaTheme="minorEastAsia" w:hAnsi="AvantGarde Bk BT" w:cs="Arial"/>
        </w:rPr>
      </w:pPr>
      <w:r w:rsidRPr="0023076F">
        <w:rPr>
          <w:rFonts w:ascii="AvantGarde Bk BT" w:eastAsiaTheme="minorEastAsia" w:hAnsi="AvantGarde Bk BT" w:cs="Arial"/>
        </w:rPr>
        <w:t>La anterior reubicación de la planta docente, principalmente de los profesores de tiempo completo en los departamentos que conforman la propuesta de reestructuración académico-administrativa permitirá fortalecer la interacción entre los académicos, así como impulsar sus trabajos de docencia, investigación, extensión y vinculación.</w:t>
      </w:r>
    </w:p>
    <w:p w14:paraId="1172E768" w14:textId="77777777" w:rsidR="00ED5854" w:rsidRPr="0023076F" w:rsidRDefault="00ED5854" w:rsidP="00ED5854">
      <w:pPr>
        <w:rPr>
          <w:rFonts w:ascii="AvantGarde Bk BT" w:eastAsiaTheme="minorEastAsia" w:hAnsi="AvantGarde Bk BT"/>
          <w:sz w:val="22"/>
          <w:szCs w:val="22"/>
          <w:lang w:eastAsia="en-US"/>
        </w:rPr>
      </w:pPr>
    </w:p>
    <w:p w14:paraId="07C79BB9" w14:textId="60A0ABB6" w:rsidR="000042C9" w:rsidRPr="00EB3E4F" w:rsidRDefault="004979A5" w:rsidP="00EB3E4F">
      <w:pPr>
        <w:pStyle w:val="Prrafodelista"/>
        <w:spacing w:after="0" w:line="240" w:lineRule="auto"/>
        <w:ind w:left="567"/>
        <w:jc w:val="both"/>
        <w:rPr>
          <w:rFonts w:ascii="AvantGarde Bk BT" w:eastAsiaTheme="minorEastAsia" w:hAnsi="AvantGarde Bk BT" w:cs="Arial"/>
        </w:rPr>
      </w:pPr>
      <w:r w:rsidRPr="0023076F">
        <w:rPr>
          <w:rFonts w:ascii="AvantGarde Bk BT" w:eastAsiaTheme="minorEastAsia" w:hAnsi="AvantGarde Bk BT" w:cs="Arial"/>
        </w:rPr>
        <w:t>En su segunda etapa de evolución, los Departamentos incorporará</w:t>
      </w:r>
      <w:r w:rsidR="00AE33AA" w:rsidRPr="0023076F">
        <w:rPr>
          <w:rFonts w:ascii="AvantGarde Bk BT" w:eastAsiaTheme="minorEastAsia" w:hAnsi="AvantGarde Bk BT" w:cs="Arial"/>
        </w:rPr>
        <w:t>n</w:t>
      </w:r>
      <w:r w:rsidRPr="0023076F">
        <w:rPr>
          <w:rFonts w:ascii="AvantGarde Bk BT" w:eastAsiaTheme="minorEastAsia" w:hAnsi="AvantGarde Bk BT" w:cs="Arial"/>
        </w:rPr>
        <w:t xml:space="preserve"> docentes de acuerdo a las necesidades de formación de los estudiantes en las licenciaturas </w:t>
      </w:r>
      <w:r w:rsidR="00AE33AA" w:rsidRPr="0023076F">
        <w:rPr>
          <w:rFonts w:ascii="AvantGarde Bk BT" w:eastAsiaTheme="minorEastAsia" w:hAnsi="AvantGarde Bk BT" w:cs="Arial"/>
        </w:rPr>
        <w:t>y posg</w:t>
      </w:r>
      <w:r w:rsidR="005E1802" w:rsidRPr="0023076F">
        <w:rPr>
          <w:rFonts w:ascii="AvantGarde Bk BT" w:eastAsiaTheme="minorEastAsia" w:hAnsi="AvantGarde Bk BT" w:cs="Arial"/>
        </w:rPr>
        <w:t>ra</w:t>
      </w:r>
      <w:r w:rsidR="00AE33AA" w:rsidRPr="0023076F">
        <w:rPr>
          <w:rFonts w:ascii="AvantGarde Bk BT" w:eastAsiaTheme="minorEastAsia" w:hAnsi="AvantGarde Bk BT" w:cs="Arial"/>
        </w:rPr>
        <w:t xml:space="preserve">dos </w:t>
      </w:r>
      <w:r w:rsidRPr="0023076F">
        <w:rPr>
          <w:rFonts w:ascii="AvantGarde Bk BT" w:eastAsiaTheme="minorEastAsia" w:hAnsi="AvantGarde Bk BT" w:cs="Arial"/>
        </w:rPr>
        <w:t xml:space="preserve">que </w:t>
      </w:r>
      <w:r w:rsidR="00AE33AA" w:rsidRPr="0023076F">
        <w:rPr>
          <w:rFonts w:ascii="AvantGarde Bk BT" w:eastAsiaTheme="minorEastAsia" w:hAnsi="AvantGarde Bk BT" w:cs="Arial"/>
        </w:rPr>
        <w:t>en el futuro se creen</w:t>
      </w:r>
      <w:r w:rsidRPr="0023076F">
        <w:rPr>
          <w:rFonts w:ascii="AvantGarde Bk BT" w:eastAsiaTheme="minorEastAsia" w:hAnsi="AvantGarde Bk BT" w:cs="Arial"/>
        </w:rPr>
        <w:t xml:space="preserve"> por el Centro Universitario del Sur en consonancia con las necesidades de</w:t>
      </w:r>
      <w:r w:rsidR="00512AB3" w:rsidRPr="0023076F">
        <w:rPr>
          <w:rFonts w:ascii="AvantGarde Bk BT" w:eastAsiaTheme="minorEastAsia" w:hAnsi="AvantGarde Bk BT" w:cs="Arial"/>
        </w:rPr>
        <w:t xml:space="preserve">l sur de Jalisco, </w:t>
      </w:r>
      <w:r w:rsidR="00BF7747" w:rsidRPr="0023076F">
        <w:rPr>
          <w:rFonts w:ascii="AvantGarde Bk BT" w:eastAsiaTheme="minorEastAsia" w:hAnsi="AvantGarde Bk BT" w:cs="Arial"/>
        </w:rPr>
        <w:t>del estado</w:t>
      </w:r>
      <w:r w:rsidR="00512AB3" w:rsidRPr="0023076F">
        <w:rPr>
          <w:rFonts w:ascii="AvantGarde Bk BT" w:eastAsiaTheme="minorEastAsia" w:hAnsi="AvantGarde Bk BT" w:cs="Arial"/>
        </w:rPr>
        <w:t xml:space="preserve"> y del país en general</w:t>
      </w:r>
      <w:r w:rsidR="00EB3E4F">
        <w:rPr>
          <w:rFonts w:ascii="AvantGarde Bk BT" w:eastAsiaTheme="minorEastAsia" w:hAnsi="AvantGarde Bk BT" w:cs="Arial"/>
        </w:rPr>
        <w:t>.</w:t>
      </w:r>
    </w:p>
    <w:p w14:paraId="75EB46DF" w14:textId="77777777" w:rsidR="00EB3E4F" w:rsidRDefault="00EB3E4F">
      <w:pPr>
        <w:spacing w:after="200" w:line="276" w:lineRule="auto"/>
        <w:rPr>
          <w:rFonts w:ascii="AvantGarde Bk BT" w:eastAsiaTheme="minorEastAsia" w:hAnsi="AvantGarde Bk BT"/>
          <w:sz w:val="22"/>
          <w:szCs w:val="22"/>
          <w:lang w:eastAsia="en-US"/>
        </w:rPr>
      </w:pPr>
      <w:r>
        <w:rPr>
          <w:rFonts w:ascii="AvantGarde Bk BT" w:eastAsiaTheme="minorEastAsia" w:hAnsi="AvantGarde Bk BT"/>
        </w:rPr>
        <w:br w:type="page"/>
      </w:r>
    </w:p>
    <w:p w14:paraId="0FADB073" w14:textId="48EAE1F5" w:rsidR="004979A5" w:rsidRPr="0023076F" w:rsidRDefault="004979A5" w:rsidP="004051B8">
      <w:pPr>
        <w:pStyle w:val="Prrafodelista"/>
        <w:numPr>
          <w:ilvl w:val="0"/>
          <w:numId w:val="5"/>
        </w:numPr>
        <w:spacing w:after="0" w:line="240" w:lineRule="auto"/>
        <w:ind w:left="567" w:right="-9" w:hanging="567"/>
        <w:contextualSpacing w:val="0"/>
        <w:jc w:val="both"/>
        <w:rPr>
          <w:rFonts w:ascii="AvantGarde Bk BT" w:eastAsiaTheme="minorEastAsia" w:hAnsi="AvantGarde Bk BT" w:cs="Arial"/>
        </w:rPr>
      </w:pPr>
      <w:r w:rsidRPr="0023076F">
        <w:rPr>
          <w:rFonts w:ascii="AvantGarde Bk BT" w:eastAsiaTheme="minorEastAsia" w:hAnsi="AvantGarde Bk BT" w:cs="Arial"/>
        </w:rPr>
        <w:lastRenderedPageBreak/>
        <w:t xml:space="preserve">Que las condiciones en cuanto al mínimo de académicos de carrera y de titulares que señala el Estatuto General de la Universidad de Guadalajara en el artículo 12 para efectos de crear o modificar y suprimir Departamentos en los Centros Regionales, y que </w:t>
      </w:r>
      <w:r w:rsidR="00660BC6" w:rsidRPr="0023076F">
        <w:rPr>
          <w:rFonts w:ascii="AvantGarde Bk BT" w:eastAsiaTheme="minorEastAsia" w:hAnsi="AvantGarde Bk BT" w:cs="Arial"/>
        </w:rPr>
        <w:t xml:space="preserve">por consecuencia satisface la </w:t>
      </w:r>
      <w:proofErr w:type="spellStart"/>
      <w:r w:rsidR="00660BC6" w:rsidRPr="0023076F">
        <w:rPr>
          <w:rFonts w:ascii="AvantGarde Bk BT" w:eastAsiaTheme="minorEastAsia" w:hAnsi="AvantGarde Bk BT" w:cs="Arial"/>
        </w:rPr>
        <w:t>nu</w:t>
      </w:r>
      <w:r w:rsidRPr="0023076F">
        <w:rPr>
          <w:rFonts w:ascii="AvantGarde Bk BT" w:eastAsiaTheme="minorEastAsia" w:hAnsi="AvantGarde Bk BT" w:cs="Arial"/>
        </w:rPr>
        <w:t>meralia</w:t>
      </w:r>
      <w:proofErr w:type="spellEnd"/>
      <w:r w:rsidRPr="0023076F">
        <w:rPr>
          <w:rFonts w:ascii="AvantGarde Bk BT" w:eastAsiaTheme="minorEastAsia" w:hAnsi="AvantGarde Bk BT" w:cs="Arial"/>
        </w:rPr>
        <w:t xml:space="preserve"> que fija el artículo 10 </w:t>
      </w:r>
      <w:r w:rsidR="006B7968" w:rsidRPr="0023076F">
        <w:rPr>
          <w:rFonts w:ascii="AvantGarde Bk BT" w:eastAsiaTheme="minorEastAsia" w:hAnsi="AvantGarde Bk BT" w:cs="Arial"/>
        </w:rPr>
        <w:t xml:space="preserve">del mismo cuerpo normativo </w:t>
      </w:r>
      <w:r w:rsidRPr="0023076F">
        <w:rPr>
          <w:rFonts w:ascii="AvantGarde Bk BT" w:eastAsiaTheme="minorEastAsia" w:hAnsi="AvantGarde Bk BT" w:cs="Arial"/>
        </w:rPr>
        <w:t xml:space="preserve">para crear o modificar Divisiones son ampliamente cubiertas para restructurar las dos Divisiones actuales, incluir una nueva División y redistribuir las labores académicas en </w:t>
      </w:r>
      <w:r w:rsidR="00512AB3" w:rsidRPr="0023076F">
        <w:rPr>
          <w:rFonts w:ascii="AvantGarde Bk BT" w:eastAsiaTheme="minorEastAsia" w:hAnsi="AvantGarde Bk BT" w:cs="Arial"/>
        </w:rPr>
        <w:t>nueve</w:t>
      </w:r>
      <w:r w:rsidRPr="0023076F">
        <w:rPr>
          <w:rFonts w:ascii="AvantGarde Bk BT" w:eastAsiaTheme="minorEastAsia" w:hAnsi="AvantGarde Bk BT" w:cs="Arial"/>
        </w:rPr>
        <w:t xml:space="preserve"> Departamentos.</w:t>
      </w:r>
    </w:p>
    <w:p w14:paraId="1556DC06" w14:textId="77777777" w:rsidR="006C2316" w:rsidRPr="0023076F" w:rsidRDefault="006C2316" w:rsidP="006C2316">
      <w:pPr>
        <w:pStyle w:val="Prrafodelista"/>
        <w:spacing w:after="0" w:line="240" w:lineRule="auto"/>
        <w:ind w:left="567" w:right="-9" w:hanging="567"/>
        <w:contextualSpacing w:val="0"/>
        <w:jc w:val="both"/>
        <w:rPr>
          <w:rFonts w:ascii="AvantGarde Bk BT" w:eastAsiaTheme="minorEastAsia" w:hAnsi="AvantGarde Bk BT" w:cs="Arial"/>
        </w:rPr>
      </w:pPr>
    </w:p>
    <w:p w14:paraId="40439BDF" w14:textId="4B3F8496" w:rsidR="004C2D8F" w:rsidRPr="0023076F" w:rsidRDefault="004C2D8F" w:rsidP="004051B8">
      <w:pPr>
        <w:pStyle w:val="Prrafodelista"/>
        <w:numPr>
          <w:ilvl w:val="0"/>
          <w:numId w:val="5"/>
        </w:numPr>
        <w:spacing w:after="0" w:line="240" w:lineRule="auto"/>
        <w:ind w:left="567" w:right="-9" w:hanging="567"/>
        <w:contextualSpacing w:val="0"/>
        <w:jc w:val="both"/>
        <w:rPr>
          <w:rFonts w:ascii="AvantGarde Bk BT" w:eastAsiaTheme="minorEastAsia" w:hAnsi="AvantGarde Bk BT" w:cs="Arial"/>
        </w:rPr>
      </w:pPr>
      <w:r w:rsidRPr="0023076F">
        <w:rPr>
          <w:rFonts w:ascii="AvantGarde Bk BT" w:eastAsiaTheme="minorEastAsia" w:hAnsi="AvantGarde Bk BT" w:cs="Arial"/>
        </w:rPr>
        <w:t>Que el objetivo del Departamento de Ciencias Exactas y Metodología</w:t>
      </w:r>
      <w:r w:rsidR="00BF7747" w:rsidRPr="0023076F">
        <w:rPr>
          <w:rFonts w:ascii="AvantGarde Bk BT" w:eastAsiaTheme="minorEastAsia" w:hAnsi="AvantGarde Bk BT" w:cs="Arial"/>
        </w:rPr>
        <w:t>s</w:t>
      </w:r>
      <w:r w:rsidRPr="0023076F">
        <w:rPr>
          <w:rFonts w:ascii="AvantGarde Bk BT" w:eastAsiaTheme="minorEastAsia" w:hAnsi="AvantGarde Bk BT" w:cs="Arial"/>
        </w:rPr>
        <w:t xml:space="preserve"> es organizar los conocimientos básicos de las diferentes carreras en torno a las ciencias duras y metodológicas que confluyan desde distintas perspectivas a las unidades académicas del </w:t>
      </w:r>
      <w:r w:rsidR="00512AB3" w:rsidRPr="0023076F">
        <w:rPr>
          <w:rFonts w:ascii="AvantGarde Bk BT" w:eastAsiaTheme="minorEastAsia" w:hAnsi="AvantGarde Bk BT" w:cs="Arial"/>
        </w:rPr>
        <w:t>D</w:t>
      </w:r>
      <w:r w:rsidR="006B7968" w:rsidRPr="0023076F">
        <w:rPr>
          <w:rFonts w:ascii="AvantGarde Bk BT" w:eastAsiaTheme="minorEastAsia" w:hAnsi="AvantGarde Bk BT" w:cs="Arial"/>
        </w:rPr>
        <w:t>epartamento,</w:t>
      </w:r>
      <w:r w:rsidRPr="0023076F">
        <w:rPr>
          <w:rFonts w:ascii="AvantGarde Bk BT" w:eastAsiaTheme="minorEastAsia" w:hAnsi="AvantGarde Bk BT" w:cs="Arial"/>
        </w:rPr>
        <w:t xml:space="preserve"> así como proponer las normas y disposiciones reglamentarias para el desarrollo de las funciones sustantivas de investigación, docencia y extensión que sean de su competencia</w:t>
      </w:r>
      <w:r w:rsidR="004C29E4" w:rsidRPr="0023076F">
        <w:rPr>
          <w:rFonts w:ascii="AvantGarde Bk BT" w:eastAsiaTheme="minorEastAsia" w:hAnsi="AvantGarde Bk BT" w:cs="Arial"/>
        </w:rPr>
        <w:t xml:space="preserve">. </w:t>
      </w:r>
      <w:r w:rsidR="006B7968" w:rsidRPr="0023076F">
        <w:rPr>
          <w:rFonts w:ascii="AvantGarde Bk BT" w:eastAsiaTheme="minorEastAsia" w:hAnsi="AvantGarde Bk BT" w:cs="Arial"/>
        </w:rPr>
        <w:t>Unidad académica interdisciplinaria, cuyo objetivo será impulsar a través de la investigación científica, la formación y aplicación del pensamiento ló</w:t>
      </w:r>
      <w:r w:rsidR="00512AB3" w:rsidRPr="0023076F">
        <w:rPr>
          <w:rFonts w:ascii="AvantGarde Bk BT" w:eastAsiaTheme="minorEastAsia" w:hAnsi="AvantGarde Bk BT" w:cs="Arial"/>
        </w:rPr>
        <w:t>gico deductivo e inductivo. El D</w:t>
      </w:r>
      <w:r w:rsidR="006B7968" w:rsidRPr="0023076F">
        <w:rPr>
          <w:rFonts w:ascii="AvantGarde Bk BT" w:eastAsiaTheme="minorEastAsia" w:hAnsi="AvantGarde Bk BT" w:cs="Arial"/>
        </w:rPr>
        <w:t xml:space="preserve">epartamento se constituye por disciplinas como matemáticas, estadística y puede incluir entre otros, programas con las siguientes temáticas: probabilidad, metodología, seminario de tesis, seminario de investigación, investigación participativa, métodos cualitativos, métodos cuantitativos y mixtos, protocolos de investigación, etcétera. </w:t>
      </w:r>
      <w:r w:rsidR="004C29E4" w:rsidRPr="0023076F">
        <w:rPr>
          <w:rFonts w:ascii="AvantGarde Bk BT" w:eastAsiaTheme="minorEastAsia" w:hAnsi="AvantGarde Bk BT" w:cs="Arial"/>
        </w:rPr>
        <w:t xml:space="preserve">Las metas del Departamento </w:t>
      </w:r>
      <w:r w:rsidR="0011017D" w:rsidRPr="0023076F">
        <w:rPr>
          <w:rFonts w:ascii="AvantGarde Bk BT" w:eastAsiaTheme="minorEastAsia" w:hAnsi="AvantGarde Bk BT" w:cs="Arial"/>
        </w:rPr>
        <w:t>son</w:t>
      </w:r>
      <w:r w:rsidRPr="0023076F">
        <w:rPr>
          <w:rFonts w:ascii="AvantGarde Bk BT" w:eastAsiaTheme="minorEastAsia" w:hAnsi="AvantGarde Bk BT" w:cs="Arial"/>
        </w:rPr>
        <w:t xml:space="preserve"> las siguientes: </w:t>
      </w:r>
    </w:p>
    <w:p w14:paraId="7CBF995B" w14:textId="77777777" w:rsidR="004C2D8F" w:rsidRPr="0023076F" w:rsidRDefault="004C2D8F" w:rsidP="004C29E4">
      <w:pPr>
        <w:jc w:val="both"/>
        <w:rPr>
          <w:rFonts w:ascii="AvantGarde Bk BT" w:eastAsiaTheme="minorEastAsia" w:hAnsi="AvantGarde Bk BT"/>
          <w:sz w:val="22"/>
          <w:szCs w:val="22"/>
          <w:lang w:eastAsia="en-US"/>
        </w:rPr>
      </w:pPr>
    </w:p>
    <w:p w14:paraId="5D6B2A66" w14:textId="77777777" w:rsidR="004C2D8F" w:rsidRPr="0023076F" w:rsidRDefault="004C2D8F" w:rsidP="0045599F">
      <w:pPr>
        <w:pStyle w:val="Prrafodelista"/>
        <w:numPr>
          <w:ilvl w:val="0"/>
          <w:numId w:val="14"/>
        </w:numPr>
        <w:spacing w:after="0" w:line="240" w:lineRule="auto"/>
        <w:ind w:left="993" w:right="-9" w:hanging="426"/>
        <w:contextualSpacing w:val="0"/>
        <w:jc w:val="both"/>
        <w:rPr>
          <w:rFonts w:ascii="AvantGarde Bk BT" w:eastAsiaTheme="minorEastAsia" w:hAnsi="AvantGarde Bk BT" w:cs="Arial"/>
        </w:rPr>
      </w:pPr>
      <w:r w:rsidRPr="0023076F">
        <w:rPr>
          <w:rFonts w:ascii="AvantGarde Bk BT" w:eastAsiaTheme="minorEastAsia" w:hAnsi="AvantGarde Bk BT" w:cs="Arial"/>
        </w:rPr>
        <w:t>Generar al menos una unidad académica de apoyo a los nuev</w:t>
      </w:r>
      <w:r w:rsidR="004C29E4" w:rsidRPr="0023076F">
        <w:rPr>
          <w:rFonts w:ascii="AvantGarde Bk BT" w:eastAsiaTheme="minorEastAsia" w:hAnsi="AvantGarde Bk BT" w:cs="Arial"/>
        </w:rPr>
        <w:t>os PE en los próximos tres años.</w:t>
      </w:r>
    </w:p>
    <w:p w14:paraId="73466C16" w14:textId="77777777" w:rsidR="004C2D8F" w:rsidRPr="0023076F" w:rsidRDefault="006B7968" w:rsidP="0045599F">
      <w:pPr>
        <w:pStyle w:val="Prrafodelista"/>
        <w:numPr>
          <w:ilvl w:val="0"/>
          <w:numId w:val="14"/>
        </w:numPr>
        <w:spacing w:after="0" w:line="240" w:lineRule="auto"/>
        <w:ind w:left="993" w:right="-9" w:hanging="426"/>
        <w:contextualSpacing w:val="0"/>
        <w:jc w:val="both"/>
        <w:rPr>
          <w:rFonts w:ascii="AvantGarde Bk BT" w:eastAsiaTheme="minorEastAsia" w:hAnsi="AvantGarde Bk BT" w:cs="Arial"/>
        </w:rPr>
      </w:pPr>
      <w:r w:rsidRPr="0023076F">
        <w:rPr>
          <w:rFonts w:ascii="AvantGarde Bk BT" w:eastAsiaTheme="minorEastAsia" w:hAnsi="AvantGarde Bk BT" w:cs="Arial"/>
        </w:rPr>
        <w:t>Incorporar</w:t>
      </w:r>
      <w:r w:rsidR="004C2D8F" w:rsidRPr="0023076F">
        <w:rPr>
          <w:rFonts w:ascii="AvantGarde Bk BT" w:eastAsiaTheme="minorEastAsia" w:hAnsi="AvantGarde Bk BT" w:cs="Arial"/>
        </w:rPr>
        <w:t xml:space="preserve"> por lo menos 10 PTC para impartir docencia en los PE en los próximos tres años</w:t>
      </w:r>
      <w:r w:rsidR="004C29E4" w:rsidRPr="0023076F">
        <w:rPr>
          <w:rFonts w:ascii="AvantGarde Bk BT" w:eastAsiaTheme="minorEastAsia" w:hAnsi="AvantGarde Bk BT" w:cs="Arial"/>
        </w:rPr>
        <w:t>.</w:t>
      </w:r>
    </w:p>
    <w:p w14:paraId="6FAD6A72" w14:textId="77777777" w:rsidR="004C2D8F" w:rsidRPr="0023076F" w:rsidRDefault="004C2D8F" w:rsidP="0045599F">
      <w:pPr>
        <w:pStyle w:val="Prrafodelista"/>
        <w:numPr>
          <w:ilvl w:val="0"/>
          <w:numId w:val="14"/>
        </w:numPr>
        <w:spacing w:after="0" w:line="240" w:lineRule="auto"/>
        <w:ind w:left="993" w:right="-9" w:hanging="426"/>
        <w:contextualSpacing w:val="0"/>
        <w:jc w:val="both"/>
        <w:rPr>
          <w:rFonts w:ascii="AvantGarde Bk BT" w:eastAsiaTheme="minorEastAsia" w:hAnsi="AvantGarde Bk BT" w:cs="Arial"/>
        </w:rPr>
      </w:pPr>
      <w:r w:rsidRPr="0023076F">
        <w:rPr>
          <w:rFonts w:ascii="AvantGarde Bk BT" w:eastAsiaTheme="minorEastAsia" w:hAnsi="AvantGarde Bk BT" w:cs="Arial"/>
        </w:rPr>
        <w:t xml:space="preserve">Promover y ejecutar al menos un proyecto de investigación, por cada una de </w:t>
      </w:r>
      <w:r w:rsidR="006B7968" w:rsidRPr="0023076F">
        <w:rPr>
          <w:rFonts w:ascii="AvantGarde Bk BT" w:eastAsiaTheme="minorEastAsia" w:hAnsi="AvantGarde Bk BT" w:cs="Arial"/>
        </w:rPr>
        <w:t>las LGAC</w:t>
      </w:r>
      <w:r w:rsidRPr="0023076F">
        <w:rPr>
          <w:rFonts w:ascii="AvantGarde Bk BT" w:eastAsiaTheme="minorEastAsia" w:hAnsi="AvantGarde Bk BT" w:cs="Arial"/>
        </w:rPr>
        <w:t xml:space="preserve"> en los siguientes tres años</w:t>
      </w:r>
      <w:r w:rsidR="004C29E4" w:rsidRPr="0023076F">
        <w:rPr>
          <w:rFonts w:ascii="AvantGarde Bk BT" w:eastAsiaTheme="minorEastAsia" w:hAnsi="AvantGarde Bk BT" w:cs="Arial"/>
        </w:rPr>
        <w:t>.</w:t>
      </w:r>
    </w:p>
    <w:p w14:paraId="6AD98B53" w14:textId="77777777" w:rsidR="004C2D8F" w:rsidRPr="0023076F" w:rsidRDefault="004C2D8F" w:rsidP="0045599F">
      <w:pPr>
        <w:pStyle w:val="Prrafodelista"/>
        <w:numPr>
          <w:ilvl w:val="0"/>
          <w:numId w:val="14"/>
        </w:numPr>
        <w:spacing w:after="0" w:line="240" w:lineRule="auto"/>
        <w:ind w:left="993" w:right="-9" w:hanging="426"/>
        <w:contextualSpacing w:val="0"/>
        <w:jc w:val="both"/>
        <w:rPr>
          <w:rFonts w:ascii="AvantGarde Bk BT" w:eastAsiaTheme="minorEastAsia" w:hAnsi="AvantGarde Bk BT" w:cs="Arial"/>
        </w:rPr>
      </w:pPr>
      <w:r w:rsidRPr="0023076F">
        <w:rPr>
          <w:rFonts w:ascii="AvantGarde Bk BT" w:eastAsiaTheme="minorEastAsia" w:hAnsi="AvantGarde Bk BT" w:cs="Arial"/>
        </w:rPr>
        <w:t xml:space="preserve">Coadyuvar con la división y los otros departamentos adscritos a ella para la creación de por lo menos dos nuevos PE. </w:t>
      </w:r>
    </w:p>
    <w:p w14:paraId="36C2EF5B" w14:textId="77777777" w:rsidR="004C2D8F" w:rsidRPr="0023076F" w:rsidRDefault="004C2D8F" w:rsidP="0045599F">
      <w:pPr>
        <w:pStyle w:val="Prrafodelista"/>
        <w:numPr>
          <w:ilvl w:val="0"/>
          <w:numId w:val="14"/>
        </w:numPr>
        <w:spacing w:after="0" w:line="240" w:lineRule="auto"/>
        <w:ind w:left="993" w:right="-9" w:hanging="426"/>
        <w:contextualSpacing w:val="0"/>
        <w:jc w:val="both"/>
        <w:rPr>
          <w:rFonts w:ascii="AvantGarde Bk BT" w:eastAsiaTheme="minorEastAsia" w:hAnsi="AvantGarde Bk BT" w:cs="Arial"/>
        </w:rPr>
      </w:pPr>
      <w:r w:rsidRPr="0023076F">
        <w:rPr>
          <w:rFonts w:ascii="AvantGarde Bk BT" w:eastAsiaTheme="minorEastAsia" w:hAnsi="AvantGarde Bk BT" w:cs="Arial"/>
        </w:rPr>
        <w:t>Planificar y ejecutar las actividades de extensión en las áreas de competencia.</w:t>
      </w:r>
    </w:p>
    <w:p w14:paraId="6F6547CE" w14:textId="77777777" w:rsidR="004C2D8F" w:rsidRPr="0023076F" w:rsidRDefault="004C2D8F" w:rsidP="004C2D8F">
      <w:pPr>
        <w:ind w:right="-9"/>
        <w:jc w:val="both"/>
        <w:rPr>
          <w:rFonts w:ascii="AvantGarde Bk BT" w:eastAsiaTheme="minorEastAsia" w:hAnsi="AvantGarde Bk BT"/>
          <w:sz w:val="22"/>
          <w:szCs w:val="22"/>
          <w:lang w:eastAsia="en-US"/>
        </w:rPr>
      </w:pPr>
    </w:p>
    <w:p w14:paraId="1B808A32" w14:textId="77777777" w:rsidR="004C2D8F" w:rsidRPr="0023076F" w:rsidRDefault="004C2D8F" w:rsidP="00544DBA">
      <w:pPr>
        <w:pStyle w:val="Prrafodelista"/>
        <w:numPr>
          <w:ilvl w:val="0"/>
          <w:numId w:val="5"/>
        </w:numPr>
        <w:spacing w:after="0" w:line="240" w:lineRule="auto"/>
        <w:ind w:left="567" w:right="-9" w:hanging="567"/>
        <w:jc w:val="both"/>
        <w:rPr>
          <w:rFonts w:ascii="AvantGarde Bk BT" w:eastAsiaTheme="minorEastAsia" w:hAnsi="AvantGarde Bk BT" w:cs="Arial"/>
        </w:rPr>
      </w:pPr>
      <w:r w:rsidRPr="0023076F">
        <w:rPr>
          <w:rFonts w:ascii="AvantGarde Bk BT" w:eastAsiaTheme="minorEastAsia" w:hAnsi="AvantGarde Bk BT" w:cs="Arial"/>
        </w:rPr>
        <w:t>Que el objetivo del Departamento de Ciencias Computaciones e Innovación Tecnológica es aplicar las tecnologías computacionales a la gestión y análisis de datos, con enfoque en el diseño de aplicaciones tecnológicas de hardware y software que apoyen áreas como nanotecnología, biotecnología, fabricación industrial, e</w:t>
      </w:r>
      <w:r w:rsidR="0011017D" w:rsidRPr="0023076F">
        <w:rPr>
          <w:rFonts w:ascii="AvantGarde Bk BT" w:eastAsiaTheme="minorEastAsia" w:hAnsi="AvantGarde Bk BT" w:cs="Arial"/>
        </w:rPr>
        <w:t xml:space="preserve">ntre otras, </w:t>
      </w:r>
      <w:r w:rsidRPr="0023076F">
        <w:rPr>
          <w:rFonts w:ascii="AvantGarde Bk BT" w:eastAsiaTheme="minorEastAsia" w:hAnsi="AvantGarde Bk BT" w:cs="Arial"/>
        </w:rPr>
        <w:t>que permitan el avance en temas tan importantes como la salud, el medio ambiente, y la sustentabilidad. Este departamento se constituirá como una unidad académica interdisciplinaria, cuyo objetivo será impulsar el desarrollo de la innovación tecnológica de nuevos productos y procesos, desd</w:t>
      </w:r>
      <w:r w:rsidR="0011017D" w:rsidRPr="0023076F">
        <w:rPr>
          <w:rFonts w:ascii="AvantGarde Bk BT" w:eastAsiaTheme="minorEastAsia" w:hAnsi="AvantGarde Bk BT" w:cs="Arial"/>
        </w:rPr>
        <w:t>e el punto de vista tecnológico</w:t>
      </w:r>
      <w:r w:rsidR="004C29E4" w:rsidRPr="0023076F">
        <w:rPr>
          <w:rFonts w:ascii="AvantGarde Bk BT" w:eastAsiaTheme="minorEastAsia" w:hAnsi="AvantGarde Bk BT" w:cs="Arial"/>
        </w:rPr>
        <w:t xml:space="preserve">. Las </w:t>
      </w:r>
      <w:r w:rsidR="0011017D" w:rsidRPr="0023076F">
        <w:rPr>
          <w:rFonts w:ascii="AvantGarde Bk BT" w:eastAsiaTheme="minorEastAsia" w:hAnsi="AvantGarde Bk BT" w:cs="Arial"/>
        </w:rPr>
        <w:t xml:space="preserve">metas </w:t>
      </w:r>
      <w:r w:rsidR="004C29E4" w:rsidRPr="0023076F">
        <w:rPr>
          <w:rFonts w:ascii="AvantGarde Bk BT" w:eastAsiaTheme="minorEastAsia" w:hAnsi="AvantGarde Bk BT" w:cs="Arial"/>
        </w:rPr>
        <w:t xml:space="preserve">del Departamento </w:t>
      </w:r>
      <w:r w:rsidR="0011017D" w:rsidRPr="0023076F">
        <w:rPr>
          <w:rFonts w:ascii="AvantGarde Bk BT" w:eastAsiaTheme="minorEastAsia" w:hAnsi="AvantGarde Bk BT" w:cs="Arial"/>
        </w:rPr>
        <w:t>son las siguientes:</w:t>
      </w:r>
    </w:p>
    <w:p w14:paraId="2D426A6B" w14:textId="77777777" w:rsidR="004C2D8F" w:rsidRPr="0023076F" w:rsidRDefault="004C2D8F" w:rsidP="00544DBA">
      <w:pPr>
        <w:jc w:val="both"/>
        <w:rPr>
          <w:rFonts w:ascii="AvantGarde Bk BT" w:eastAsiaTheme="minorEastAsia" w:hAnsi="AvantGarde Bk BT"/>
          <w:sz w:val="22"/>
          <w:szCs w:val="22"/>
          <w:lang w:eastAsia="en-US"/>
        </w:rPr>
      </w:pPr>
    </w:p>
    <w:p w14:paraId="67F964EF" w14:textId="77777777" w:rsidR="0011017D" w:rsidRPr="0023076F" w:rsidRDefault="0011017D" w:rsidP="00544DBA">
      <w:pPr>
        <w:pStyle w:val="Prrafodelista"/>
        <w:numPr>
          <w:ilvl w:val="0"/>
          <w:numId w:val="15"/>
        </w:numPr>
        <w:spacing w:after="0" w:line="240" w:lineRule="auto"/>
        <w:ind w:left="993" w:hanging="426"/>
        <w:jc w:val="both"/>
        <w:rPr>
          <w:rFonts w:ascii="AvantGarde Bk BT" w:eastAsiaTheme="minorEastAsia" w:hAnsi="AvantGarde Bk BT" w:cs="Arial"/>
        </w:rPr>
      </w:pPr>
      <w:r w:rsidRPr="0023076F">
        <w:rPr>
          <w:rFonts w:ascii="AvantGarde Bk BT" w:eastAsiaTheme="minorEastAsia" w:hAnsi="AvantGarde Bk BT" w:cs="Arial"/>
        </w:rPr>
        <w:lastRenderedPageBreak/>
        <w:t>Generar al menos una unidad académica de apoyo a los nuevos PE en los próximos tres años.</w:t>
      </w:r>
    </w:p>
    <w:p w14:paraId="65A20B66" w14:textId="77777777" w:rsidR="0011017D" w:rsidRPr="0023076F" w:rsidRDefault="004C29E4" w:rsidP="00544DBA">
      <w:pPr>
        <w:pStyle w:val="Prrafodelista"/>
        <w:numPr>
          <w:ilvl w:val="0"/>
          <w:numId w:val="15"/>
        </w:numPr>
        <w:spacing w:after="0" w:line="240" w:lineRule="auto"/>
        <w:ind w:left="993" w:hanging="426"/>
        <w:jc w:val="both"/>
        <w:rPr>
          <w:rFonts w:ascii="AvantGarde Bk BT" w:eastAsiaTheme="minorEastAsia" w:hAnsi="AvantGarde Bk BT" w:cs="Arial"/>
        </w:rPr>
      </w:pPr>
      <w:r w:rsidRPr="0023076F">
        <w:rPr>
          <w:rFonts w:ascii="AvantGarde Bk BT" w:eastAsiaTheme="minorEastAsia" w:hAnsi="AvantGarde Bk BT" w:cs="Arial"/>
        </w:rPr>
        <w:t>Incorporar</w:t>
      </w:r>
      <w:r w:rsidR="0011017D" w:rsidRPr="0023076F">
        <w:rPr>
          <w:rFonts w:ascii="AvantGarde Bk BT" w:eastAsiaTheme="minorEastAsia" w:hAnsi="AvantGarde Bk BT" w:cs="Arial"/>
        </w:rPr>
        <w:t xml:space="preserve"> por lo menos 10 PTC para impartir docencia en los PE en los próximos tres años.</w:t>
      </w:r>
    </w:p>
    <w:p w14:paraId="149C3B72" w14:textId="77777777" w:rsidR="0011017D" w:rsidRPr="0023076F" w:rsidRDefault="0011017D" w:rsidP="00544DBA">
      <w:pPr>
        <w:pStyle w:val="Prrafodelista"/>
        <w:numPr>
          <w:ilvl w:val="0"/>
          <w:numId w:val="15"/>
        </w:numPr>
        <w:spacing w:after="0" w:line="240" w:lineRule="auto"/>
        <w:ind w:left="993" w:hanging="426"/>
        <w:jc w:val="both"/>
        <w:rPr>
          <w:rFonts w:ascii="AvantGarde Bk BT" w:eastAsiaTheme="minorEastAsia" w:hAnsi="AvantGarde Bk BT" w:cs="Arial"/>
        </w:rPr>
      </w:pPr>
      <w:r w:rsidRPr="0023076F">
        <w:rPr>
          <w:rFonts w:ascii="AvantGarde Bk BT" w:eastAsiaTheme="minorEastAsia" w:hAnsi="AvantGarde Bk BT" w:cs="Arial"/>
        </w:rPr>
        <w:t>Promover y ejecutar al menos un proyecto de investigación, por cada una de las LGAC en los siguientes tres años.</w:t>
      </w:r>
    </w:p>
    <w:p w14:paraId="48A153C3" w14:textId="77777777" w:rsidR="0011017D" w:rsidRPr="0023076F" w:rsidRDefault="0011017D" w:rsidP="00544DBA">
      <w:pPr>
        <w:pStyle w:val="Prrafodelista"/>
        <w:numPr>
          <w:ilvl w:val="0"/>
          <w:numId w:val="15"/>
        </w:numPr>
        <w:spacing w:after="0" w:line="240" w:lineRule="auto"/>
        <w:ind w:left="993" w:hanging="426"/>
        <w:jc w:val="both"/>
        <w:rPr>
          <w:rFonts w:ascii="AvantGarde Bk BT" w:eastAsiaTheme="minorEastAsia" w:hAnsi="AvantGarde Bk BT" w:cs="Arial"/>
        </w:rPr>
      </w:pPr>
      <w:r w:rsidRPr="0023076F">
        <w:rPr>
          <w:rFonts w:ascii="AvantGarde Bk BT" w:eastAsiaTheme="minorEastAsia" w:hAnsi="AvantGarde Bk BT" w:cs="Arial"/>
        </w:rPr>
        <w:t>Coadyuvar con la división y los otros departamentos adscritos a ella para la creación de por lo menos dos nuevos PE.</w:t>
      </w:r>
    </w:p>
    <w:p w14:paraId="70174763" w14:textId="77777777" w:rsidR="0011017D" w:rsidRPr="0023076F" w:rsidRDefault="0011017D" w:rsidP="00544DBA">
      <w:pPr>
        <w:pStyle w:val="Prrafodelista"/>
        <w:numPr>
          <w:ilvl w:val="0"/>
          <w:numId w:val="15"/>
        </w:numPr>
        <w:spacing w:after="0" w:line="240" w:lineRule="auto"/>
        <w:ind w:left="993" w:hanging="426"/>
        <w:jc w:val="both"/>
        <w:rPr>
          <w:rFonts w:ascii="AvantGarde Bk BT" w:eastAsiaTheme="minorEastAsia" w:hAnsi="AvantGarde Bk BT" w:cs="Arial"/>
        </w:rPr>
      </w:pPr>
      <w:r w:rsidRPr="0023076F">
        <w:rPr>
          <w:rFonts w:ascii="AvantGarde Bk BT" w:eastAsiaTheme="minorEastAsia" w:hAnsi="AvantGarde Bk BT" w:cs="Arial"/>
        </w:rPr>
        <w:t>Planificar y ejecutar las actividades de extensión en las áreas de competencia.</w:t>
      </w:r>
    </w:p>
    <w:p w14:paraId="481AA237" w14:textId="77777777" w:rsidR="0011017D" w:rsidRPr="0023076F" w:rsidRDefault="0011017D" w:rsidP="00544DBA">
      <w:pPr>
        <w:ind w:right="-9"/>
        <w:jc w:val="both"/>
        <w:rPr>
          <w:rFonts w:ascii="AvantGarde Bk BT" w:eastAsiaTheme="minorEastAsia" w:hAnsi="AvantGarde Bk BT"/>
          <w:sz w:val="22"/>
          <w:szCs w:val="22"/>
          <w:lang w:eastAsia="en-US"/>
        </w:rPr>
      </w:pPr>
    </w:p>
    <w:p w14:paraId="0061C38B" w14:textId="00220918" w:rsidR="007B0B12" w:rsidRPr="0023076F" w:rsidRDefault="00512AB3" w:rsidP="00544DBA">
      <w:pPr>
        <w:pStyle w:val="Prrafodelista"/>
        <w:numPr>
          <w:ilvl w:val="0"/>
          <w:numId w:val="5"/>
        </w:numPr>
        <w:spacing w:after="0" w:line="240" w:lineRule="auto"/>
        <w:ind w:left="567" w:right="-9" w:hanging="567"/>
        <w:jc w:val="both"/>
        <w:rPr>
          <w:rFonts w:ascii="AvantGarde Bk BT" w:eastAsiaTheme="minorEastAsia" w:hAnsi="AvantGarde Bk BT" w:cs="Arial"/>
        </w:rPr>
      </w:pPr>
      <w:r w:rsidRPr="0023076F">
        <w:rPr>
          <w:rFonts w:ascii="AvantGarde Bk BT" w:eastAsiaTheme="minorEastAsia" w:hAnsi="AvantGarde Bk BT" w:cs="Arial"/>
        </w:rPr>
        <w:t>Que el objetivo del Departamento de Ciencias de la Naturaleza es</w:t>
      </w:r>
      <w:r w:rsidR="007B0B12" w:rsidRPr="0023076F">
        <w:rPr>
          <w:rFonts w:ascii="AvantGarde Bk BT" w:eastAsiaTheme="minorEastAsia" w:hAnsi="AvantGarde Bk BT" w:cs="Arial"/>
        </w:rPr>
        <w:t xml:space="preserve"> generar conocimiento en materia de ciencias de la tierra y el espacio, ciencias atmosféricas, ciencias naturales y del medio ambiente, así como en las áreas de química y física; a través de la creación de unidades académicas que permitan impulsar la investigación de punta y resolver los problemas actuales en aspectos como estructura, morfología, evolución y dinámica del planeta tierra, climatología, geoquímica, geodesia, geografía, geología, geofísica, hidrología, acústica, electromagnetismo, electrónica, física de fluidos, mecánica, física molecular, física atómica y nuclear, nucleónica, óptica, química física, física del estado sólido, física teórica, termodinámica, entre otras, posicionando de esta manera al </w:t>
      </w:r>
      <w:proofErr w:type="spellStart"/>
      <w:r w:rsidR="007B0B12" w:rsidRPr="0023076F">
        <w:rPr>
          <w:rFonts w:ascii="AvantGarde Bk BT" w:eastAsiaTheme="minorEastAsia" w:hAnsi="AvantGarde Bk BT" w:cs="Arial"/>
        </w:rPr>
        <w:t>CUSur</w:t>
      </w:r>
      <w:proofErr w:type="spellEnd"/>
      <w:r w:rsidR="007B0B12" w:rsidRPr="0023076F">
        <w:rPr>
          <w:rFonts w:ascii="AvantGarde Bk BT" w:eastAsiaTheme="minorEastAsia" w:hAnsi="AvantGarde Bk BT" w:cs="Arial"/>
        </w:rPr>
        <w:t xml:space="preserve"> como un referente nacional en estos tópicos. Las metas del Departamento son las siguientes:</w:t>
      </w:r>
    </w:p>
    <w:p w14:paraId="2A9D86BA" w14:textId="77777777" w:rsidR="00512AB3" w:rsidRPr="0023076F" w:rsidRDefault="00512AB3" w:rsidP="00512AB3">
      <w:pPr>
        <w:pStyle w:val="Prrafodelista"/>
        <w:spacing w:after="0" w:line="240" w:lineRule="auto"/>
        <w:ind w:left="567" w:right="-9"/>
        <w:jc w:val="both"/>
        <w:rPr>
          <w:rFonts w:ascii="AvantGarde Bk BT" w:eastAsiaTheme="minorEastAsia" w:hAnsi="AvantGarde Bk BT" w:cs="Arial"/>
        </w:rPr>
      </w:pPr>
    </w:p>
    <w:p w14:paraId="791CA264" w14:textId="77777777" w:rsidR="007B0B12" w:rsidRPr="0023076F" w:rsidRDefault="007B0B12" w:rsidP="007B0B12">
      <w:pPr>
        <w:pStyle w:val="Prrafodelista"/>
        <w:numPr>
          <w:ilvl w:val="0"/>
          <w:numId w:val="18"/>
        </w:numPr>
        <w:spacing w:after="0" w:line="240" w:lineRule="auto"/>
        <w:ind w:left="993" w:right="-9" w:hanging="426"/>
        <w:jc w:val="both"/>
        <w:rPr>
          <w:rFonts w:ascii="AvantGarde Bk BT" w:eastAsiaTheme="minorEastAsia" w:hAnsi="AvantGarde Bk BT" w:cs="Arial"/>
        </w:rPr>
      </w:pPr>
      <w:r w:rsidRPr="0023076F">
        <w:rPr>
          <w:rFonts w:ascii="AvantGarde Bk BT" w:eastAsiaTheme="minorEastAsia" w:hAnsi="AvantGarde Bk BT" w:cs="Arial"/>
        </w:rPr>
        <w:t xml:space="preserve">Incrementar un 20% de los PE relacionados a las Ciencias de la Naturaleza, en los primeros tres años. </w:t>
      </w:r>
    </w:p>
    <w:p w14:paraId="5A8ECDD6" w14:textId="08718B6F" w:rsidR="007B0B12" w:rsidRPr="0023076F" w:rsidRDefault="007B0B12" w:rsidP="007B0B12">
      <w:pPr>
        <w:pStyle w:val="Prrafodelista"/>
        <w:numPr>
          <w:ilvl w:val="0"/>
          <w:numId w:val="18"/>
        </w:numPr>
        <w:spacing w:after="0" w:line="240" w:lineRule="auto"/>
        <w:ind w:left="993" w:right="-9" w:hanging="426"/>
        <w:jc w:val="both"/>
        <w:rPr>
          <w:rFonts w:ascii="AvantGarde Bk BT" w:eastAsiaTheme="minorEastAsia" w:hAnsi="AvantGarde Bk BT" w:cs="Arial"/>
        </w:rPr>
      </w:pPr>
      <w:r w:rsidRPr="0023076F">
        <w:rPr>
          <w:rFonts w:ascii="AvantGarde Bk BT" w:eastAsiaTheme="minorEastAsia" w:hAnsi="AvantGarde Bk BT" w:cs="Arial"/>
        </w:rPr>
        <w:t>Generar seis unidades académicas para los PE recientemente creados, en los primeros tres años.</w:t>
      </w:r>
    </w:p>
    <w:p w14:paraId="337B8028" w14:textId="77777777" w:rsidR="007B0B12" w:rsidRPr="0023076F" w:rsidRDefault="007B0B12" w:rsidP="007B0B12">
      <w:pPr>
        <w:pStyle w:val="Prrafodelista"/>
        <w:numPr>
          <w:ilvl w:val="0"/>
          <w:numId w:val="18"/>
        </w:numPr>
        <w:spacing w:after="0" w:line="240" w:lineRule="auto"/>
        <w:ind w:left="993" w:right="-9" w:hanging="426"/>
        <w:jc w:val="both"/>
        <w:rPr>
          <w:rFonts w:ascii="AvantGarde Bk BT" w:eastAsiaTheme="minorEastAsia" w:hAnsi="AvantGarde Bk BT" w:cs="Arial"/>
        </w:rPr>
      </w:pPr>
      <w:r w:rsidRPr="0023076F">
        <w:rPr>
          <w:rFonts w:ascii="AvantGarde Bk BT" w:eastAsiaTheme="minorEastAsia" w:hAnsi="AvantGarde Bk BT" w:cs="Arial"/>
        </w:rPr>
        <w:t>Lograr la incorporación de 18 PTC que cuente con las habilidades necesarias para impartir docencia y realizar investigación en el área de las Ciencias de la Naturaleza, en los primeros tres años.</w:t>
      </w:r>
    </w:p>
    <w:p w14:paraId="4E713308" w14:textId="1D417F66" w:rsidR="00512AB3" w:rsidRPr="00EB3E4F" w:rsidRDefault="007B0B12" w:rsidP="007B0B12">
      <w:pPr>
        <w:pStyle w:val="Prrafodelista"/>
        <w:numPr>
          <w:ilvl w:val="0"/>
          <w:numId w:val="18"/>
        </w:numPr>
        <w:spacing w:after="0" w:line="240" w:lineRule="auto"/>
        <w:ind w:left="993" w:right="-9" w:hanging="426"/>
        <w:jc w:val="both"/>
        <w:rPr>
          <w:rFonts w:ascii="AvantGarde Bk BT" w:eastAsiaTheme="minorEastAsia" w:hAnsi="AvantGarde Bk BT" w:cs="Arial"/>
        </w:rPr>
      </w:pPr>
      <w:r w:rsidRPr="0023076F">
        <w:rPr>
          <w:rFonts w:ascii="AvantGarde Bk BT" w:eastAsiaTheme="minorEastAsia" w:hAnsi="AvantGarde Bk BT" w:cs="Arial"/>
        </w:rPr>
        <w:t>Impulsar nueve proyectos de investigación que permitan fortalecer las LGAC del Departamento, en los primeros tres años.</w:t>
      </w:r>
    </w:p>
    <w:p w14:paraId="7E98F09D" w14:textId="77777777" w:rsidR="00EB3E4F" w:rsidRDefault="00EB3E4F">
      <w:pPr>
        <w:spacing w:after="200" w:line="276" w:lineRule="auto"/>
        <w:rPr>
          <w:rFonts w:ascii="AvantGarde Bk BT" w:eastAsiaTheme="minorEastAsia" w:hAnsi="AvantGarde Bk BT"/>
          <w:sz w:val="22"/>
          <w:szCs w:val="22"/>
          <w:lang w:eastAsia="en-US"/>
        </w:rPr>
      </w:pPr>
      <w:r>
        <w:rPr>
          <w:rFonts w:ascii="AvantGarde Bk BT" w:eastAsiaTheme="minorEastAsia" w:hAnsi="AvantGarde Bk BT"/>
        </w:rPr>
        <w:br w:type="page"/>
      </w:r>
    </w:p>
    <w:p w14:paraId="40CDFE8F" w14:textId="0EE83DD6" w:rsidR="00176F34" w:rsidRPr="0023076F" w:rsidRDefault="0011017D" w:rsidP="004051B8">
      <w:pPr>
        <w:pStyle w:val="Prrafodelista"/>
        <w:numPr>
          <w:ilvl w:val="0"/>
          <w:numId w:val="5"/>
        </w:numPr>
        <w:spacing w:after="0" w:line="240" w:lineRule="auto"/>
        <w:ind w:left="567" w:right="-9" w:hanging="567"/>
        <w:jc w:val="both"/>
        <w:rPr>
          <w:rFonts w:ascii="AvantGarde Bk BT" w:eastAsiaTheme="minorEastAsia" w:hAnsi="AvantGarde Bk BT" w:cs="Arial"/>
        </w:rPr>
      </w:pPr>
      <w:r w:rsidRPr="0023076F">
        <w:rPr>
          <w:rFonts w:ascii="AvantGarde Bk BT" w:eastAsiaTheme="minorEastAsia" w:hAnsi="AvantGarde Bk BT" w:cs="Arial"/>
        </w:rPr>
        <w:lastRenderedPageBreak/>
        <w:t xml:space="preserve">Que el objetivo del Departamento </w:t>
      </w:r>
      <w:r w:rsidR="004979A5" w:rsidRPr="0023076F">
        <w:rPr>
          <w:rFonts w:ascii="AvantGarde Bk BT" w:eastAsiaTheme="minorEastAsia" w:hAnsi="AvantGarde Bk BT" w:cs="Arial"/>
        </w:rPr>
        <w:t xml:space="preserve">de Ciencias Sociales </w:t>
      </w:r>
      <w:r w:rsidR="00176F34" w:rsidRPr="0023076F">
        <w:rPr>
          <w:rFonts w:ascii="AvantGarde Bk BT" w:eastAsiaTheme="minorEastAsia" w:hAnsi="AvantGarde Bk BT" w:cs="Arial"/>
        </w:rPr>
        <w:t>es formar profesionales en el campo de la ciencia política, la función pública, la práctica política, jurídica y el ejercicio de gobierno, dotados de habilidades técnicas suficientes, herramientas teórico-metodológicas adecuadas, así como sensibilidad ético-moral pertinente, como para desempeñarse de manera exitosa y contribuir, desde su ámbito, al mejoramiento de las tareas de gobierno y al fortalecimiento de la vida pública de Jalisco y de México. Poner al alcance de la sociedad jalisciense y mexicana los avances del conocimiento contemporáneo en el campo de la ciencia política para favorecer la emergencia de procesos de conducción política y gobernación</w:t>
      </w:r>
      <w:r w:rsidR="004C29E4" w:rsidRPr="0023076F">
        <w:rPr>
          <w:rFonts w:ascii="AvantGarde Bk BT" w:eastAsiaTheme="minorEastAsia" w:hAnsi="AvantGarde Bk BT" w:cs="Arial"/>
        </w:rPr>
        <w:t>. Las metas del Departamento s</w:t>
      </w:r>
      <w:r w:rsidR="00176F34" w:rsidRPr="0023076F">
        <w:rPr>
          <w:rFonts w:ascii="AvantGarde Bk BT" w:eastAsiaTheme="minorEastAsia" w:hAnsi="AvantGarde Bk BT" w:cs="Arial"/>
        </w:rPr>
        <w:t>on las siguientes:</w:t>
      </w:r>
    </w:p>
    <w:p w14:paraId="39AB80FA" w14:textId="77777777" w:rsidR="00176F34" w:rsidRPr="0023076F" w:rsidRDefault="00176F34" w:rsidP="00176F34">
      <w:pPr>
        <w:jc w:val="both"/>
        <w:rPr>
          <w:rFonts w:ascii="AvantGarde Bk BT" w:eastAsiaTheme="minorEastAsia" w:hAnsi="AvantGarde Bk BT"/>
          <w:sz w:val="22"/>
          <w:szCs w:val="22"/>
          <w:lang w:eastAsia="en-US"/>
        </w:rPr>
      </w:pPr>
    </w:p>
    <w:p w14:paraId="037FC62C" w14:textId="77777777" w:rsidR="00176F34" w:rsidRPr="0023076F" w:rsidRDefault="00176F34" w:rsidP="0045599F">
      <w:pPr>
        <w:pStyle w:val="Prrafodelista"/>
        <w:numPr>
          <w:ilvl w:val="0"/>
          <w:numId w:val="15"/>
        </w:numPr>
        <w:spacing w:after="0" w:line="240" w:lineRule="auto"/>
        <w:ind w:left="993" w:hanging="426"/>
        <w:jc w:val="both"/>
        <w:rPr>
          <w:rFonts w:ascii="AvantGarde Bk BT" w:eastAsiaTheme="minorEastAsia" w:hAnsi="AvantGarde Bk BT" w:cs="Arial"/>
        </w:rPr>
      </w:pPr>
      <w:r w:rsidRPr="0023076F">
        <w:rPr>
          <w:rFonts w:ascii="AvantGarde Bk BT" w:eastAsiaTheme="minorEastAsia" w:hAnsi="AvantGarde Bk BT" w:cs="Arial"/>
        </w:rPr>
        <w:t>Consolidar los indicadores de docencia en las unidades de aprendizaje de los programas educativos vigentes en el CUSUR y que perten</w:t>
      </w:r>
      <w:r w:rsidR="00CB3E19" w:rsidRPr="0023076F">
        <w:rPr>
          <w:rFonts w:ascii="AvantGarde Bk BT" w:eastAsiaTheme="minorEastAsia" w:hAnsi="AvantGarde Bk BT" w:cs="Arial"/>
        </w:rPr>
        <w:t>e</w:t>
      </w:r>
      <w:r w:rsidRPr="0023076F">
        <w:rPr>
          <w:rFonts w:ascii="AvantGarde Bk BT" w:eastAsiaTheme="minorEastAsia" w:hAnsi="AvantGarde Bk BT" w:cs="Arial"/>
        </w:rPr>
        <w:t xml:space="preserve">cen a las ciencias atendidas por el Departamento. </w:t>
      </w:r>
    </w:p>
    <w:p w14:paraId="57E2472C" w14:textId="77777777" w:rsidR="00176F34" w:rsidRPr="0023076F" w:rsidRDefault="00176F34" w:rsidP="0045599F">
      <w:pPr>
        <w:pStyle w:val="Prrafodelista"/>
        <w:numPr>
          <w:ilvl w:val="0"/>
          <w:numId w:val="15"/>
        </w:numPr>
        <w:spacing w:after="0" w:line="240" w:lineRule="auto"/>
        <w:ind w:left="993" w:hanging="426"/>
        <w:jc w:val="both"/>
        <w:rPr>
          <w:rFonts w:ascii="AvantGarde Bk BT" w:eastAsiaTheme="minorEastAsia" w:hAnsi="AvantGarde Bk BT" w:cs="Arial"/>
        </w:rPr>
      </w:pPr>
      <w:r w:rsidRPr="0023076F">
        <w:rPr>
          <w:rFonts w:ascii="AvantGarde Bk BT" w:eastAsiaTheme="minorEastAsia" w:hAnsi="AvantGarde Bk BT" w:cs="Arial"/>
        </w:rPr>
        <w:t xml:space="preserve">Gestionar la contratación de 14 profesores de tiempo completo que atiendan prioritariamente a los programas educativos de Abogado, Trabajo Social, Periodismo, Maestría en Estudios </w:t>
      </w:r>
      <w:proofErr w:type="spellStart"/>
      <w:r w:rsidRPr="0023076F">
        <w:rPr>
          <w:rFonts w:ascii="AvantGarde Bk BT" w:eastAsiaTheme="minorEastAsia" w:hAnsi="AvantGarde Bk BT" w:cs="Arial"/>
        </w:rPr>
        <w:t>Socioterritoriales</w:t>
      </w:r>
      <w:proofErr w:type="spellEnd"/>
      <w:r w:rsidRPr="0023076F">
        <w:rPr>
          <w:rFonts w:ascii="AvantGarde Bk BT" w:eastAsiaTheme="minorEastAsia" w:hAnsi="AvantGarde Bk BT" w:cs="Arial"/>
        </w:rPr>
        <w:t xml:space="preserve"> y Maestría en Derecho.</w:t>
      </w:r>
    </w:p>
    <w:p w14:paraId="1ED13DE0" w14:textId="77777777" w:rsidR="00176F34" w:rsidRPr="0023076F" w:rsidRDefault="00176F34" w:rsidP="0045599F">
      <w:pPr>
        <w:pStyle w:val="Prrafodelista"/>
        <w:numPr>
          <w:ilvl w:val="0"/>
          <w:numId w:val="15"/>
        </w:numPr>
        <w:spacing w:after="0" w:line="240" w:lineRule="auto"/>
        <w:ind w:left="993" w:hanging="426"/>
        <w:jc w:val="both"/>
        <w:rPr>
          <w:rFonts w:ascii="AvantGarde Bk BT" w:eastAsiaTheme="minorEastAsia" w:hAnsi="AvantGarde Bk BT" w:cs="Arial"/>
        </w:rPr>
      </w:pPr>
      <w:r w:rsidRPr="0023076F">
        <w:rPr>
          <w:rFonts w:ascii="AvantGarde Bk BT" w:eastAsiaTheme="minorEastAsia" w:hAnsi="AvantGarde Bk BT" w:cs="Arial"/>
        </w:rPr>
        <w:t xml:space="preserve">Impulsar entre 2017 y 2018, la creación de dos nuevos programas educativos de pregrado y posgrado: Licenciatura en Ciencias Sociales con salidas </w:t>
      </w:r>
      <w:proofErr w:type="spellStart"/>
      <w:r w:rsidRPr="0023076F">
        <w:rPr>
          <w:rFonts w:ascii="AvantGarde Bk BT" w:eastAsiaTheme="minorEastAsia" w:hAnsi="AvantGarde Bk BT" w:cs="Arial"/>
        </w:rPr>
        <w:t>especializantes</w:t>
      </w:r>
      <w:proofErr w:type="spellEnd"/>
      <w:r w:rsidRPr="0023076F">
        <w:rPr>
          <w:rFonts w:ascii="AvantGarde Bk BT" w:eastAsiaTheme="minorEastAsia" w:hAnsi="AvantGarde Bk BT" w:cs="Arial"/>
        </w:rPr>
        <w:t xml:space="preserve"> en Antropología, Sociología e Historia; Doctorado en Estudios Rurales y del Medio Ambiente.</w:t>
      </w:r>
    </w:p>
    <w:p w14:paraId="5C3F7A83" w14:textId="77777777" w:rsidR="00176F34" w:rsidRPr="0023076F" w:rsidRDefault="00176F34" w:rsidP="0045599F">
      <w:pPr>
        <w:pStyle w:val="Prrafodelista"/>
        <w:numPr>
          <w:ilvl w:val="0"/>
          <w:numId w:val="15"/>
        </w:numPr>
        <w:spacing w:after="0" w:line="240" w:lineRule="auto"/>
        <w:ind w:left="993" w:hanging="426"/>
        <w:jc w:val="both"/>
        <w:rPr>
          <w:rFonts w:ascii="AvantGarde Bk BT" w:eastAsiaTheme="minorEastAsia" w:hAnsi="AvantGarde Bk BT" w:cs="Arial"/>
        </w:rPr>
      </w:pPr>
      <w:r w:rsidRPr="0023076F">
        <w:rPr>
          <w:rFonts w:ascii="AvantGarde Bk BT" w:eastAsiaTheme="minorEastAsia" w:hAnsi="AvantGarde Bk BT" w:cs="Arial"/>
        </w:rPr>
        <w:t>Consolidar el trabajo académico del Centro de investigación en Territorio y Ruralidad, así como impulsar la creación de un</w:t>
      </w:r>
      <w:r w:rsidR="006B7968" w:rsidRPr="0023076F">
        <w:rPr>
          <w:rFonts w:ascii="AvantGarde Bk BT" w:eastAsiaTheme="minorEastAsia" w:hAnsi="AvantGarde Bk BT" w:cs="Arial"/>
        </w:rPr>
        <w:t xml:space="preserve"> centro de investigación en el á</w:t>
      </w:r>
      <w:r w:rsidRPr="0023076F">
        <w:rPr>
          <w:rFonts w:ascii="AvantGarde Bk BT" w:eastAsiaTheme="minorEastAsia" w:hAnsi="AvantGarde Bk BT" w:cs="Arial"/>
        </w:rPr>
        <w:t>rea de las ciencias jurídicas.</w:t>
      </w:r>
    </w:p>
    <w:p w14:paraId="0A4BE004" w14:textId="77777777" w:rsidR="00176F34" w:rsidRPr="0023076F" w:rsidRDefault="00176F34" w:rsidP="0045599F">
      <w:pPr>
        <w:pStyle w:val="Prrafodelista"/>
        <w:numPr>
          <w:ilvl w:val="0"/>
          <w:numId w:val="15"/>
        </w:numPr>
        <w:spacing w:after="0" w:line="240" w:lineRule="auto"/>
        <w:ind w:left="993" w:hanging="426"/>
        <w:jc w:val="both"/>
        <w:rPr>
          <w:rFonts w:ascii="AvantGarde Bk BT" w:eastAsiaTheme="minorEastAsia" w:hAnsi="AvantGarde Bk BT" w:cs="Arial"/>
        </w:rPr>
      </w:pPr>
      <w:r w:rsidRPr="0023076F">
        <w:rPr>
          <w:rFonts w:ascii="AvantGarde Bk BT" w:eastAsiaTheme="minorEastAsia" w:hAnsi="AvantGarde Bk BT" w:cs="Arial"/>
        </w:rPr>
        <w:t xml:space="preserve">Coadyuvar en la consolidación de la Cátedra de Derecho Constitucional “Jorge Carpizo </w:t>
      </w:r>
      <w:proofErr w:type="spellStart"/>
      <w:r w:rsidRPr="0023076F">
        <w:rPr>
          <w:rFonts w:ascii="AvantGarde Bk BT" w:eastAsiaTheme="minorEastAsia" w:hAnsi="AvantGarde Bk BT" w:cs="Arial"/>
        </w:rPr>
        <w:t>McGregor</w:t>
      </w:r>
      <w:proofErr w:type="spellEnd"/>
      <w:r w:rsidRPr="0023076F">
        <w:rPr>
          <w:rFonts w:ascii="AvantGarde Bk BT" w:eastAsiaTheme="minorEastAsia" w:hAnsi="AvantGarde Bk BT" w:cs="Arial"/>
        </w:rPr>
        <w:t>".</w:t>
      </w:r>
    </w:p>
    <w:p w14:paraId="1BDDA690" w14:textId="77777777" w:rsidR="00176F34" w:rsidRPr="0023076F" w:rsidRDefault="00176F34" w:rsidP="0045599F">
      <w:pPr>
        <w:pStyle w:val="Prrafodelista"/>
        <w:numPr>
          <w:ilvl w:val="0"/>
          <w:numId w:val="15"/>
        </w:numPr>
        <w:spacing w:after="0" w:line="240" w:lineRule="auto"/>
        <w:ind w:left="993" w:hanging="426"/>
        <w:jc w:val="both"/>
        <w:rPr>
          <w:rFonts w:ascii="AvantGarde Bk BT" w:eastAsiaTheme="minorEastAsia" w:hAnsi="AvantGarde Bk BT" w:cs="Arial"/>
        </w:rPr>
      </w:pPr>
      <w:r w:rsidRPr="0023076F">
        <w:rPr>
          <w:rFonts w:ascii="AvantGarde Bk BT" w:eastAsiaTheme="minorEastAsia" w:hAnsi="AvantGarde Bk BT" w:cs="Arial"/>
        </w:rPr>
        <w:t>Promover la creación y crecimiento de la Cátedra de Estudios Regionales “Guillermo de la Peña”, en vinculación con el Centro de Investigaciones y Estudios Superiores en Antropología Social.</w:t>
      </w:r>
    </w:p>
    <w:p w14:paraId="214BA321" w14:textId="77777777" w:rsidR="00176F34" w:rsidRPr="0023076F" w:rsidRDefault="00176F34" w:rsidP="00CB3E19">
      <w:pPr>
        <w:ind w:right="-9"/>
        <w:jc w:val="both"/>
        <w:rPr>
          <w:rFonts w:ascii="AvantGarde Bk BT" w:eastAsiaTheme="minorEastAsia" w:hAnsi="AvantGarde Bk BT"/>
          <w:sz w:val="22"/>
          <w:szCs w:val="22"/>
          <w:lang w:eastAsia="en-US"/>
        </w:rPr>
      </w:pPr>
    </w:p>
    <w:p w14:paraId="6DBDE108" w14:textId="77777777" w:rsidR="005A40B3" w:rsidRPr="0023076F" w:rsidRDefault="00176F34" w:rsidP="00544DBA">
      <w:pPr>
        <w:pStyle w:val="Prrafodelista"/>
        <w:numPr>
          <w:ilvl w:val="0"/>
          <w:numId w:val="5"/>
        </w:numPr>
        <w:spacing w:after="0" w:line="240" w:lineRule="auto"/>
        <w:ind w:left="567" w:right="-11" w:hanging="567"/>
        <w:jc w:val="both"/>
        <w:rPr>
          <w:rFonts w:ascii="AvantGarde Bk BT" w:eastAsiaTheme="minorEastAsia" w:hAnsi="AvantGarde Bk BT" w:cs="Arial"/>
        </w:rPr>
      </w:pPr>
      <w:r w:rsidRPr="0023076F">
        <w:rPr>
          <w:rFonts w:ascii="AvantGarde Bk BT" w:eastAsiaTheme="minorEastAsia" w:hAnsi="AvantGarde Bk BT" w:cs="Arial"/>
        </w:rPr>
        <w:t xml:space="preserve">Que el objetivo del Departamento de Ciencias Económicas </w:t>
      </w:r>
      <w:r w:rsidR="004C29E4" w:rsidRPr="0023076F">
        <w:rPr>
          <w:rFonts w:ascii="AvantGarde Bk BT" w:eastAsiaTheme="minorEastAsia" w:hAnsi="AvantGarde Bk BT" w:cs="Arial"/>
        </w:rPr>
        <w:t xml:space="preserve">y Administrativas </w:t>
      </w:r>
      <w:r w:rsidRPr="0023076F">
        <w:rPr>
          <w:rFonts w:ascii="AvantGarde Bk BT" w:eastAsiaTheme="minorEastAsia" w:hAnsi="AvantGarde Bk BT" w:cs="Arial"/>
        </w:rPr>
        <w:t>es</w:t>
      </w:r>
      <w:r w:rsidR="005A40B3" w:rsidRPr="0023076F">
        <w:rPr>
          <w:rFonts w:ascii="AvantGarde Bk BT" w:eastAsiaTheme="minorEastAsia" w:hAnsi="AvantGarde Bk BT" w:cs="Arial"/>
        </w:rPr>
        <w:t xml:space="preserve"> administrar las funciones sustantivas de docencia, investigación, vinculación y extensión, cuyas áreas del conocimiento tienen como objeto de estudio </w:t>
      </w:r>
      <w:proofErr w:type="spellStart"/>
      <w:r w:rsidR="005A40B3" w:rsidRPr="0023076F">
        <w:rPr>
          <w:rFonts w:ascii="AvantGarde Bk BT" w:eastAsiaTheme="minorEastAsia" w:hAnsi="AvantGarde Bk BT" w:cs="Arial"/>
        </w:rPr>
        <w:t>eficientar</w:t>
      </w:r>
      <w:proofErr w:type="spellEnd"/>
      <w:r w:rsidR="005A40B3" w:rsidRPr="0023076F">
        <w:rPr>
          <w:rFonts w:ascii="AvantGarde Bk BT" w:eastAsiaTheme="minorEastAsia" w:hAnsi="AvantGarde Bk BT" w:cs="Arial"/>
        </w:rPr>
        <w:t xml:space="preserve"> los procesos organizacionales y financieros, se enfoca en el análisis de la producción distribución y consumo de bienes y servicios, así como los procedimientos correspondientes</w:t>
      </w:r>
      <w:r w:rsidR="004C29E4" w:rsidRPr="0023076F">
        <w:rPr>
          <w:rFonts w:ascii="AvantGarde Bk BT" w:eastAsiaTheme="minorEastAsia" w:hAnsi="AvantGarde Bk BT" w:cs="Arial"/>
        </w:rPr>
        <w:t>. Las metas del Departamento</w:t>
      </w:r>
      <w:r w:rsidR="005A40B3" w:rsidRPr="0023076F">
        <w:rPr>
          <w:rFonts w:ascii="AvantGarde Bk BT" w:eastAsiaTheme="minorEastAsia" w:hAnsi="AvantGarde Bk BT" w:cs="Arial"/>
        </w:rPr>
        <w:t xml:space="preserve"> </w:t>
      </w:r>
      <w:r w:rsidR="004C29E4" w:rsidRPr="0023076F">
        <w:rPr>
          <w:rFonts w:ascii="AvantGarde Bk BT" w:eastAsiaTheme="minorEastAsia" w:hAnsi="AvantGarde Bk BT" w:cs="Arial"/>
        </w:rPr>
        <w:t>s</w:t>
      </w:r>
      <w:r w:rsidR="005A40B3" w:rsidRPr="0023076F">
        <w:rPr>
          <w:rFonts w:ascii="AvantGarde Bk BT" w:eastAsiaTheme="minorEastAsia" w:hAnsi="AvantGarde Bk BT" w:cs="Arial"/>
        </w:rPr>
        <w:t>on las siguientes:</w:t>
      </w:r>
    </w:p>
    <w:p w14:paraId="286EEB04" w14:textId="77777777" w:rsidR="00CB3E19" w:rsidRPr="0023076F" w:rsidRDefault="00CB3E19" w:rsidP="00CB3E19">
      <w:pPr>
        <w:jc w:val="both"/>
        <w:rPr>
          <w:rFonts w:ascii="AvantGarde Bk BT" w:eastAsiaTheme="minorEastAsia" w:hAnsi="AvantGarde Bk BT"/>
          <w:sz w:val="22"/>
          <w:szCs w:val="22"/>
          <w:lang w:eastAsia="en-US"/>
        </w:rPr>
      </w:pPr>
    </w:p>
    <w:p w14:paraId="423ABCB7" w14:textId="77777777" w:rsidR="00CB3E19" w:rsidRPr="0023076F" w:rsidRDefault="00CB3E19" w:rsidP="0045599F">
      <w:pPr>
        <w:pStyle w:val="Prrafodelista"/>
        <w:numPr>
          <w:ilvl w:val="0"/>
          <w:numId w:val="15"/>
        </w:numPr>
        <w:spacing w:after="0" w:line="240" w:lineRule="auto"/>
        <w:ind w:left="993" w:hanging="426"/>
        <w:jc w:val="both"/>
        <w:rPr>
          <w:rFonts w:ascii="AvantGarde Bk BT" w:eastAsiaTheme="minorEastAsia" w:hAnsi="AvantGarde Bk BT" w:cs="Arial"/>
        </w:rPr>
      </w:pPr>
      <w:r w:rsidRPr="0023076F">
        <w:rPr>
          <w:rFonts w:ascii="AvantGarde Bk BT" w:eastAsiaTheme="minorEastAsia" w:hAnsi="AvantGarde Bk BT" w:cs="Arial"/>
        </w:rPr>
        <w:t>Incrementar la calidad académica en las unidades de aprendizaje de las ciencias económicas y administrativas de todos los programas educativos del CUSUR.</w:t>
      </w:r>
    </w:p>
    <w:p w14:paraId="30760F7C" w14:textId="77777777" w:rsidR="00EB3E4F" w:rsidRDefault="00EB3E4F">
      <w:pPr>
        <w:spacing w:after="200" w:line="276" w:lineRule="auto"/>
        <w:rPr>
          <w:rFonts w:ascii="AvantGarde Bk BT" w:eastAsiaTheme="minorEastAsia" w:hAnsi="AvantGarde Bk BT"/>
          <w:sz w:val="22"/>
          <w:szCs w:val="22"/>
          <w:lang w:eastAsia="en-US"/>
        </w:rPr>
      </w:pPr>
      <w:r>
        <w:rPr>
          <w:rFonts w:ascii="AvantGarde Bk BT" w:eastAsiaTheme="minorEastAsia" w:hAnsi="AvantGarde Bk BT"/>
        </w:rPr>
        <w:br w:type="page"/>
      </w:r>
    </w:p>
    <w:p w14:paraId="62667E29" w14:textId="74C12359" w:rsidR="00CB3E19" w:rsidRPr="0023076F" w:rsidRDefault="00CB3E19" w:rsidP="0045599F">
      <w:pPr>
        <w:pStyle w:val="Prrafodelista"/>
        <w:numPr>
          <w:ilvl w:val="0"/>
          <w:numId w:val="15"/>
        </w:numPr>
        <w:spacing w:after="0" w:line="240" w:lineRule="auto"/>
        <w:ind w:left="993" w:hanging="426"/>
        <w:jc w:val="both"/>
        <w:rPr>
          <w:rFonts w:ascii="AvantGarde Bk BT" w:eastAsiaTheme="minorEastAsia" w:hAnsi="AvantGarde Bk BT" w:cs="Arial"/>
        </w:rPr>
      </w:pPr>
      <w:r w:rsidRPr="0023076F">
        <w:rPr>
          <w:rFonts w:ascii="AvantGarde Bk BT" w:eastAsiaTheme="minorEastAsia" w:hAnsi="AvantGarde Bk BT" w:cs="Arial"/>
        </w:rPr>
        <w:lastRenderedPageBreak/>
        <w:t xml:space="preserve">Gestionar entre 2016 y 2019, la contratación de ocho profesores de tiempo completo que atiendan las licenciaturas de Negocios Internacionales, </w:t>
      </w:r>
      <w:proofErr w:type="spellStart"/>
      <w:r w:rsidRPr="0023076F">
        <w:rPr>
          <w:rFonts w:ascii="AvantGarde Bk BT" w:eastAsiaTheme="minorEastAsia" w:hAnsi="AvantGarde Bk BT" w:cs="Arial"/>
        </w:rPr>
        <w:t>Agronegocios</w:t>
      </w:r>
      <w:proofErr w:type="spellEnd"/>
      <w:r w:rsidRPr="0023076F">
        <w:rPr>
          <w:rFonts w:ascii="AvantGarde Bk BT" w:eastAsiaTheme="minorEastAsia" w:hAnsi="AvantGarde Bk BT" w:cs="Arial"/>
        </w:rPr>
        <w:t>, Desarrollo Turístico Sustentable, así como la Maestría en Administración de Negocios.</w:t>
      </w:r>
    </w:p>
    <w:p w14:paraId="1102E841" w14:textId="77777777" w:rsidR="00CB3E19" w:rsidRPr="0023076F" w:rsidRDefault="00CB3E19" w:rsidP="0045599F">
      <w:pPr>
        <w:pStyle w:val="Prrafodelista"/>
        <w:numPr>
          <w:ilvl w:val="0"/>
          <w:numId w:val="15"/>
        </w:numPr>
        <w:spacing w:after="0" w:line="240" w:lineRule="auto"/>
        <w:ind w:left="993" w:hanging="426"/>
        <w:jc w:val="both"/>
        <w:rPr>
          <w:rFonts w:ascii="AvantGarde Bk BT" w:eastAsiaTheme="minorEastAsia" w:hAnsi="AvantGarde Bk BT" w:cs="Arial"/>
        </w:rPr>
      </w:pPr>
      <w:r w:rsidRPr="0023076F">
        <w:rPr>
          <w:rFonts w:ascii="AvantGarde Bk BT" w:eastAsiaTheme="minorEastAsia" w:hAnsi="AvantGarde Bk BT" w:cs="Arial"/>
        </w:rPr>
        <w:t>Promover la creación de una licenciatura, una maestría y un doctorado en la</w:t>
      </w:r>
      <w:r w:rsidR="004C29E4" w:rsidRPr="0023076F">
        <w:rPr>
          <w:rFonts w:ascii="AvantGarde Bk BT" w:eastAsiaTheme="minorEastAsia" w:hAnsi="AvantGarde Bk BT" w:cs="Arial"/>
        </w:rPr>
        <w:t>s</w:t>
      </w:r>
      <w:r w:rsidRPr="0023076F">
        <w:rPr>
          <w:rFonts w:ascii="AvantGarde Bk BT" w:eastAsiaTheme="minorEastAsia" w:hAnsi="AvantGarde Bk BT" w:cs="Arial"/>
        </w:rPr>
        <w:t xml:space="preserve"> ciencias económicas y administrativas.</w:t>
      </w:r>
    </w:p>
    <w:p w14:paraId="3794B4AB" w14:textId="77777777" w:rsidR="00CB3E19" w:rsidRPr="0023076F" w:rsidRDefault="00CB3E19" w:rsidP="0045599F">
      <w:pPr>
        <w:pStyle w:val="Prrafodelista"/>
        <w:numPr>
          <w:ilvl w:val="0"/>
          <w:numId w:val="15"/>
        </w:numPr>
        <w:spacing w:after="0" w:line="240" w:lineRule="auto"/>
        <w:ind w:left="993" w:hanging="426"/>
        <w:jc w:val="both"/>
        <w:rPr>
          <w:rFonts w:ascii="AvantGarde Bk BT" w:eastAsiaTheme="minorEastAsia" w:hAnsi="AvantGarde Bk BT" w:cs="Arial"/>
        </w:rPr>
      </w:pPr>
      <w:r w:rsidRPr="0023076F">
        <w:rPr>
          <w:rFonts w:ascii="AvantGarde Bk BT" w:eastAsiaTheme="minorEastAsia" w:hAnsi="AvantGarde Bk BT" w:cs="Arial"/>
        </w:rPr>
        <w:t xml:space="preserve">Consolidar el trabajo académico y administrativo del Centro de Investigaciones en </w:t>
      </w:r>
      <w:proofErr w:type="spellStart"/>
      <w:r w:rsidRPr="0023076F">
        <w:rPr>
          <w:rFonts w:ascii="AvantGarde Bk BT" w:eastAsiaTheme="minorEastAsia" w:hAnsi="AvantGarde Bk BT" w:cs="Arial"/>
        </w:rPr>
        <w:t>Emprendurismo</w:t>
      </w:r>
      <w:proofErr w:type="spellEnd"/>
      <w:r w:rsidRPr="0023076F">
        <w:rPr>
          <w:rFonts w:ascii="AvantGarde Bk BT" w:eastAsiaTheme="minorEastAsia" w:hAnsi="AvantGarde Bk BT" w:cs="Arial"/>
        </w:rPr>
        <w:t>, Incubación, Consultoría, Asesoría e Innovación, así como de los laboratorios adscritos al departamento.</w:t>
      </w:r>
    </w:p>
    <w:p w14:paraId="672E7362" w14:textId="77777777" w:rsidR="006B7968" w:rsidRPr="0023076F" w:rsidRDefault="006B7968" w:rsidP="00700AFB">
      <w:pPr>
        <w:ind w:right="-9"/>
        <w:jc w:val="both"/>
        <w:rPr>
          <w:rFonts w:ascii="AvantGarde Bk BT" w:eastAsiaTheme="minorEastAsia" w:hAnsi="AvantGarde Bk BT"/>
          <w:sz w:val="22"/>
          <w:szCs w:val="22"/>
          <w:lang w:eastAsia="en-US"/>
        </w:rPr>
      </w:pPr>
    </w:p>
    <w:p w14:paraId="7C0D5515" w14:textId="77777777" w:rsidR="006B7968" w:rsidRPr="0023076F" w:rsidRDefault="006B7968" w:rsidP="004051B8">
      <w:pPr>
        <w:numPr>
          <w:ilvl w:val="0"/>
          <w:numId w:val="5"/>
        </w:numPr>
        <w:ind w:left="567" w:right="-9" w:hanging="567"/>
        <w:contextualSpacing/>
        <w:jc w:val="both"/>
        <w:rPr>
          <w:rFonts w:ascii="AvantGarde Bk BT" w:eastAsiaTheme="minorEastAsia" w:hAnsi="AvantGarde Bk BT"/>
          <w:sz w:val="22"/>
          <w:szCs w:val="22"/>
          <w:lang w:eastAsia="en-US"/>
        </w:rPr>
      </w:pPr>
      <w:r w:rsidRPr="0023076F">
        <w:rPr>
          <w:rFonts w:ascii="AvantGarde Bk BT" w:eastAsiaTheme="minorEastAsia" w:hAnsi="AvantGarde Bk BT"/>
          <w:sz w:val="22"/>
          <w:szCs w:val="22"/>
          <w:lang w:eastAsia="en-US"/>
        </w:rPr>
        <w:t xml:space="preserve">Que el objetivo del Departamento de Artes y Humanidades es administrar las funciones sustantivas de docencia, investigación, vinculación y extensión, además de proporcionar al alumno las herramientas metodológicas necesarias para el estudio, investigación e intervención en las diferentes áreas y campos de las Ciencias de las Artes y las Humanidades tales como: la didáctica, la pedagogía, la planeación y evaluación educativa, orientación y asesoría educativa, las bellas artes, música, artes escénicas, técnicas audiovisuales y producción de medios, el periodismo, el diseño, las técnicas y habilidades artesanales, la teología, las lenguas extranjeras, la literatura, historia y arqueología, la filosofía, la estética y la ética. Las medas del Departamento son las siguientes: </w:t>
      </w:r>
    </w:p>
    <w:p w14:paraId="268608B5" w14:textId="77777777" w:rsidR="006B7968" w:rsidRPr="0023076F" w:rsidRDefault="006B7968" w:rsidP="00EB3E4F">
      <w:pPr>
        <w:ind w:right="-9"/>
        <w:contextualSpacing/>
        <w:jc w:val="both"/>
        <w:rPr>
          <w:rFonts w:ascii="AvantGarde Bk BT" w:eastAsiaTheme="minorEastAsia" w:hAnsi="AvantGarde Bk BT"/>
          <w:sz w:val="22"/>
          <w:szCs w:val="22"/>
          <w:lang w:eastAsia="en-US"/>
        </w:rPr>
      </w:pPr>
    </w:p>
    <w:p w14:paraId="7F08C7D0" w14:textId="77777777" w:rsidR="006B7968" w:rsidRPr="0023076F" w:rsidRDefault="006B7968" w:rsidP="00700AFB">
      <w:pPr>
        <w:numPr>
          <w:ilvl w:val="0"/>
          <w:numId w:val="15"/>
        </w:numPr>
        <w:ind w:left="993" w:hanging="426"/>
        <w:contextualSpacing/>
        <w:jc w:val="both"/>
        <w:rPr>
          <w:rFonts w:ascii="AvantGarde Bk BT" w:eastAsiaTheme="minorEastAsia" w:hAnsi="AvantGarde Bk BT"/>
          <w:sz w:val="22"/>
          <w:szCs w:val="22"/>
          <w:lang w:eastAsia="en-US"/>
        </w:rPr>
      </w:pPr>
      <w:r w:rsidRPr="0023076F">
        <w:rPr>
          <w:rFonts w:ascii="AvantGarde Bk BT" w:eastAsiaTheme="minorEastAsia" w:hAnsi="AvantGarde Bk BT"/>
          <w:sz w:val="22"/>
          <w:szCs w:val="22"/>
          <w:lang w:eastAsia="en-US"/>
        </w:rPr>
        <w:t>Fomentar la excelencia académica en las unidades académicas pertenecientes al departamento y que forman parte de los programas educativos de pregrado y posgrado vigentes actualmente en el Centro Universitario del Sur.</w:t>
      </w:r>
    </w:p>
    <w:p w14:paraId="0EE68262" w14:textId="77777777" w:rsidR="006B7968" w:rsidRPr="0023076F" w:rsidRDefault="006B7968" w:rsidP="00700AFB">
      <w:pPr>
        <w:numPr>
          <w:ilvl w:val="0"/>
          <w:numId w:val="15"/>
        </w:numPr>
        <w:ind w:left="993" w:hanging="426"/>
        <w:contextualSpacing/>
        <w:jc w:val="both"/>
        <w:rPr>
          <w:rFonts w:ascii="AvantGarde Bk BT" w:eastAsiaTheme="minorEastAsia" w:hAnsi="AvantGarde Bk BT"/>
          <w:sz w:val="22"/>
          <w:szCs w:val="22"/>
          <w:lang w:eastAsia="en-US"/>
        </w:rPr>
      </w:pPr>
      <w:r w:rsidRPr="0023076F">
        <w:rPr>
          <w:rFonts w:ascii="AvantGarde Bk BT" w:eastAsiaTheme="minorEastAsia" w:hAnsi="AvantGarde Bk BT"/>
          <w:sz w:val="22"/>
          <w:szCs w:val="22"/>
          <w:lang w:eastAsia="en-US"/>
        </w:rPr>
        <w:t>Gestionar la contratación de 17 profesores de tiempo completo que apuntalen la calidad educativa en los distintos programas educativos, principalmente en la licenciatura en Letras Hispánicas y los programas de nueva creación.</w:t>
      </w:r>
    </w:p>
    <w:p w14:paraId="3C249AFB" w14:textId="77777777" w:rsidR="006B7968" w:rsidRPr="0023076F" w:rsidRDefault="006B7968" w:rsidP="00700AFB">
      <w:pPr>
        <w:numPr>
          <w:ilvl w:val="0"/>
          <w:numId w:val="15"/>
        </w:numPr>
        <w:ind w:left="993" w:hanging="426"/>
        <w:contextualSpacing/>
        <w:jc w:val="both"/>
        <w:rPr>
          <w:rFonts w:ascii="AvantGarde Bk BT" w:eastAsiaTheme="minorEastAsia" w:hAnsi="AvantGarde Bk BT"/>
          <w:sz w:val="22"/>
          <w:szCs w:val="22"/>
          <w:lang w:eastAsia="en-US"/>
        </w:rPr>
      </w:pPr>
      <w:r w:rsidRPr="0023076F">
        <w:rPr>
          <w:rFonts w:ascii="AvantGarde Bk BT" w:eastAsiaTheme="minorEastAsia" w:hAnsi="AvantGarde Bk BT"/>
          <w:sz w:val="22"/>
          <w:szCs w:val="22"/>
          <w:lang w:eastAsia="en-US"/>
        </w:rPr>
        <w:t>Promover la creación de la licenciatura en Artes Visuales para la Expresión Plástica y la licenciatura en Artes Visuales para la Expresión Fotográfica.</w:t>
      </w:r>
    </w:p>
    <w:p w14:paraId="635A5D8F" w14:textId="77777777" w:rsidR="006B7968" w:rsidRPr="0023076F" w:rsidRDefault="006B7968" w:rsidP="00700AFB">
      <w:pPr>
        <w:numPr>
          <w:ilvl w:val="0"/>
          <w:numId w:val="15"/>
        </w:numPr>
        <w:ind w:left="993" w:hanging="426"/>
        <w:contextualSpacing/>
        <w:jc w:val="both"/>
        <w:rPr>
          <w:rFonts w:ascii="AvantGarde Bk BT" w:eastAsiaTheme="minorEastAsia" w:hAnsi="AvantGarde Bk BT"/>
          <w:sz w:val="22"/>
          <w:szCs w:val="22"/>
          <w:lang w:eastAsia="en-US"/>
        </w:rPr>
      </w:pPr>
      <w:r w:rsidRPr="0023076F">
        <w:rPr>
          <w:rFonts w:ascii="AvantGarde Bk BT" w:eastAsiaTheme="minorEastAsia" w:hAnsi="AvantGarde Bk BT"/>
          <w:sz w:val="22"/>
          <w:szCs w:val="22"/>
          <w:lang w:eastAsia="en-US"/>
        </w:rPr>
        <w:t>Atender la consolidación de la Cátedra de Periodismo Cultura “Hugo Gutiérrez Vega”.</w:t>
      </w:r>
    </w:p>
    <w:p w14:paraId="28BF2751" w14:textId="1E9ED885" w:rsidR="006317EC" w:rsidRPr="00F2032B" w:rsidRDefault="006B7968" w:rsidP="00EB3E4F">
      <w:pPr>
        <w:numPr>
          <w:ilvl w:val="0"/>
          <w:numId w:val="15"/>
        </w:numPr>
        <w:ind w:left="993" w:hanging="426"/>
        <w:contextualSpacing/>
        <w:jc w:val="both"/>
        <w:rPr>
          <w:rFonts w:ascii="AvantGarde Bk BT" w:eastAsiaTheme="minorEastAsia" w:hAnsi="AvantGarde Bk BT"/>
          <w:sz w:val="22"/>
          <w:szCs w:val="22"/>
          <w:lang w:eastAsia="en-US"/>
        </w:rPr>
      </w:pPr>
      <w:r w:rsidRPr="0023076F">
        <w:rPr>
          <w:rFonts w:ascii="AvantGarde Bk BT" w:eastAsiaTheme="minorEastAsia" w:hAnsi="AvantGarde Bk BT"/>
          <w:sz w:val="22"/>
          <w:szCs w:val="22"/>
          <w:lang w:eastAsia="en-US"/>
        </w:rPr>
        <w:t>Fortalecer las actividades del laboratorio en Cultura y Arte en vías de su transformación a centro de investigación.</w:t>
      </w:r>
    </w:p>
    <w:p w14:paraId="03E3F379" w14:textId="77777777" w:rsidR="00EB3E4F" w:rsidRDefault="00EB3E4F">
      <w:pPr>
        <w:spacing w:after="200" w:line="276" w:lineRule="auto"/>
        <w:rPr>
          <w:rFonts w:ascii="AvantGarde Bk BT" w:eastAsiaTheme="minorEastAsia" w:hAnsi="AvantGarde Bk BT"/>
          <w:sz w:val="22"/>
          <w:szCs w:val="22"/>
          <w:lang w:eastAsia="en-US"/>
        </w:rPr>
      </w:pPr>
      <w:r>
        <w:rPr>
          <w:rFonts w:ascii="AvantGarde Bk BT" w:eastAsiaTheme="minorEastAsia" w:hAnsi="AvantGarde Bk BT"/>
          <w:sz w:val="22"/>
          <w:szCs w:val="22"/>
          <w:lang w:eastAsia="en-US"/>
        </w:rPr>
        <w:br w:type="page"/>
      </w:r>
    </w:p>
    <w:p w14:paraId="485409B2" w14:textId="3C3CCF28" w:rsidR="006B7968" w:rsidRPr="0023076F" w:rsidRDefault="006B7968" w:rsidP="004051B8">
      <w:pPr>
        <w:numPr>
          <w:ilvl w:val="0"/>
          <w:numId w:val="5"/>
        </w:numPr>
        <w:ind w:left="567" w:right="-9" w:hanging="567"/>
        <w:contextualSpacing/>
        <w:jc w:val="both"/>
        <w:rPr>
          <w:rFonts w:ascii="AvantGarde Bk BT" w:eastAsiaTheme="minorEastAsia" w:hAnsi="AvantGarde Bk BT"/>
          <w:sz w:val="22"/>
          <w:szCs w:val="22"/>
          <w:lang w:eastAsia="en-US"/>
        </w:rPr>
      </w:pPr>
      <w:r w:rsidRPr="0023076F">
        <w:rPr>
          <w:rFonts w:ascii="AvantGarde Bk BT" w:eastAsiaTheme="minorEastAsia" w:hAnsi="AvantGarde Bk BT"/>
          <w:sz w:val="22"/>
          <w:szCs w:val="22"/>
          <w:lang w:eastAsia="en-US"/>
        </w:rPr>
        <w:lastRenderedPageBreak/>
        <w:t>Que el objetivo del Departamento de Cie</w:t>
      </w:r>
      <w:r w:rsidR="00B240C5" w:rsidRPr="0023076F">
        <w:rPr>
          <w:rFonts w:ascii="AvantGarde Bk BT" w:eastAsiaTheme="minorEastAsia" w:hAnsi="AvantGarde Bk BT"/>
          <w:sz w:val="22"/>
          <w:szCs w:val="22"/>
          <w:lang w:eastAsia="en-US"/>
        </w:rPr>
        <w:t>ncias Básicas para la Salud es c</w:t>
      </w:r>
      <w:r w:rsidRPr="0023076F">
        <w:rPr>
          <w:rFonts w:ascii="AvantGarde Bk BT" w:eastAsiaTheme="minorEastAsia" w:hAnsi="AvantGarde Bk BT"/>
          <w:sz w:val="22"/>
          <w:szCs w:val="22"/>
          <w:lang w:eastAsia="en-US"/>
        </w:rPr>
        <w:t xml:space="preserve">oordinar, integrar y desarrollar todas aquellas actividades básicas tendientes a incorporar y desarrollar conocimientos, aprendizajes significativos, aptitudes, actitudes y valores fundamentales comunes a varias áreas o disciplinas relacionadas con la vida y el estado saludable de las personas. Abarca todos los campos de la ciencia que involucran el estudio científico de estos.  Se enlistan a continuación algunas ciencias de esta área: Anatomía, Biofísica, Biología celular, Biología del desarrollo, Biología estructural, Biología evolutiva, Biología molecular, Biología sistémica, Embriología, </w:t>
      </w:r>
      <w:proofErr w:type="spellStart"/>
      <w:r w:rsidRPr="0023076F">
        <w:rPr>
          <w:rFonts w:ascii="AvantGarde Bk BT" w:eastAsiaTheme="minorEastAsia" w:hAnsi="AvantGarde Bk BT"/>
          <w:sz w:val="22"/>
          <w:szCs w:val="22"/>
          <w:lang w:eastAsia="en-US"/>
        </w:rPr>
        <w:t>Farmacogenómica</w:t>
      </w:r>
      <w:proofErr w:type="spellEnd"/>
      <w:r w:rsidRPr="0023076F">
        <w:rPr>
          <w:rFonts w:ascii="AvantGarde Bk BT" w:eastAsiaTheme="minorEastAsia" w:hAnsi="AvantGarde Bk BT"/>
          <w:sz w:val="22"/>
          <w:szCs w:val="22"/>
          <w:lang w:eastAsia="en-US"/>
        </w:rPr>
        <w:t xml:space="preserve">, Farmacología, Fisiología, Genética, Genómica, Histología, </w:t>
      </w:r>
      <w:proofErr w:type="spellStart"/>
      <w:r w:rsidRPr="0023076F">
        <w:rPr>
          <w:rFonts w:ascii="AvantGarde Bk BT" w:eastAsiaTheme="minorEastAsia" w:hAnsi="AvantGarde Bk BT"/>
          <w:sz w:val="22"/>
          <w:szCs w:val="22"/>
          <w:lang w:eastAsia="en-US"/>
        </w:rPr>
        <w:t>Inmunogenética</w:t>
      </w:r>
      <w:proofErr w:type="spellEnd"/>
      <w:r w:rsidRPr="0023076F">
        <w:rPr>
          <w:rFonts w:ascii="AvantGarde Bk BT" w:eastAsiaTheme="minorEastAsia" w:hAnsi="AvantGarde Bk BT"/>
          <w:sz w:val="22"/>
          <w:szCs w:val="22"/>
          <w:lang w:eastAsia="en-US"/>
        </w:rPr>
        <w:t xml:space="preserve">, Inmunología, Inmunoterapia, Microbiología, Medicina, Neurociencia, Neurociencia cognitiva, Odontología, Optometría, Patología, </w:t>
      </w:r>
      <w:proofErr w:type="spellStart"/>
      <w:r w:rsidRPr="0023076F">
        <w:rPr>
          <w:rFonts w:ascii="AvantGarde Bk BT" w:eastAsiaTheme="minorEastAsia" w:hAnsi="AvantGarde Bk BT"/>
          <w:sz w:val="22"/>
          <w:szCs w:val="22"/>
          <w:lang w:eastAsia="en-US"/>
        </w:rPr>
        <w:t>Proteómica</w:t>
      </w:r>
      <w:proofErr w:type="spellEnd"/>
      <w:r w:rsidRPr="0023076F">
        <w:rPr>
          <w:rFonts w:ascii="AvantGarde Bk BT" w:eastAsiaTheme="minorEastAsia" w:hAnsi="AvantGarde Bk BT"/>
          <w:sz w:val="22"/>
          <w:szCs w:val="22"/>
          <w:lang w:eastAsia="en-US"/>
        </w:rPr>
        <w:t xml:space="preserve">, Zoología, entre muchas otras. Las metas del Departamento son las siguientes: </w:t>
      </w:r>
    </w:p>
    <w:p w14:paraId="5B04BF23" w14:textId="77777777" w:rsidR="006B7968" w:rsidRPr="0023076F" w:rsidRDefault="006B7968" w:rsidP="006B7968">
      <w:pPr>
        <w:jc w:val="both"/>
        <w:rPr>
          <w:rFonts w:ascii="AvantGarde Bk BT" w:eastAsiaTheme="minorEastAsia" w:hAnsi="AvantGarde Bk BT"/>
          <w:sz w:val="22"/>
          <w:szCs w:val="22"/>
          <w:lang w:eastAsia="en-US"/>
        </w:rPr>
      </w:pPr>
    </w:p>
    <w:p w14:paraId="60259ADF" w14:textId="77777777" w:rsidR="006B7968" w:rsidRPr="0023076F" w:rsidRDefault="006B7968" w:rsidP="006B7968">
      <w:pPr>
        <w:numPr>
          <w:ilvl w:val="0"/>
          <w:numId w:val="15"/>
        </w:numPr>
        <w:ind w:left="993" w:hanging="426"/>
        <w:contextualSpacing/>
        <w:jc w:val="both"/>
        <w:rPr>
          <w:rFonts w:ascii="AvantGarde Bk BT" w:eastAsiaTheme="minorEastAsia" w:hAnsi="AvantGarde Bk BT"/>
          <w:sz w:val="22"/>
          <w:szCs w:val="22"/>
          <w:lang w:eastAsia="en-US"/>
        </w:rPr>
      </w:pPr>
      <w:r w:rsidRPr="0023076F">
        <w:rPr>
          <w:rFonts w:ascii="AvantGarde Bk BT" w:eastAsiaTheme="minorEastAsia" w:hAnsi="AvantGarde Bk BT"/>
          <w:sz w:val="22"/>
          <w:szCs w:val="22"/>
          <w:lang w:eastAsia="en-US"/>
        </w:rPr>
        <w:t>Coordinar, integrar y desarrollar el 90% de todas aquellas gestiones, actividades y estrategias para garantizar que los escenarios de formación en las ciencias básicas para la salud sean suficientes y de alta calidad, que permitan cubrir las necesidades que demandan las otras áreas de formación.</w:t>
      </w:r>
    </w:p>
    <w:p w14:paraId="1DB35234" w14:textId="7C98A2F2" w:rsidR="006B7968" w:rsidRPr="0023076F" w:rsidRDefault="00B240C5" w:rsidP="006B7968">
      <w:pPr>
        <w:numPr>
          <w:ilvl w:val="0"/>
          <w:numId w:val="15"/>
        </w:numPr>
        <w:ind w:left="993" w:hanging="426"/>
        <w:contextualSpacing/>
        <w:jc w:val="both"/>
        <w:rPr>
          <w:rFonts w:ascii="AvantGarde Bk BT" w:eastAsiaTheme="minorEastAsia" w:hAnsi="AvantGarde Bk BT"/>
          <w:sz w:val="22"/>
          <w:szCs w:val="22"/>
          <w:lang w:eastAsia="en-US"/>
        </w:rPr>
      </w:pPr>
      <w:r w:rsidRPr="0023076F">
        <w:rPr>
          <w:rFonts w:ascii="AvantGarde Bk BT" w:eastAsiaTheme="minorEastAsia" w:hAnsi="AvantGarde Bk BT"/>
          <w:sz w:val="22"/>
          <w:szCs w:val="22"/>
          <w:lang w:eastAsia="en-US"/>
        </w:rPr>
        <w:t>Lograr que los alumnos alcancen</w:t>
      </w:r>
      <w:r w:rsidR="006B7968" w:rsidRPr="0023076F">
        <w:rPr>
          <w:rFonts w:ascii="AvantGarde Bk BT" w:eastAsiaTheme="minorEastAsia" w:hAnsi="AvantGarde Bk BT"/>
          <w:sz w:val="22"/>
          <w:szCs w:val="22"/>
          <w:lang w:eastAsia="en-US"/>
        </w:rPr>
        <w:t xml:space="preserve"> al 100% y con éxito las competencias básicas genéricas y específicas a varias disciplinas de atención al proceso de salud y enfermedad. </w:t>
      </w:r>
    </w:p>
    <w:p w14:paraId="03654BAB" w14:textId="0584AB05" w:rsidR="006B7968" w:rsidRPr="0023076F" w:rsidRDefault="00B240C5" w:rsidP="006B7968">
      <w:pPr>
        <w:numPr>
          <w:ilvl w:val="0"/>
          <w:numId w:val="15"/>
        </w:numPr>
        <w:ind w:left="993" w:hanging="426"/>
        <w:contextualSpacing/>
        <w:jc w:val="both"/>
        <w:rPr>
          <w:rFonts w:ascii="AvantGarde Bk BT" w:eastAsiaTheme="minorEastAsia" w:hAnsi="AvantGarde Bk BT"/>
          <w:sz w:val="22"/>
          <w:szCs w:val="22"/>
          <w:lang w:eastAsia="en-US"/>
        </w:rPr>
      </w:pPr>
      <w:r w:rsidRPr="0023076F">
        <w:rPr>
          <w:rFonts w:ascii="AvantGarde Bk BT" w:eastAsiaTheme="minorEastAsia" w:hAnsi="AvantGarde Bk BT"/>
          <w:sz w:val="22"/>
          <w:szCs w:val="22"/>
          <w:lang w:eastAsia="en-US"/>
        </w:rPr>
        <w:t>I</w:t>
      </w:r>
      <w:r w:rsidR="006B7968" w:rsidRPr="0023076F">
        <w:rPr>
          <w:rFonts w:ascii="AvantGarde Bk BT" w:eastAsiaTheme="minorEastAsia" w:hAnsi="AvantGarde Bk BT"/>
          <w:sz w:val="22"/>
          <w:szCs w:val="22"/>
          <w:lang w:eastAsia="en-US"/>
        </w:rPr>
        <w:t>mpulsar a través de la investigación científica, la generación y aplicación del conocimiento el 100% de las actividades relacionadas con las ciencias de la salud.</w:t>
      </w:r>
    </w:p>
    <w:p w14:paraId="60148A21" w14:textId="77777777" w:rsidR="006B7968" w:rsidRPr="0023076F" w:rsidRDefault="006B7968" w:rsidP="006B7968">
      <w:pPr>
        <w:numPr>
          <w:ilvl w:val="0"/>
          <w:numId w:val="15"/>
        </w:numPr>
        <w:ind w:left="993" w:hanging="426"/>
        <w:contextualSpacing/>
        <w:jc w:val="both"/>
        <w:rPr>
          <w:rFonts w:ascii="AvantGarde Bk BT" w:eastAsiaTheme="minorEastAsia" w:hAnsi="AvantGarde Bk BT"/>
          <w:sz w:val="22"/>
          <w:szCs w:val="22"/>
          <w:lang w:eastAsia="en-US"/>
        </w:rPr>
      </w:pPr>
      <w:r w:rsidRPr="0023076F">
        <w:rPr>
          <w:rFonts w:ascii="AvantGarde Bk BT" w:eastAsiaTheme="minorEastAsia" w:hAnsi="AvantGarde Bk BT"/>
          <w:sz w:val="22"/>
          <w:szCs w:val="22"/>
          <w:lang w:eastAsia="en-US"/>
        </w:rPr>
        <w:t xml:space="preserve">Diseñar, coordinar y evaluar en un 100% los programas de docencia, investigación y difusión que sean de competencia del Departamento. </w:t>
      </w:r>
    </w:p>
    <w:p w14:paraId="0F03F7DF" w14:textId="77777777" w:rsidR="006B7968" w:rsidRPr="0023076F" w:rsidRDefault="006B7968" w:rsidP="006B7968">
      <w:pPr>
        <w:numPr>
          <w:ilvl w:val="0"/>
          <w:numId w:val="15"/>
        </w:numPr>
        <w:ind w:left="993" w:hanging="426"/>
        <w:contextualSpacing/>
        <w:jc w:val="both"/>
        <w:rPr>
          <w:rFonts w:ascii="AvantGarde Bk BT" w:eastAsiaTheme="minorEastAsia" w:hAnsi="AvantGarde Bk BT"/>
          <w:sz w:val="22"/>
          <w:szCs w:val="22"/>
          <w:lang w:eastAsia="en-US"/>
        </w:rPr>
      </w:pPr>
      <w:r w:rsidRPr="0023076F">
        <w:rPr>
          <w:rFonts w:ascii="AvantGarde Bk BT" w:eastAsiaTheme="minorEastAsia" w:hAnsi="AvantGarde Bk BT"/>
          <w:sz w:val="22"/>
          <w:szCs w:val="22"/>
          <w:lang w:eastAsia="en-US"/>
        </w:rPr>
        <w:t>Formular y desarrollar en los próximos 5 años dos programas de extensión académica y vinculación académica, actualización profesional y educación continua para cada 2 años a partir de los primeros 6 meses de creación y en el campo del conocimiento del Departamento.</w:t>
      </w:r>
    </w:p>
    <w:p w14:paraId="2648DE5C" w14:textId="77777777" w:rsidR="006B7968" w:rsidRPr="0023076F" w:rsidRDefault="006B7968" w:rsidP="006B7968">
      <w:pPr>
        <w:numPr>
          <w:ilvl w:val="0"/>
          <w:numId w:val="15"/>
        </w:numPr>
        <w:ind w:left="993" w:hanging="426"/>
        <w:contextualSpacing/>
        <w:jc w:val="both"/>
        <w:rPr>
          <w:rFonts w:ascii="AvantGarde Bk BT" w:eastAsiaTheme="minorEastAsia" w:hAnsi="AvantGarde Bk BT"/>
          <w:sz w:val="22"/>
          <w:szCs w:val="22"/>
          <w:lang w:eastAsia="en-US"/>
        </w:rPr>
      </w:pPr>
      <w:r w:rsidRPr="0023076F">
        <w:rPr>
          <w:rFonts w:ascii="AvantGarde Bk BT" w:eastAsiaTheme="minorEastAsia" w:hAnsi="AvantGarde Bk BT"/>
          <w:sz w:val="22"/>
          <w:szCs w:val="22"/>
          <w:lang w:eastAsia="en-US"/>
        </w:rPr>
        <w:t>Estructurar y operar el programa operativo anual del Departamento y participar en el 90% de las reuniones de trabajo para llevar a cabo los programas internos propios del Departamento.</w:t>
      </w:r>
    </w:p>
    <w:p w14:paraId="548739AD" w14:textId="77777777" w:rsidR="006B7968" w:rsidRPr="0023076F" w:rsidRDefault="006B7968" w:rsidP="006B7968">
      <w:pPr>
        <w:numPr>
          <w:ilvl w:val="0"/>
          <w:numId w:val="15"/>
        </w:numPr>
        <w:ind w:left="993" w:hanging="426"/>
        <w:contextualSpacing/>
        <w:jc w:val="both"/>
        <w:rPr>
          <w:rFonts w:ascii="AvantGarde Bk BT" w:eastAsiaTheme="minorEastAsia" w:hAnsi="AvantGarde Bk BT"/>
          <w:sz w:val="22"/>
          <w:szCs w:val="22"/>
          <w:lang w:eastAsia="en-US"/>
        </w:rPr>
      </w:pPr>
      <w:r w:rsidRPr="0023076F">
        <w:rPr>
          <w:rFonts w:ascii="AvantGarde Bk BT" w:eastAsiaTheme="minorEastAsia" w:hAnsi="AvantGarde Bk BT"/>
          <w:sz w:val="22"/>
          <w:szCs w:val="22"/>
          <w:lang w:eastAsia="en-US"/>
        </w:rPr>
        <w:t>Realizar gestiones para la consolidación de 2 Centros de Investigación que desarrollarán actividades y líneas de investigación que contribuyan a fortalecer el desarrollo de las ciencias básicas y aportar propuestas de solución viables a los problemas que afectan a la región, al estado y al país.</w:t>
      </w:r>
    </w:p>
    <w:p w14:paraId="62BC7BE9" w14:textId="77777777" w:rsidR="003B49C5" w:rsidRPr="0023076F" w:rsidRDefault="003B49C5" w:rsidP="0045599F">
      <w:pPr>
        <w:pStyle w:val="Prrafodelista"/>
        <w:numPr>
          <w:ilvl w:val="0"/>
          <w:numId w:val="15"/>
        </w:numPr>
        <w:spacing w:after="0" w:line="240" w:lineRule="auto"/>
        <w:ind w:left="993" w:hanging="426"/>
        <w:jc w:val="both"/>
        <w:rPr>
          <w:rFonts w:ascii="AvantGarde Bk BT" w:eastAsiaTheme="minorEastAsia" w:hAnsi="AvantGarde Bk BT" w:cs="Arial"/>
        </w:rPr>
      </w:pPr>
      <w:r w:rsidRPr="0023076F">
        <w:rPr>
          <w:rFonts w:ascii="AvantGarde Bk BT" w:eastAsiaTheme="minorEastAsia" w:hAnsi="AvantGarde Bk BT" w:cs="Arial"/>
        </w:rPr>
        <w:t>Promover y organizar en los primeros 6 años al menos 20 acciones de colaboración y vinculación del Departamento con entidades externas, evaluándolas periódicamente y vigilando su seguimiento.</w:t>
      </w:r>
    </w:p>
    <w:p w14:paraId="73EA8038" w14:textId="77777777" w:rsidR="003B49C5" w:rsidRPr="0023076F" w:rsidRDefault="003B49C5" w:rsidP="0045599F">
      <w:pPr>
        <w:pStyle w:val="Prrafodelista"/>
        <w:numPr>
          <w:ilvl w:val="0"/>
          <w:numId w:val="15"/>
        </w:numPr>
        <w:spacing w:after="0" w:line="240" w:lineRule="auto"/>
        <w:ind w:left="993" w:hanging="426"/>
        <w:jc w:val="both"/>
        <w:rPr>
          <w:rFonts w:ascii="AvantGarde Bk BT" w:eastAsiaTheme="minorEastAsia" w:hAnsi="AvantGarde Bk BT" w:cs="Arial"/>
        </w:rPr>
      </w:pPr>
      <w:r w:rsidRPr="0023076F">
        <w:rPr>
          <w:rFonts w:ascii="AvantGarde Bk BT" w:eastAsiaTheme="minorEastAsia" w:hAnsi="AvantGarde Bk BT" w:cs="Arial"/>
        </w:rPr>
        <w:t xml:space="preserve">Realizar gestiones para que el 25% de la planta docente del Departamento se incremente a profesores de carrera a fin de poder </w:t>
      </w:r>
      <w:proofErr w:type="spellStart"/>
      <w:r w:rsidRPr="0023076F">
        <w:rPr>
          <w:rFonts w:ascii="AvantGarde Bk BT" w:eastAsiaTheme="minorEastAsia" w:hAnsi="AvantGarde Bk BT" w:cs="Arial"/>
        </w:rPr>
        <w:t>eficientar</w:t>
      </w:r>
      <w:proofErr w:type="spellEnd"/>
      <w:r w:rsidRPr="0023076F">
        <w:rPr>
          <w:rFonts w:ascii="AvantGarde Bk BT" w:eastAsiaTheme="minorEastAsia" w:hAnsi="AvantGarde Bk BT" w:cs="Arial"/>
        </w:rPr>
        <w:t xml:space="preserve"> el desarrollo de las funciones sustantivas.</w:t>
      </w:r>
    </w:p>
    <w:p w14:paraId="0645D7BD" w14:textId="77777777" w:rsidR="003B49C5" w:rsidRPr="0023076F" w:rsidRDefault="003B49C5" w:rsidP="003B49C5">
      <w:pPr>
        <w:ind w:right="-9"/>
        <w:jc w:val="both"/>
        <w:rPr>
          <w:rFonts w:ascii="AvantGarde Bk BT" w:eastAsiaTheme="minorEastAsia" w:hAnsi="AvantGarde Bk BT"/>
          <w:sz w:val="22"/>
          <w:szCs w:val="22"/>
          <w:lang w:eastAsia="en-US"/>
        </w:rPr>
      </w:pPr>
    </w:p>
    <w:p w14:paraId="407216A5" w14:textId="3420807C" w:rsidR="003B49C5" w:rsidRPr="0023076F" w:rsidRDefault="003B49C5" w:rsidP="004051B8">
      <w:pPr>
        <w:pStyle w:val="Prrafodelista"/>
        <w:numPr>
          <w:ilvl w:val="0"/>
          <w:numId w:val="5"/>
        </w:numPr>
        <w:spacing w:after="0" w:line="240" w:lineRule="auto"/>
        <w:ind w:left="567" w:right="-9" w:hanging="567"/>
        <w:jc w:val="both"/>
        <w:rPr>
          <w:rFonts w:ascii="AvantGarde Bk BT" w:eastAsiaTheme="minorEastAsia" w:hAnsi="AvantGarde Bk BT" w:cs="Arial"/>
        </w:rPr>
      </w:pPr>
      <w:r w:rsidRPr="0023076F">
        <w:rPr>
          <w:rFonts w:ascii="AvantGarde Bk BT" w:eastAsiaTheme="minorEastAsia" w:hAnsi="AvantGarde Bk BT" w:cs="Arial"/>
        </w:rPr>
        <w:t xml:space="preserve">Que el objetivo del Departamento de Ciencias </w:t>
      </w:r>
      <w:r w:rsidR="006B7968" w:rsidRPr="0023076F">
        <w:rPr>
          <w:rFonts w:ascii="AvantGarde Bk BT" w:eastAsiaTheme="minorEastAsia" w:hAnsi="AvantGarde Bk BT" w:cs="Arial"/>
        </w:rPr>
        <w:t>Clínicas</w:t>
      </w:r>
      <w:r w:rsidR="00D24C97" w:rsidRPr="0023076F">
        <w:rPr>
          <w:rFonts w:ascii="AvantGarde Bk BT" w:eastAsiaTheme="minorEastAsia" w:hAnsi="AvantGarde Bk BT" w:cs="Arial"/>
        </w:rPr>
        <w:t xml:space="preserve"> es c</w:t>
      </w:r>
      <w:r w:rsidRPr="0023076F">
        <w:rPr>
          <w:rFonts w:ascii="AvantGarde Bk BT" w:eastAsiaTheme="minorEastAsia" w:hAnsi="AvantGarde Bk BT" w:cs="Arial"/>
        </w:rPr>
        <w:t>oordinar, integrar y desarrollar todas aquellas gestiones, actividades y estrategias que permitan desarrollar el campo teórico y práctico de las funciones de docencia, investigación y extensión así como  contar con los escenarios suficientes y pertinentes para la práctica clínica de los recursos humanos en formación que permitan lograr con éxito las competencias clínicas genéricas  y específicas a varias disciplinas de atención al proceso de salud y enfermedad</w:t>
      </w:r>
      <w:r w:rsidR="004C29E4" w:rsidRPr="0023076F">
        <w:rPr>
          <w:rFonts w:ascii="AvantGarde Bk BT" w:eastAsiaTheme="minorEastAsia" w:hAnsi="AvantGarde Bk BT" w:cs="Arial"/>
        </w:rPr>
        <w:t>. Las</w:t>
      </w:r>
      <w:r w:rsidRPr="0023076F">
        <w:rPr>
          <w:rFonts w:ascii="AvantGarde Bk BT" w:eastAsiaTheme="minorEastAsia" w:hAnsi="AvantGarde Bk BT" w:cs="Arial"/>
        </w:rPr>
        <w:t xml:space="preserve"> metas del Departamento son las siguientes: </w:t>
      </w:r>
    </w:p>
    <w:p w14:paraId="73DB9F7D" w14:textId="77777777" w:rsidR="003B49C5" w:rsidRPr="0023076F" w:rsidRDefault="003B49C5" w:rsidP="003B49C5">
      <w:pPr>
        <w:jc w:val="both"/>
        <w:rPr>
          <w:rFonts w:ascii="AvantGarde Bk BT" w:eastAsiaTheme="minorEastAsia" w:hAnsi="AvantGarde Bk BT"/>
          <w:sz w:val="22"/>
          <w:szCs w:val="22"/>
          <w:lang w:eastAsia="en-US"/>
        </w:rPr>
      </w:pPr>
    </w:p>
    <w:p w14:paraId="4B827FA9" w14:textId="77777777" w:rsidR="003B49C5" w:rsidRPr="0023076F" w:rsidRDefault="003B49C5" w:rsidP="0045599F">
      <w:pPr>
        <w:pStyle w:val="Prrafodelista"/>
        <w:numPr>
          <w:ilvl w:val="0"/>
          <w:numId w:val="15"/>
        </w:numPr>
        <w:spacing w:after="0" w:line="240" w:lineRule="auto"/>
        <w:ind w:left="993" w:hanging="426"/>
        <w:jc w:val="both"/>
        <w:rPr>
          <w:rFonts w:ascii="AvantGarde Bk BT" w:eastAsiaTheme="minorEastAsia" w:hAnsi="AvantGarde Bk BT" w:cs="Arial"/>
        </w:rPr>
      </w:pPr>
      <w:r w:rsidRPr="0023076F">
        <w:rPr>
          <w:rFonts w:ascii="AvantGarde Bk BT" w:eastAsiaTheme="minorEastAsia" w:hAnsi="AvantGarde Bk BT" w:cs="Arial"/>
        </w:rPr>
        <w:t>Ofrecer en su totalidad las asignaturas que corres</w:t>
      </w:r>
      <w:r w:rsidR="006B7968" w:rsidRPr="0023076F">
        <w:rPr>
          <w:rFonts w:ascii="AvantGarde Bk BT" w:eastAsiaTheme="minorEastAsia" w:hAnsi="AvantGarde Bk BT" w:cs="Arial"/>
        </w:rPr>
        <w:t>ponden a los mapas curriculares</w:t>
      </w:r>
      <w:r w:rsidRPr="0023076F">
        <w:rPr>
          <w:rFonts w:ascii="AvantGarde Bk BT" w:eastAsiaTheme="minorEastAsia" w:hAnsi="AvantGarde Bk BT" w:cs="Arial"/>
        </w:rPr>
        <w:t xml:space="preserve"> de los programas educativos que se ofrecen el Centro Universitario del Sur.</w:t>
      </w:r>
    </w:p>
    <w:p w14:paraId="68685CF8" w14:textId="77777777" w:rsidR="003B49C5" w:rsidRPr="0023076F" w:rsidRDefault="003B49C5" w:rsidP="0045599F">
      <w:pPr>
        <w:pStyle w:val="Prrafodelista"/>
        <w:numPr>
          <w:ilvl w:val="0"/>
          <w:numId w:val="15"/>
        </w:numPr>
        <w:spacing w:after="0" w:line="240" w:lineRule="auto"/>
        <w:ind w:left="993" w:hanging="426"/>
        <w:jc w:val="both"/>
        <w:rPr>
          <w:rFonts w:ascii="AvantGarde Bk BT" w:eastAsiaTheme="minorEastAsia" w:hAnsi="AvantGarde Bk BT" w:cs="Arial"/>
        </w:rPr>
      </w:pPr>
      <w:r w:rsidRPr="0023076F">
        <w:rPr>
          <w:rFonts w:ascii="AvantGarde Bk BT" w:eastAsiaTheme="minorEastAsia" w:hAnsi="AvantGarde Bk BT" w:cs="Arial"/>
        </w:rPr>
        <w:t>Gestionar en tiempo y forma en un 100% los recursos financieros y humanos necesarios para la operación eficiente y eficaz de las funciones</w:t>
      </w:r>
      <w:r w:rsidR="004C29E4" w:rsidRPr="0023076F">
        <w:rPr>
          <w:rFonts w:ascii="AvantGarde Bk BT" w:eastAsiaTheme="minorEastAsia" w:hAnsi="AvantGarde Bk BT" w:cs="Arial"/>
        </w:rPr>
        <w:t xml:space="preserve"> sustantivas del Departamento.</w:t>
      </w:r>
    </w:p>
    <w:p w14:paraId="06C3897D" w14:textId="77777777" w:rsidR="003B49C5" w:rsidRPr="0023076F" w:rsidRDefault="003B49C5" w:rsidP="0045599F">
      <w:pPr>
        <w:pStyle w:val="Prrafodelista"/>
        <w:numPr>
          <w:ilvl w:val="0"/>
          <w:numId w:val="15"/>
        </w:numPr>
        <w:spacing w:after="0" w:line="240" w:lineRule="auto"/>
        <w:ind w:left="993" w:hanging="426"/>
        <w:jc w:val="both"/>
        <w:rPr>
          <w:rFonts w:ascii="AvantGarde Bk BT" w:eastAsiaTheme="minorEastAsia" w:hAnsi="AvantGarde Bk BT" w:cs="Arial"/>
        </w:rPr>
      </w:pPr>
      <w:r w:rsidRPr="0023076F">
        <w:rPr>
          <w:rFonts w:ascii="AvantGarde Bk BT" w:eastAsiaTheme="minorEastAsia" w:hAnsi="AvantGarde Bk BT" w:cs="Arial"/>
        </w:rPr>
        <w:t xml:space="preserve">Promover la apertura de al menos 15 nuevos convenios de colaboración con las instituciones de salud nacionales y 8 con instituciones de salud internacionales a fin de poder diversificar y garantizar los escenarios clínicos para la formación práctico-clínica de los recursos humanos en formación. </w:t>
      </w:r>
    </w:p>
    <w:p w14:paraId="167E2966" w14:textId="77777777" w:rsidR="003B49C5" w:rsidRPr="0023076F" w:rsidRDefault="003B49C5" w:rsidP="0045599F">
      <w:pPr>
        <w:pStyle w:val="Prrafodelista"/>
        <w:numPr>
          <w:ilvl w:val="0"/>
          <w:numId w:val="15"/>
        </w:numPr>
        <w:spacing w:after="0" w:line="240" w:lineRule="auto"/>
        <w:ind w:left="993" w:hanging="426"/>
        <w:jc w:val="both"/>
        <w:rPr>
          <w:rFonts w:ascii="AvantGarde Bk BT" w:eastAsiaTheme="minorEastAsia" w:hAnsi="AvantGarde Bk BT" w:cs="Arial"/>
        </w:rPr>
      </w:pPr>
      <w:r w:rsidRPr="0023076F">
        <w:rPr>
          <w:rFonts w:ascii="AvantGarde Bk BT" w:eastAsiaTheme="minorEastAsia" w:hAnsi="AvantGarde Bk BT" w:cs="Arial"/>
        </w:rPr>
        <w:t xml:space="preserve">Establecer convenios, cartas compromiso y acuerdos con los Directivos de los Hospitales del Sector Salud a donde concurren los estudiantes para integrar, evaluar y dar seguimiento a las actividades que se realizan en dichos espacios de aprendizaje de conformidad </w:t>
      </w:r>
      <w:r w:rsidR="004C29E4" w:rsidRPr="0023076F">
        <w:rPr>
          <w:rFonts w:ascii="AvantGarde Bk BT" w:eastAsiaTheme="minorEastAsia" w:hAnsi="AvantGarde Bk BT" w:cs="Arial"/>
        </w:rPr>
        <w:t>con la norma oficial mexicana.</w:t>
      </w:r>
    </w:p>
    <w:p w14:paraId="0106EF3F" w14:textId="77777777" w:rsidR="003B49C5" w:rsidRPr="0023076F" w:rsidRDefault="006B7968" w:rsidP="0045599F">
      <w:pPr>
        <w:pStyle w:val="Prrafodelista"/>
        <w:numPr>
          <w:ilvl w:val="0"/>
          <w:numId w:val="15"/>
        </w:numPr>
        <w:spacing w:after="0" w:line="240" w:lineRule="auto"/>
        <w:ind w:left="993" w:hanging="426"/>
        <w:jc w:val="both"/>
        <w:rPr>
          <w:rFonts w:ascii="AvantGarde Bk BT" w:eastAsiaTheme="minorEastAsia" w:hAnsi="AvantGarde Bk BT" w:cs="Arial"/>
        </w:rPr>
      </w:pPr>
      <w:r w:rsidRPr="0023076F">
        <w:rPr>
          <w:rFonts w:ascii="AvantGarde Bk BT" w:eastAsiaTheme="minorEastAsia" w:hAnsi="AvantGarde Bk BT" w:cs="Arial"/>
        </w:rPr>
        <w:t>Realizar gestiones para</w:t>
      </w:r>
      <w:r w:rsidR="003B49C5" w:rsidRPr="0023076F">
        <w:rPr>
          <w:rFonts w:ascii="AvantGarde Bk BT" w:eastAsiaTheme="minorEastAsia" w:hAnsi="AvantGarde Bk BT" w:cs="Arial"/>
        </w:rPr>
        <w:t xml:space="preserve"> conformar al menos 2 nuevos cuerpos académicos que desarrollarán actividades y líneas de investigación que contribuyan a la generación de alternativas de solución a los problemas que afectan a la región, al estado y al país.</w:t>
      </w:r>
    </w:p>
    <w:p w14:paraId="0214F86A" w14:textId="77777777" w:rsidR="003B49C5" w:rsidRPr="0023076F" w:rsidRDefault="003B49C5" w:rsidP="0045599F">
      <w:pPr>
        <w:pStyle w:val="Prrafodelista"/>
        <w:numPr>
          <w:ilvl w:val="0"/>
          <w:numId w:val="15"/>
        </w:numPr>
        <w:spacing w:after="0" w:line="240" w:lineRule="auto"/>
        <w:ind w:left="993" w:hanging="426"/>
        <w:jc w:val="both"/>
        <w:rPr>
          <w:rFonts w:ascii="AvantGarde Bk BT" w:eastAsiaTheme="minorEastAsia" w:hAnsi="AvantGarde Bk BT" w:cs="Arial"/>
        </w:rPr>
      </w:pPr>
      <w:r w:rsidRPr="0023076F">
        <w:rPr>
          <w:rFonts w:ascii="AvantGarde Bk BT" w:eastAsiaTheme="minorEastAsia" w:hAnsi="AvantGarde Bk BT" w:cs="Arial"/>
        </w:rPr>
        <w:t>Incrementar en un 30% la planta académica del Departamento en los primeros 3 años de existencia, gestionando la incorporación de al menos 6 profesores en los próximos 3 años.</w:t>
      </w:r>
    </w:p>
    <w:p w14:paraId="798ABAA5" w14:textId="77777777" w:rsidR="003B49C5" w:rsidRPr="0023076F" w:rsidRDefault="003B49C5" w:rsidP="0045599F">
      <w:pPr>
        <w:pStyle w:val="Prrafodelista"/>
        <w:numPr>
          <w:ilvl w:val="0"/>
          <w:numId w:val="15"/>
        </w:numPr>
        <w:spacing w:after="0" w:line="240" w:lineRule="auto"/>
        <w:ind w:left="993" w:hanging="426"/>
        <w:jc w:val="both"/>
        <w:rPr>
          <w:rFonts w:ascii="AvantGarde Bk BT" w:eastAsiaTheme="minorEastAsia" w:hAnsi="AvantGarde Bk BT" w:cs="Arial"/>
        </w:rPr>
      </w:pPr>
      <w:r w:rsidRPr="0023076F">
        <w:rPr>
          <w:rFonts w:ascii="AvantGarde Bk BT" w:eastAsiaTheme="minorEastAsia" w:hAnsi="AvantGarde Bk BT" w:cs="Arial"/>
        </w:rPr>
        <w:t xml:space="preserve">Diseñar, coordinar y evaluar en un 100% los programas de docencia, investigación y difusión que sean de competencia del Departamento. </w:t>
      </w:r>
    </w:p>
    <w:p w14:paraId="5A2743DC" w14:textId="77777777" w:rsidR="003B49C5" w:rsidRPr="0023076F" w:rsidRDefault="003B49C5" w:rsidP="0045599F">
      <w:pPr>
        <w:pStyle w:val="Prrafodelista"/>
        <w:numPr>
          <w:ilvl w:val="0"/>
          <w:numId w:val="15"/>
        </w:numPr>
        <w:spacing w:after="0" w:line="240" w:lineRule="auto"/>
        <w:ind w:left="993" w:hanging="426"/>
        <w:jc w:val="both"/>
        <w:rPr>
          <w:rFonts w:ascii="AvantGarde Bk BT" w:eastAsiaTheme="minorEastAsia" w:hAnsi="AvantGarde Bk BT" w:cs="Arial"/>
        </w:rPr>
      </w:pPr>
      <w:r w:rsidRPr="0023076F">
        <w:rPr>
          <w:rFonts w:ascii="AvantGarde Bk BT" w:eastAsiaTheme="minorEastAsia" w:hAnsi="AvantGarde Bk BT" w:cs="Arial"/>
        </w:rPr>
        <w:t xml:space="preserve">Formular y desarrollar un programa de extensión académica, actualización profesional y educación continua para cada 2 años en los primeros 6 meses de creación y en el campo del conocimiento del Departamento. </w:t>
      </w:r>
    </w:p>
    <w:p w14:paraId="7B8C733E" w14:textId="6EB57915" w:rsidR="007B0B12" w:rsidRPr="008443E6" w:rsidRDefault="003B49C5" w:rsidP="008443E6">
      <w:pPr>
        <w:pStyle w:val="Prrafodelista"/>
        <w:numPr>
          <w:ilvl w:val="0"/>
          <w:numId w:val="15"/>
        </w:numPr>
        <w:spacing w:after="0" w:line="240" w:lineRule="auto"/>
        <w:ind w:left="993" w:hanging="426"/>
        <w:jc w:val="both"/>
        <w:rPr>
          <w:rFonts w:ascii="AvantGarde Bk BT" w:eastAsiaTheme="minorEastAsia" w:hAnsi="AvantGarde Bk BT" w:cs="Arial"/>
        </w:rPr>
      </w:pPr>
      <w:r w:rsidRPr="0023076F">
        <w:rPr>
          <w:rFonts w:ascii="AvantGarde Bk BT" w:eastAsiaTheme="minorEastAsia" w:hAnsi="AvantGarde Bk BT" w:cs="Arial"/>
        </w:rPr>
        <w:t>Estructurar y operar el programa operativo anual del departamento y participar en el 90% de las reuniones de trabajo para llevar a cabo los programas internos propios del Departamento.</w:t>
      </w:r>
    </w:p>
    <w:p w14:paraId="2D69AA58" w14:textId="77777777" w:rsidR="00EB3E4F" w:rsidRDefault="00EB3E4F">
      <w:pPr>
        <w:spacing w:after="200" w:line="276" w:lineRule="auto"/>
        <w:rPr>
          <w:rFonts w:ascii="AvantGarde Bk BT" w:eastAsiaTheme="minorEastAsia" w:hAnsi="AvantGarde Bk BT" w:cs="Times New Roman"/>
          <w:sz w:val="22"/>
          <w:szCs w:val="22"/>
          <w:lang w:eastAsia="en-US"/>
        </w:rPr>
      </w:pPr>
      <w:r>
        <w:rPr>
          <w:rFonts w:ascii="AvantGarde Bk BT" w:eastAsiaTheme="minorEastAsia" w:hAnsi="AvantGarde Bk BT"/>
        </w:rPr>
        <w:br w:type="page"/>
      </w:r>
    </w:p>
    <w:p w14:paraId="40358D1E" w14:textId="5B001670" w:rsidR="007B0B12" w:rsidRPr="0023076F" w:rsidRDefault="007B0B12" w:rsidP="00F743EA">
      <w:pPr>
        <w:pStyle w:val="Prrafodelista"/>
        <w:numPr>
          <w:ilvl w:val="0"/>
          <w:numId w:val="5"/>
        </w:numPr>
        <w:spacing w:after="0" w:line="240" w:lineRule="auto"/>
        <w:ind w:left="567" w:hanging="567"/>
        <w:jc w:val="both"/>
        <w:rPr>
          <w:rFonts w:ascii="AvantGarde Bk BT" w:eastAsiaTheme="minorEastAsia" w:hAnsi="AvantGarde Bk BT"/>
        </w:rPr>
      </w:pPr>
      <w:r w:rsidRPr="0023076F">
        <w:rPr>
          <w:rFonts w:ascii="AvantGarde Bk BT" w:eastAsiaTheme="minorEastAsia" w:hAnsi="AvantGarde Bk BT"/>
        </w:rPr>
        <w:lastRenderedPageBreak/>
        <w:t>Que el objetivo del Departamento de Promoción, Preservación y Desarrollo de la Salud es ofrecer y coordinar todas aquellas actividades tendientes a incorporar y desarrollar conocimientos, aprendizajes significativos, aptitudes, actitudes y valores fundamentales comunes a varias áreas o disciplinas para alcanzar mejores niveles en la calidad de vida y desarrollo de las comunidades. Se ocupa de las ciencias aplicadas al bienestar de los organismos que impulsa la generación y aplicación innovadora del conocimiento, una educación integral y competitiva, y el desarrollo de acciones de extensión y difusión de la salud, para y con la sociedad a través de los diferentes actores académicos con los que se vincula en el contexto local, nacional e internacional. Las metas del Departamento son las siguientes:</w:t>
      </w:r>
    </w:p>
    <w:p w14:paraId="03AC3B87" w14:textId="77777777" w:rsidR="007B0B12" w:rsidRPr="00F743EA" w:rsidRDefault="007B0B12" w:rsidP="00F743EA">
      <w:pPr>
        <w:ind w:right="-9"/>
        <w:jc w:val="both"/>
        <w:rPr>
          <w:rFonts w:ascii="AvantGarde Bk BT" w:eastAsiaTheme="minorEastAsia" w:hAnsi="AvantGarde Bk BT"/>
          <w:sz w:val="22"/>
          <w:szCs w:val="22"/>
          <w:lang w:eastAsia="en-US"/>
        </w:rPr>
      </w:pPr>
    </w:p>
    <w:p w14:paraId="25527B59" w14:textId="757DB1B1" w:rsidR="007B0B12" w:rsidRPr="0023076F" w:rsidRDefault="007B0B12" w:rsidP="007B0B12">
      <w:pPr>
        <w:pStyle w:val="Prrafodelista"/>
        <w:numPr>
          <w:ilvl w:val="0"/>
          <w:numId w:val="15"/>
        </w:numPr>
        <w:spacing w:after="0" w:line="240" w:lineRule="auto"/>
        <w:ind w:left="993" w:hanging="426"/>
        <w:jc w:val="both"/>
        <w:rPr>
          <w:rFonts w:ascii="AvantGarde Bk BT" w:eastAsiaTheme="minorEastAsia" w:hAnsi="AvantGarde Bk BT" w:cs="Arial"/>
        </w:rPr>
      </w:pPr>
      <w:r w:rsidRPr="0023076F">
        <w:rPr>
          <w:rFonts w:ascii="AvantGarde Bk BT" w:eastAsiaTheme="minorEastAsia" w:hAnsi="AvantGarde Bk BT" w:cs="Arial"/>
        </w:rPr>
        <w:t xml:space="preserve">Ofrecer al 100% las asignaturas que tienen contenidos, perfil y enfoque </w:t>
      </w:r>
      <w:r w:rsidR="00D468CA" w:rsidRPr="0023076F">
        <w:rPr>
          <w:rFonts w:ascii="AvantGarde Bk BT" w:eastAsiaTheme="minorEastAsia" w:hAnsi="AvantGarde Bk BT" w:cs="Arial"/>
        </w:rPr>
        <w:t xml:space="preserve">relacionados con </w:t>
      </w:r>
      <w:r w:rsidRPr="0023076F">
        <w:rPr>
          <w:rFonts w:ascii="AvantGarde Bk BT" w:eastAsiaTheme="minorEastAsia" w:hAnsi="AvantGarde Bk BT" w:cs="Arial"/>
        </w:rPr>
        <w:t>el campo de acción del Departamento y que corresponden a los mapas curriculares de los programas educativos que se ofrecen el Centro Universitario del Sur.</w:t>
      </w:r>
    </w:p>
    <w:p w14:paraId="6852CFBC" w14:textId="26D4231B" w:rsidR="007B0B12" w:rsidRPr="0023076F" w:rsidRDefault="007B0B12" w:rsidP="007B0B12">
      <w:pPr>
        <w:pStyle w:val="Prrafodelista"/>
        <w:numPr>
          <w:ilvl w:val="0"/>
          <w:numId w:val="15"/>
        </w:numPr>
        <w:spacing w:after="0" w:line="240" w:lineRule="auto"/>
        <w:ind w:left="993" w:hanging="426"/>
        <w:jc w:val="both"/>
        <w:rPr>
          <w:rFonts w:ascii="AvantGarde Bk BT" w:eastAsiaTheme="minorEastAsia" w:hAnsi="AvantGarde Bk BT" w:cs="Arial"/>
        </w:rPr>
      </w:pPr>
      <w:r w:rsidRPr="0023076F">
        <w:rPr>
          <w:rFonts w:ascii="AvantGarde Bk BT" w:eastAsiaTheme="minorEastAsia" w:hAnsi="AvantGarde Bk BT" w:cs="Arial"/>
        </w:rPr>
        <w:t xml:space="preserve">Gestionar en tiempo y forma en un 100% los recursos financieros y humanos necesarios para la operación eficiente y eficaz de las funciones sustantivas del Departamento.  </w:t>
      </w:r>
    </w:p>
    <w:p w14:paraId="4BF8474C" w14:textId="77777777" w:rsidR="007B0B12" w:rsidRPr="0023076F" w:rsidRDefault="007B0B12" w:rsidP="007B0B12">
      <w:pPr>
        <w:pStyle w:val="Prrafodelista"/>
        <w:numPr>
          <w:ilvl w:val="0"/>
          <w:numId w:val="15"/>
        </w:numPr>
        <w:spacing w:after="0" w:line="240" w:lineRule="auto"/>
        <w:ind w:left="993" w:hanging="426"/>
        <w:jc w:val="both"/>
        <w:rPr>
          <w:rFonts w:ascii="AvantGarde Bk BT" w:eastAsiaTheme="minorEastAsia" w:hAnsi="AvantGarde Bk BT" w:cs="Arial"/>
        </w:rPr>
      </w:pPr>
      <w:r w:rsidRPr="0023076F">
        <w:rPr>
          <w:rFonts w:ascii="AvantGarde Bk BT" w:eastAsiaTheme="minorEastAsia" w:hAnsi="AvantGarde Bk BT" w:cs="Arial"/>
        </w:rPr>
        <w:t>Promover la creación de 2 nuevos laboratorios y de un Centro de Investigación relacionados con la Salud Pública y con los ejes de acción del Departamento.</w:t>
      </w:r>
    </w:p>
    <w:p w14:paraId="0ED40CF3" w14:textId="28294F70" w:rsidR="007B0B12" w:rsidRPr="0023076F" w:rsidRDefault="007B0B12" w:rsidP="007B0B12">
      <w:pPr>
        <w:pStyle w:val="Prrafodelista"/>
        <w:numPr>
          <w:ilvl w:val="0"/>
          <w:numId w:val="15"/>
        </w:numPr>
        <w:spacing w:after="0" w:line="240" w:lineRule="auto"/>
        <w:ind w:left="993" w:hanging="426"/>
        <w:jc w:val="both"/>
        <w:rPr>
          <w:rFonts w:ascii="AvantGarde Bk BT" w:eastAsiaTheme="minorEastAsia" w:hAnsi="AvantGarde Bk BT" w:cs="Arial"/>
        </w:rPr>
      </w:pPr>
      <w:r w:rsidRPr="0023076F">
        <w:rPr>
          <w:rFonts w:ascii="AvantGarde Bk BT" w:eastAsiaTheme="minorEastAsia" w:hAnsi="AvantGarde Bk BT" w:cs="Arial"/>
        </w:rPr>
        <w:t>Integrar la planta académica deseable, con el nivel del perfil óptimo y con el grado de formación que se necesita para garantizar el cumplimiento de las funciones del departamento al menos en un 90%.}</w:t>
      </w:r>
    </w:p>
    <w:p w14:paraId="78016DB0" w14:textId="50C4AF78" w:rsidR="007B0B12" w:rsidRPr="0023076F" w:rsidRDefault="007B0B12" w:rsidP="007B0B12">
      <w:pPr>
        <w:pStyle w:val="Prrafodelista"/>
        <w:numPr>
          <w:ilvl w:val="0"/>
          <w:numId w:val="15"/>
        </w:numPr>
        <w:spacing w:after="0" w:line="240" w:lineRule="auto"/>
        <w:ind w:left="993" w:hanging="426"/>
        <w:jc w:val="both"/>
        <w:rPr>
          <w:rFonts w:ascii="AvantGarde Bk BT" w:eastAsiaTheme="minorEastAsia" w:hAnsi="AvantGarde Bk BT" w:cs="Arial"/>
        </w:rPr>
      </w:pPr>
      <w:r w:rsidRPr="0023076F">
        <w:rPr>
          <w:rFonts w:ascii="AvantGarde Bk BT" w:eastAsiaTheme="minorEastAsia" w:hAnsi="AvantGarde Bk BT" w:cs="Arial"/>
        </w:rPr>
        <w:t xml:space="preserve">Diseñar, coordinar y evaluar en un 100% los programas de docencia, investigación y difusión que sean de competencia del Departamento. </w:t>
      </w:r>
    </w:p>
    <w:p w14:paraId="69D9E79B" w14:textId="77777777" w:rsidR="007B0B12" w:rsidRPr="0023076F" w:rsidRDefault="007B0B12" w:rsidP="007B0B12">
      <w:pPr>
        <w:pStyle w:val="Prrafodelista"/>
        <w:numPr>
          <w:ilvl w:val="0"/>
          <w:numId w:val="15"/>
        </w:numPr>
        <w:spacing w:after="0" w:line="240" w:lineRule="auto"/>
        <w:ind w:left="993" w:hanging="426"/>
        <w:jc w:val="both"/>
        <w:rPr>
          <w:rFonts w:ascii="AvantGarde Bk BT" w:eastAsiaTheme="minorEastAsia" w:hAnsi="AvantGarde Bk BT" w:cs="Arial"/>
        </w:rPr>
      </w:pPr>
      <w:r w:rsidRPr="0023076F">
        <w:rPr>
          <w:rFonts w:ascii="AvantGarde Bk BT" w:eastAsiaTheme="minorEastAsia" w:hAnsi="AvantGarde Bk BT" w:cs="Arial"/>
        </w:rPr>
        <w:t xml:space="preserve">Formular y desarrollar un programa de extensión académica, actualización profesional y educación continua para cada 2 años en los primeros 6 meses de creación y en el campo del conocimiento del Departamento. </w:t>
      </w:r>
    </w:p>
    <w:p w14:paraId="67970A16" w14:textId="77777777" w:rsidR="007B0B12" w:rsidRPr="0023076F" w:rsidRDefault="007B0B12" w:rsidP="007B0B12">
      <w:pPr>
        <w:pStyle w:val="Prrafodelista"/>
        <w:numPr>
          <w:ilvl w:val="0"/>
          <w:numId w:val="15"/>
        </w:numPr>
        <w:spacing w:after="0" w:line="240" w:lineRule="auto"/>
        <w:ind w:left="993" w:hanging="426"/>
        <w:jc w:val="both"/>
        <w:rPr>
          <w:rFonts w:ascii="AvantGarde Bk BT" w:eastAsiaTheme="minorEastAsia" w:hAnsi="AvantGarde Bk BT" w:cs="Arial"/>
        </w:rPr>
      </w:pPr>
      <w:r w:rsidRPr="0023076F">
        <w:rPr>
          <w:rFonts w:ascii="AvantGarde Bk BT" w:eastAsiaTheme="minorEastAsia" w:hAnsi="AvantGarde Bk BT" w:cs="Arial"/>
        </w:rPr>
        <w:t>Estructurar y operar el programa operativo anual del departamento y participar en el 90% de las reuniones de trabajo para llevar a cabo los programas internos propios del Departamento.</w:t>
      </w:r>
    </w:p>
    <w:p w14:paraId="286AD399" w14:textId="39B49A51" w:rsidR="007B0B12" w:rsidRPr="0023076F" w:rsidRDefault="007B0B12" w:rsidP="007B0B12">
      <w:pPr>
        <w:pStyle w:val="Prrafodelista"/>
        <w:numPr>
          <w:ilvl w:val="0"/>
          <w:numId w:val="15"/>
        </w:numPr>
        <w:spacing w:after="0" w:line="240" w:lineRule="auto"/>
        <w:ind w:left="993" w:hanging="426"/>
        <w:jc w:val="both"/>
        <w:rPr>
          <w:rFonts w:ascii="AvantGarde Bk BT" w:eastAsiaTheme="minorEastAsia" w:hAnsi="AvantGarde Bk BT" w:cs="Arial"/>
        </w:rPr>
      </w:pPr>
      <w:r w:rsidRPr="0023076F">
        <w:rPr>
          <w:rFonts w:ascii="AvantGarde Bk BT" w:eastAsiaTheme="minorEastAsia" w:hAnsi="AvantGarde Bk BT" w:cs="Arial"/>
        </w:rPr>
        <w:t>Realizar gestiones para la conformación de al menos 2 cuerpos académicos que desarrollarán actividades y líneas de investigación que contribuyan a la generación de alternativas de solución a los problemas que afectan a la región, al estado y al país.</w:t>
      </w:r>
    </w:p>
    <w:p w14:paraId="75A1A68B" w14:textId="03979621" w:rsidR="00544DBA" w:rsidRPr="0023076F" w:rsidRDefault="00544DBA">
      <w:pPr>
        <w:spacing w:after="200" w:line="276" w:lineRule="auto"/>
        <w:rPr>
          <w:rFonts w:ascii="AvantGarde Bk BT" w:eastAsiaTheme="minorEastAsia" w:hAnsi="AvantGarde Bk BT"/>
        </w:rPr>
      </w:pPr>
      <w:r w:rsidRPr="0023076F">
        <w:rPr>
          <w:rFonts w:ascii="AvantGarde Bk BT" w:eastAsiaTheme="minorEastAsia" w:hAnsi="AvantGarde Bk BT"/>
        </w:rPr>
        <w:br w:type="page"/>
      </w:r>
    </w:p>
    <w:p w14:paraId="172F3A6F" w14:textId="2A1C560E" w:rsidR="004979A5" w:rsidRPr="0023076F" w:rsidRDefault="006C2316" w:rsidP="004051B8">
      <w:pPr>
        <w:pStyle w:val="Prrafodelista"/>
        <w:numPr>
          <w:ilvl w:val="0"/>
          <w:numId w:val="5"/>
        </w:numPr>
        <w:spacing w:line="240" w:lineRule="auto"/>
        <w:ind w:left="567" w:hanging="567"/>
        <w:jc w:val="both"/>
        <w:rPr>
          <w:rFonts w:ascii="AvantGarde Bk BT" w:eastAsiaTheme="minorEastAsia" w:hAnsi="AvantGarde Bk BT" w:cs="Arial"/>
        </w:rPr>
      </w:pPr>
      <w:r w:rsidRPr="0023076F">
        <w:rPr>
          <w:rFonts w:ascii="AvantGarde Bk BT" w:eastAsiaTheme="minorEastAsia" w:hAnsi="AvantGarde Bk BT" w:cs="Arial"/>
        </w:rPr>
        <w:lastRenderedPageBreak/>
        <w:t xml:space="preserve">Que con la </w:t>
      </w:r>
      <w:r w:rsidR="004979A5" w:rsidRPr="0023076F">
        <w:rPr>
          <w:rFonts w:ascii="AvantGarde Bk BT" w:eastAsiaTheme="minorEastAsia" w:hAnsi="AvantGarde Bk BT" w:cs="Arial"/>
        </w:rPr>
        <w:t xml:space="preserve">recomposición departamental </w:t>
      </w:r>
      <w:r w:rsidRPr="0023076F">
        <w:rPr>
          <w:rFonts w:ascii="AvantGarde Bk BT" w:eastAsiaTheme="minorEastAsia" w:hAnsi="AvantGarde Bk BT" w:cs="Arial"/>
        </w:rPr>
        <w:t xml:space="preserve">y de las Divisiones </w:t>
      </w:r>
      <w:r w:rsidR="004979A5" w:rsidRPr="0023076F">
        <w:rPr>
          <w:rFonts w:ascii="AvantGarde Bk BT" w:eastAsiaTheme="minorEastAsia" w:hAnsi="AvantGarde Bk BT" w:cs="Arial"/>
        </w:rPr>
        <w:t xml:space="preserve">del Centro Universitario del Sur </w:t>
      </w:r>
      <w:r w:rsidRPr="0023076F">
        <w:rPr>
          <w:rFonts w:ascii="AvantGarde Bk BT" w:eastAsiaTheme="minorEastAsia" w:hAnsi="AvantGarde Bk BT" w:cs="Arial"/>
        </w:rPr>
        <w:t xml:space="preserve">se logrará </w:t>
      </w:r>
      <w:r w:rsidR="004979A5" w:rsidRPr="0023076F">
        <w:rPr>
          <w:rFonts w:ascii="AvantGarde Bk BT" w:eastAsiaTheme="minorEastAsia" w:hAnsi="AvantGarde Bk BT" w:cs="Arial"/>
        </w:rPr>
        <w:t>una mejor interacción</w:t>
      </w:r>
      <w:r w:rsidRPr="0023076F">
        <w:rPr>
          <w:rFonts w:ascii="AvantGarde Bk BT" w:eastAsiaTheme="minorEastAsia" w:hAnsi="AvantGarde Bk BT" w:cs="Arial"/>
        </w:rPr>
        <w:t xml:space="preserve"> entre estas unidades académicas</w:t>
      </w:r>
      <w:r w:rsidR="004979A5" w:rsidRPr="0023076F">
        <w:rPr>
          <w:rFonts w:ascii="AvantGarde Bk BT" w:eastAsiaTheme="minorEastAsia" w:hAnsi="AvantGarde Bk BT" w:cs="Arial"/>
        </w:rPr>
        <w:t xml:space="preserve">, </w:t>
      </w:r>
      <w:r w:rsidRPr="0023076F">
        <w:rPr>
          <w:rFonts w:ascii="AvantGarde Bk BT" w:eastAsiaTheme="minorEastAsia" w:hAnsi="AvantGarde Bk BT" w:cs="Arial"/>
        </w:rPr>
        <w:t xml:space="preserve">mediante una </w:t>
      </w:r>
      <w:r w:rsidR="004979A5" w:rsidRPr="0023076F">
        <w:rPr>
          <w:rFonts w:ascii="AvantGarde Bk BT" w:eastAsiaTheme="minorEastAsia" w:hAnsi="AvantGarde Bk BT" w:cs="Arial"/>
        </w:rPr>
        <w:t>estructura más horizontal</w:t>
      </w:r>
      <w:r w:rsidRPr="0023076F">
        <w:rPr>
          <w:rFonts w:ascii="AvantGarde Bk BT" w:eastAsiaTheme="minorEastAsia" w:hAnsi="AvantGarde Bk BT" w:cs="Arial"/>
        </w:rPr>
        <w:t xml:space="preserve"> y equilibrada,</w:t>
      </w:r>
      <w:r w:rsidR="004979A5" w:rsidRPr="0023076F">
        <w:rPr>
          <w:rFonts w:ascii="AvantGarde Bk BT" w:eastAsiaTheme="minorEastAsia" w:hAnsi="AvantGarde Bk BT" w:cs="Arial"/>
        </w:rPr>
        <w:t xml:space="preserve"> que permit</w:t>
      </w:r>
      <w:r w:rsidR="005A012F" w:rsidRPr="0023076F">
        <w:rPr>
          <w:rFonts w:ascii="AvantGarde Bk BT" w:eastAsiaTheme="minorEastAsia" w:hAnsi="AvantGarde Bk BT" w:cs="Arial"/>
        </w:rPr>
        <w:t>irá</w:t>
      </w:r>
      <w:r w:rsidR="004979A5" w:rsidRPr="0023076F">
        <w:rPr>
          <w:rFonts w:ascii="AvantGarde Bk BT" w:eastAsiaTheme="minorEastAsia" w:hAnsi="AvantGarde Bk BT" w:cs="Arial"/>
        </w:rPr>
        <w:t xml:space="preserve"> una mejor vinculación e </w:t>
      </w:r>
      <w:r w:rsidRPr="0023076F">
        <w:rPr>
          <w:rFonts w:ascii="AvantGarde Bk BT" w:eastAsiaTheme="minorEastAsia" w:hAnsi="AvantGarde Bk BT" w:cs="Arial"/>
        </w:rPr>
        <w:t>i</w:t>
      </w:r>
      <w:r w:rsidR="004979A5" w:rsidRPr="0023076F">
        <w:rPr>
          <w:rFonts w:ascii="AvantGarde Bk BT" w:eastAsiaTheme="minorEastAsia" w:hAnsi="AvantGarde Bk BT" w:cs="Arial"/>
        </w:rPr>
        <w:t xml:space="preserve">ntegración en los trabajos y actividades </w:t>
      </w:r>
      <w:r w:rsidRPr="0023076F">
        <w:rPr>
          <w:rFonts w:ascii="AvantGarde Bk BT" w:eastAsiaTheme="minorEastAsia" w:hAnsi="AvantGarde Bk BT" w:cs="Arial"/>
        </w:rPr>
        <w:t>de las</w:t>
      </w:r>
      <w:r w:rsidR="004979A5" w:rsidRPr="0023076F">
        <w:rPr>
          <w:rFonts w:ascii="AvantGarde Bk BT" w:eastAsiaTheme="minorEastAsia" w:hAnsi="AvantGarde Bk BT" w:cs="Arial"/>
        </w:rPr>
        <w:t xml:space="preserve"> unidades departamentales</w:t>
      </w:r>
      <w:r w:rsidRPr="0023076F">
        <w:rPr>
          <w:rFonts w:ascii="AvantGarde Bk BT" w:eastAsiaTheme="minorEastAsia" w:hAnsi="AvantGarde Bk BT" w:cs="Arial"/>
        </w:rPr>
        <w:t xml:space="preserve"> adscritas a</w:t>
      </w:r>
      <w:r w:rsidR="004979A5" w:rsidRPr="0023076F">
        <w:rPr>
          <w:rFonts w:ascii="AvantGarde Bk BT" w:eastAsiaTheme="minorEastAsia" w:hAnsi="AvantGarde Bk BT" w:cs="Arial"/>
        </w:rPr>
        <w:t xml:space="preserve"> los nu</w:t>
      </w:r>
      <w:r w:rsidRPr="0023076F">
        <w:rPr>
          <w:rFonts w:ascii="AvantGarde Bk BT" w:eastAsiaTheme="minorEastAsia" w:hAnsi="AvantGarde Bk BT" w:cs="Arial"/>
        </w:rPr>
        <w:t xml:space="preserve">evos </w:t>
      </w:r>
      <w:r w:rsidR="006E6DE6" w:rsidRPr="0023076F">
        <w:rPr>
          <w:rFonts w:ascii="AvantGarde Bk BT" w:eastAsiaTheme="minorEastAsia" w:hAnsi="AvantGarde Bk BT" w:cs="Arial"/>
        </w:rPr>
        <w:t>Departamentos y D</w:t>
      </w:r>
      <w:r w:rsidRPr="0023076F">
        <w:rPr>
          <w:rFonts w:ascii="AvantGarde Bk BT" w:eastAsiaTheme="minorEastAsia" w:hAnsi="AvantGarde Bk BT" w:cs="Arial"/>
        </w:rPr>
        <w:t xml:space="preserve">ivisiones, de manera </w:t>
      </w:r>
      <w:r w:rsidR="004979A5" w:rsidRPr="0023076F">
        <w:rPr>
          <w:rFonts w:ascii="AvantGarde Bk BT" w:eastAsiaTheme="minorEastAsia" w:hAnsi="AvantGarde Bk BT" w:cs="Arial"/>
        </w:rPr>
        <w:t>planificada, consolidada y sobre todo a partir de ejes epistémicos generales derivados de los campos de conocimiento y áreas disciplinares.</w:t>
      </w:r>
    </w:p>
    <w:p w14:paraId="09E15F7D" w14:textId="77777777" w:rsidR="006C2316" w:rsidRPr="0023076F" w:rsidRDefault="006C2316" w:rsidP="00ED5854">
      <w:pPr>
        <w:pStyle w:val="Prrafodelista"/>
        <w:spacing w:line="240" w:lineRule="auto"/>
        <w:ind w:left="567" w:hanging="567"/>
        <w:jc w:val="both"/>
        <w:rPr>
          <w:rFonts w:ascii="AvantGarde Bk BT" w:eastAsiaTheme="minorEastAsia" w:hAnsi="AvantGarde Bk BT" w:cs="Arial"/>
        </w:rPr>
      </w:pPr>
    </w:p>
    <w:p w14:paraId="2618E380" w14:textId="77777777" w:rsidR="004979A5" w:rsidRPr="0023076F" w:rsidRDefault="004979A5" w:rsidP="004051B8">
      <w:pPr>
        <w:pStyle w:val="Prrafodelista"/>
        <w:numPr>
          <w:ilvl w:val="0"/>
          <w:numId w:val="5"/>
        </w:numPr>
        <w:spacing w:after="0" w:line="240" w:lineRule="auto"/>
        <w:ind w:left="567" w:hanging="567"/>
        <w:jc w:val="both"/>
        <w:rPr>
          <w:rFonts w:ascii="AvantGarde Bk BT" w:eastAsiaTheme="minorEastAsia" w:hAnsi="AvantGarde Bk BT" w:cs="Arial"/>
        </w:rPr>
      </w:pPr>
      <w:r w:rsidRPr="0023076F">
        <w:rPr>
          <w:rFonts w:ascii="AvantGarde Bk BT" w:eastAsiaTheme="minorEastAsia" w:hAnsi="AvantGarde Bk BT" w:cs="Arial"/>
        </w:rPr>
        <w:t xml:space="preserve">Que con la nueva estructura el </w:t>
      </w:r>
      <w:proofErr w:type="spellStart"/>
      <w:r w:rsidRPr="0023076F">
        <w:rPr>
          <w:rFonts w:ascii="AvantGarde Bk BT" w:eastAsiaTheme="minorEastAsia" w:hAnsi="AvantGarde Bk BT" w:cs="Arial"/>
        </w:rPr>
        <w:t>C</w:t>
      </w:r>
      <w:r w:rsidR="006C2316" w:rsidRPr="0023076F">
        <w:rPr>
          <w:rFonts w:ascii="AvantGarde Bk BT" w:eastAsiaTheme="minorEastAsia" w:hAnsi="AvantGarde Bk BT" w:cs="Arial"/>
        </w:rPr>
        <w:t>U</w:t>
      </w:r>
      <w:r w:rsidRPr="0023076F">
        <w:rPr>
          <w:rFonts w:ascii="AvantGarde Bk BT" w:eastAsiaTheme="minorEastAsia" w:hAnsi="AvantGarde Bk BT" w:cs="Arial"/>
        </w:rPr>
        <w:t>Sur</w:t>
      </w:r>
      <w:proofErr w:type="spellEnd"/>
      <w:r w:rsidRPr="0023076F">
        <w:rPr>
          <w:rFonts w:ascii="AvantGarde Bk BT" w:eastAsiaTheme="minorEastAsia" w:hAnsi="AvantGarde Bk BT" w:cs="Arial"/>
        </w:rPr>
        <w:t xml:space="preserve"> tendrá la oportunidad de forma</w:t>
      </w:r>
      <w:r w:rsidR="002B7431" w:rsidRPr="0023076F">
        <w:rPr>
          <w:rFonts w:ascii="AvantGarde Bk BT" w:eastAsiaTheme="minorEastAsia" w:hAnsi="AvantGarde Bk BT" w:cs="Arial"/>
        </w:rPr>
        <w:t>r</w:t>
      </w:r>
      <w:r w:rsidRPr="0023076F">
        <w:rPr>
          <w:rFonts w:ascii="AvantGarde Bk BT" w:eastAsiaTheme="minorEastAsia" w:hAnsi="AvantGarde Bk BT" w:cs="Arial"/>
        </w:rPr>
        <w:t xml:space="preserve"> recursos humanos atendiendo las necesidades de la región, mediante la diversificación de su oferta educativa y la creación de nuevos PE de pregrado que formen en el manejo de los factores condicionantes, determinantes y promotores de la innovación y disminución de la brecha digital en las comunidades de la región sur. </w:t>
      </w:r>
    </w:p>
    <w:p w14:paraId="23DC7BF8" w14:textId="77777777" w:rsidR="007F073B" w:rsidRPr="0023076F" w:rsidRDefault="007F073B" w:rsidP="007F073B">
      <w:pPr>
        <w:rPr>
          <w:rFonts w:ascii="AvantGarde Bk BT" w:eastAsiaTheme="minorEastAsia" w:hAnsi="AvantGarde Bk BT"/>
          <w:sz w:val="22"/>
          <w:szCs w:val="22"/>
          <w:lang w:eastAsia="en-US"/>
        </w:rPr>
      </w:pPr>
    </w:p>
    <w:p w14:paraId="5C8CA418" w14:textId="1C1E23E4" w:rsidR="007F073B" w:rsidRPr="0023076F" w:rsidRDefault="007F073B" w:rsidP="004051B8">
      <w:pPr>
        <w:pStyle w:val="Prrafodelista"/>
        <w:numPr>
          <w:ilvl w:val="0"/>
          <w:numId w:val="5"/>
        </w:numPr>
        <w:spacing w:after="0" w:line="240" w:lineRule="auto"/>
        <w:ind w:left="567" w:hanging="567"/>
        <w:jc w:val="both"/>
        <w:rPr>
          <w:rFonts w:ascii="AvantGarde Bk BT" w:eastAsiaTheme="minorEastAsia" w:hAnsi="AvantGarde Bk BT" w:cs="Arial"/>
        </w:rPr>
      </w:pPr>
      <w:r w:rsidRPr="0023076F">
        <w:rPr>
          <w:rFonts w:ascii="AvantGarde Bk BT" w:eastAsiaTheme="minorEastAsia" w:hAnsi="AvantGarde Bk BT" w:cs="Arial"/>
        </w:rPr>
        <w:t xml:space="preserve">Que la nueva estructura permitirá brindar un mejor servicio a la comunidad de la región de influencia, además de dar atención personalizada a los PE buscando que estén agrupados </w:t>
      </w:r>
      <w:r w:rsidR="00D52AED" w:rsidRPr="0023076F">
        <w:rPr>
          <w:rFonts w:ascii="AvantGarde Bk BT" w:eastAsiaTheme="minorEastAsia" w:hAnsi="AvantGarde Bk BT" w:cs="Arial"/>
        </w:rPr>
        <w:t>con</w:t>
      </w:r>
      <w:r w:rsidRPr="0023076F">
        <w:rPr>
          <w:rFonts w:ascii="AvantGarde Bk BT" w:eastAsiaTheme="minorEastAsia" w:hAnsi="AvantGarde Bk BT" w:cs="Arial"/>
        </w:rPr>
        <w:t xml:space="preserve"> base a su eje epistémico de las áreas de salud, social</w:t>
      </w:r>
      <w:r w:rsidR="00D52AED" w:rsidRPr="0023076F">
        <w:rPr>
          <w:rFonts w:ascii="AvantGarde Bk BT" w:eastAsiaTheme="minorEastAsia" w:hAnsi="AvantGarde Bk BT" w:cs="Arial"/>
        </w:rPr>
        <w:t>es y humanidades además de las ciencias exactas</w:t>
      </w:r>
      <w:r w:rsidR="006E6DE6" w:rsidRPr="0023076F">
        <w:rPr>
          <w:rFonts w:ascii="AvantGarde Bk BT" w:eastAsiaTheme="minorEastAsia" w:hAnsi="AvantGarde Bk BT" w:cs="Arial"/>
        </w:rPr>
        <w:t>, naturales</w:t>
      </w:r>
      <w:r w:rsidRPr="0023076F">
        <w:rPr>
          <w:rFonts w:ascii="AvantGarde Bk BT" w:eastAsiaTheme="minorEastAsia" w:hAnsi="AvantGarde Bk BT" w:cs="Arial"/>
        </w:rPr>
        <w:t xml:space="preserve"> y tecnológicas, lo que permitirá impulsar nuevos planes y </w:t>
      </w:r>
      <w:r w:rsidR="008D0F05" w:rsidRPr="0023076F">
        <w:rPr>
          <w:rFonts w:ascii="AvantGarde Bk BT" w:eastAsiaTheme="minorEastAsia" w:hAnsi="AvantGarde Bk BT" w:cs="Arial"/>
        </w:rPr>
        <w:t>programas de estudio, así como</w:t>
      </w:r>
      <w:r w:rsidRPr="0023076F">
        <w:rPr>
          <w:rFonts w:ascii="AvantGarde Bk BT" w:eastAsiaTheme="minorEastAsia" w:hAnsi="AvantGarde Bk BT" w:cs="Arial"/>
        </w:rPr>
        <w:t xml:space="preserve"> la investigación, extensión y vinculación derivadas de los mismos.</w:t>
      </w:r>
    </w:p>
    <w:p w14:paraId="1A80261B" w14:textId="77777777" w:rsidR="004979A5" w:rsidRPr="0023076F" w:rsidRDefault="004979A5" w:rsidP="004979A5">
      <w:pPr>
        <w:jc w:val="both"/>
        <w:rPr>
          <w:rFonts w:ascii="AvantGarde Bk BT" w:eastAsiaTheme="minorEastAsia" w:hAnsi="AvantGarde Bk BT"/>
          <w:sz w:val="22"/>
          <w:szCs w:val="22"/>
          <w:lang w:eastAsia="en-US"/>
        </w:rPr>
      </w:pPr>
    </w:p>
    <w:p w14:paraId="4142972D" w14:textId="77777777" w:rsidR="004979A5" w:rsidRPr="0023076F" w:rsidRDefault="004979A5" w:rsidP="004979A5">
      <w:pPr>
        <w:ind w:right="-9"/>
        <w:jc w:val="both"/>
        <w:rPr>
          <w:rFonts w:ascii="AvantGarde Bk BT" w:eastAsiaTheme="minorEastAsia" w:hAnsi="AvantGarde Bk BT"/>
          <w:sz w:val="22"/>
          <w:szCs w:val="22"/>
          <w:lang w:eastAsia="en-US"/>
        </w:rPr>
      </w:pPr>
      <w:r w:rsidRPr="0023076F">
        <w:rPr>
          <w:rFonts w:ascii="AvantGarde Bk BT" w:eastAsiaTheme="minorEastAsia" w:hAnsi="AvantGarde Bk BT"/>
          <w:sz w:val="22"/>
          <w:szCs w:val="22"/>
          <w:lang w:eastAsia="en-US"/>
        </w:rPr>
        <w:t>En virtud de los resultandos antes expuestos, y</w:t>
      </w:r>
    </w:p>
    <w:p w14:paraId="32AE6A1F" w14:textId="77777777" w:rsidR="004979A5" w:rsidRPr="0023076F" w:rsidRDefault="004979A5" w:rsidP="004979A5">
      <w:pPr>
        <w:pStyle w:val="Textoindependiente3"/>
        <w:spacing w:after="0"/>
        <w:jc w:val="both"/>
        <w:rPr>
          <w:rFonts w:ascii="AvantGarde Bk BT" w:eastAsiaTheme="minorEastAsia" w:hAnsi="AvantGarde Bk BT" w:cs="Arial"/>
          <w:sz w:val="22"/>
          <w:szCs w:val="22"/>
          <w:lang w:val="es-MX" w:eastAsia="en-US"/>
        </w:rPr>
      </w:pPr>
    </w:p>
    <w:p w14:paraId="6829F9C1" w14:textId="77777777" w:rsidR="004979A5" w:rsidRPr="0023076F" w:rsidRDefault="004979A5" w:rsidP="004979A5">
      <w:pPr>
        <w:jc w:val="center"/>
        <w:rPr>
          <w:rFonts w:ascii="AvantGarde Bk BT" w:eastAsiaTheme="minorEastAsia" w:hAnsi="AvantGarde Bk BT"/>
          <w:b/>
          <w:sz w:val="22"/>
          <w:szCs w:val="22"/>
          <w:lang w:eastAsia="en-US"/>
        </w:rPr>
      </w:pPr>
      <w:r w:rsidRPr="0023076F">
        <w:rPr>
          <w:rFonts w:ascii="AvantGarde Bk BT" w:eastAsiaTheme="minorEastAsia" w:hAnsi="AvantGarde Bk BT"/>
          <w:b/>
          <w:sz w:val="22"/>
          <w:szCs w:val="22"/>
          <w:lang w:eastAsia="en-US"/>
        </w:rPr>
        <w:t xml:space="preserve">C o n s i </w:t>
      </w:r>
      <w:proofErr w:type="spellStart"/>
      <w:r w:rsidRPr="0023076F">
        <w:rPr>
          <w:rFonts w:ascii="AvantGarde Bk BT" w:eastAsiaTheme="minorEastAsia" w:hAnsi="AvantGarde Bk BT"/>
          <w:b/>
          <w:sz w:val="22"/>
          <w:szCs w:val="22"/>
          <w:lang w:eastAsia="en-US"/>
        </w:rPr>
        <w:t>d e</w:t>
      </w:r>
      <w:proofErr w:type="spellEnd"/>
      <w:r w:rsidRPr="0023076F">
        <w:rPr>
          <w:rFonts w:ascii="AvantGarde Bk BT" w:eastAsiaTheme="minorEastAsia" w:hAnsi="AvantGarde Bk BT"/>
          <w:b/>
          <w:sz w:val="22"/>
          <w:szCs w:val="22"/>
          <w:lang w:eastAsia="en-US"/>
        </w:rPr>
        <w:t xml:space="preserve"> r a n d o</w:t>
      </w:r>
    </w:p>
    <w:p w14:paraId="2D5F60CB" w14:textId="77777777" w:rsidR="004979A5" w:rsidRPr="0023076F" w:rsidRDefault="004979A5" w:rsidP="004979A5">
      <w:pPr>
        <w:rPr>
          <w:rFonts w:ascii="AvantGarde Bk BT" w:eastAsiaTheme="minorEastAsia" w:hAnsi="AvantGarde Bk BT"/>
          <w:sz w:val="22"/>
          <w:szCs w:val="22"/>
          <w:lang w:eastAsia="en-US"/>
        </w:rPr>
      </w:pPr>
    </w:p>
    <w:p w14:paraId="3F111301" w14:textId="2A75D4F3" w:rsidR="004979A5" w:rsidRPr="0023076F" w:rsidRDefault="004979A5" w:rsidP="004979A5">
      <w:pPr>
        <w:ind w:left="567" w:hanging="567"/>
        <w:jc w:val="both"/>
        <w:rPr>
          <w:rFonts w:ascii="AvantGarde Bk BT" w:eastAsiaTheme="minorEastAsia" w:hAnsi="AvantGarde Bk BT"/>
          <w:sz w:val="22"/>
          <w:szCs w:val="22"/>
          <w:lang w:eastAsia="en-US"/>
        </w:rPr>
      </w:pPr>
      <w:r w:rsidRPr="0023076F">
        <w:rPr>
          <w:rFonts w:ascii="AvantGarde Bk BT" w:eastAsiaTheme="minorEastAsia" w:hAnsi="AvantGarde Bk BT"/>
          <w:sz w:val="22"/>
          <w:szCs w:val="22"/>
          <w:lang w:eastAsia="en-US"/>
        </w:rPr>
        <w:t>I.</w:t>
      </w:r>
      <w:r w:rsidRPr="0023076F">
        <w:rPr>
          <w:rFonts w:ascii="AvantGarde Bk BT" w:eastAsiaTheme="minorEastAsia" w:hAnsi="AvantGarde Bk BT"/>
          <w:sz w:val="22"/>
          <w:szCs w:val="22"/>
          <w:lang w:eastAsia="en-US"/>
        </w:rPr>
        <w:tab/>
        <w:t xml:space="preserve">Que la Universidad de Guadalajara es un organismo público descentralizado del Gobierno del Estado de Jalisco con autonomía, personalidad jurídica y patrimonio propio, cuyo fin es impartir educación media superior y superior, así como coadyuvar al desarrollo de la cultura en la </w:t>
      </w:r>
      <w:r w:rsidR="006E6DE6" w:rsidRPr="0023076F">
        <w:rPr>
          <w:rFonts w:ascii="AvantGarde Bk BT" w:eastAsiaTheme="minorEastAsia" w:hAnsi="AvantGarde Bk BT"/>
          <w:sz w:val="22"/>
          <w:szCs w:val="22"/>
          <w:lang w:eastAsia="en-US"/>
        </w:rPr>
        <w:t>e</w:t>
      </w:r>
      <w:r w:rsidRPr="0023076F">
        <w:rPr>
          <w:rFonts w:ascii="AvantGarde Bk BT" w:eastAsiaTheme="minorEastAsia" w:hAnsi="AvantGarde Bk BT"/>
          <w:sz w:val="22"/>
          <w:szCs w:val="22"/>
          <w:lang w:eastAsia="en-US"/>
        </w:rPr>
        <w:t xml:space="preserve">ntidad, de conformidad con lo dispuesto en el artículo 1 de su Ley Orgánica, promulgada por el </w:t>
      </w:r>
      <w:r w:rsidR="006E6DE6" w:rsidRPr="0023076F">
        <w:rPr>
          <w:rFonts w:ascii="AvantGarde Bk BT" w:eastAsiaTheme="minorEastAsia" w:hAnsi="AvantGarde Bk BT"/>
          <w:sz w:val="22"/>
          <w:szCs w:val="22"/>
          <w:lang w:eastAsia="en-US"/>
        </w:rPr>
        <w:t xml:space="preserve">titular de Poder </w:t>
      </w:r>
      <w:r w:rsidRPr="0023076F">
        <w:rPr>
          <w:rFonts w:ascii="AvantGarde Bk BT" w:eastAsiaTheme="minorEastAsia" w:hAnsi="AvantGarde Bk BT"/>
          <w:sz w:val="22"/>
          <w:szCs w:val="22"/>
          <w:lang w:eastAsia="en-US"/>
        </w:rPr>
        <w:t>Ejecutivo local el día 15 de enero de 1994, en ejecución del decreto número 15319 del H. Congreso del Estado de Jalisco.</w:t>
      </w:r>
    </w:p>
    <w:p w14:paraId="0D12DD3E" w14:textId="77777777" w:rsidR="00E74A7B" w:rsidRPr="0023076F" w:rsidRDefault="00E74A7B" w:rsidP="004979A5">
      <w:pPr>
        <w:ind w:left="567" w:hanging="567"/>
        <w:jc w:val="both"/>
        <w:rPr>
          <w:rFonts w:ascii="AvantGarde Bk BT" w:eastAsiaTheme="minorEastAsia" w:hAnsi="AvantGarde Bk BT"/>
          <w:sz w:val="22"/>
          <w:szCs w:val="22"/>
          <w:lang w:eastAsia="en-US"/>
        </w:rPr>
      </w:pPr>
    </w:p>
    <w:p w14:paraId="27BE38C4" w14:textId="77777777" w:rsidR="004979A5" w:rsidRPr="0023076F" w:rsidRDefault="004979A5" w:rsidP="004979A5">
      <w:pPr>
        <w:ind w:left="567" w:hanging="567"/>
        <w:jc w:val="both"/>
        <w:rPr>
          <w:rFonts w:ascii="AvantGarde Bk BT" w:eastAsiaTheme="minorEastAsia" w:hAnsi="AvantGarde Bk BT"/>
          <w:sz w:val="22"/>
          <w:szCs w:val="22"/>
          <w:lang w:eastAsia="en-US"/>
        </w:rPr>
      </w:pPr>
      <w:r w:rsidRPr="0023076F">
        <w:rPr>
          <w:rFonts w:ascii="AvantGarde Bk BT" w:eastAsiaTheme="minorEastAsia" w:hAnsi="AvantGarde Bk BT"/>
          <w:sz w:val="22"/>
          <w:szCs w:val="22"/>
          <w:lang w:eastAsia="en-US"/>
        </w:rPr>
        <w:t>II.</w:t>
      </w:r>
      <w:r w:rsidRPr="0023076F">
        <w:rPr>
          <w:rFonts w:ascii="AvantGarde Bk BT" w:eastAsiaTheme="minorEastAsia" w:hAnsi="AvantGarde Bk BT"/>
          <w:sz w:val="22"/>
          <w:szCs w:val="22"/>
          <w:lang w:eastAsia="en-US"/>
        </w:rPr>
        <w:tab/>
        <w:t>Que como lo señalan las fracciones I, II y IV del artículo 5 de la Ley Orgánica d</w:t>
      </w:r>
      <w:r w:rsidR="00D52AED" w:rsidRPr="0023076F">
        <w:rPr>
          <w:rFonts w:ascii="AvantGarde Bk BT" w:eastAsiaTheme="minorEastAsia" w:hAnsi="AvantGarde Bk BT"/>
          <w:sz w:val="22"/>
          <w:szCs w:val="22"/>
          <w:lang w:eastAsia="en-US"/>
        </w:rPr>
        <w:t>e la Universidad de Guadalajara</w:t>
      </w:r>
      <w:r w:rsidRPr="0023076F">
        <w:rPr>
          <w:rFonts w:ascii="AvantGarde Bk BT" w:eastAsiaTheme="minorEastAsia" w:hAnsi="AvantGarde Bk BT"/>
          <w:sz w:val="22"/>
          <w:szCs w:val="22"/>
          <w:lang w:eastAsia="en-US"/>
        </w:rPr>
        <w:t xml:space="preserve"> en vigor, son fines de esta Casa de Estudio formar y actualizar los técnicos, bachilleres, técnicos profesionales, profesionistas, graduados y demás recursos humanos que requiera el desarro</w:t>
      </w:r>
      <w:r w:rsidR="00D52AED" w:rsidRPr="0023076F">
        <w:rPr>
          <w:rFonts w:ascii="AvantGarde Bk BT" w:eastAsiaTheme="minorEastAsia" w:hAnsi="AvantGarde Bk BT"/>
          <w:sz w:val="22"/>
          <w:szCs w:val="22"/>
          <w:lang w:eastAsia="en-US"/>
        </w:rPr>
        <w:t>llo socioeconómico del Estado; o</w:t>
      </w:r>
      <w:r w:rsidRPr="0023076F">
        <w:rPr>
          <w:rFonts w:ascii="AvantGarde Bk BT" w:eastAsiaTheme="minorEastAsia" w:hAnsi="AvantGarde Bk BT"/>
          <w:sz w:val="22"/>
          <w:szCs w:val="22"/>
          <w:lang w:eastAsia="en-US"/>
        </w:rPr>
        <w:t>rganizar, realizar, fomentar y difundir la investigación científi</w:t>
      </w:r>
      <w:r w:rsidR="00D52AED" w:rsidRPr="0023076F">
        <w:rPr>
          <w:rFonts w:ascii="AvantGarde Bk BT" w:eastAsiaTheme="minorEastAsia" w:hAnsi="AvantGarde Bk BT"/>
          <w:sz w:val="22"/>
          <w:szCs w:val="22"/>
          <w:lang w:eastAsia="en-US"/>
        </w:rPr>
        <w:t>ca, tecnológica y humanística; c</w:t>
      </w:r>
      <w:r w:rsidRPr="0023076F">
        <w:rPr>
          <w:rFonts w:ascii="AvantGarde Bk BT" w:eastAsiaTheme="minorEastAsia" w:hAnsi="AvantGarde Bk BT"/>
          <w:sz w:val="22"/>
          <w:szCs w:val="22"/>
          <w:lang w:eastAsia="en-US"/>
        </w:rPr>
        <w:t>oadyuvar con las autoridades educativas competentes en la orientación y promoción de la educación media superior y superior, así como en el desarrollo de la ciencia y la tecnología.</w:t>
      </w:r>
    </w:p>
    <w:p w14:paraId="4794753E" w14:textId="77777777" w:rsidR="00ED5854" w:rsidRPr="0023076F" w:rsidRDefault="00ED5854" w:rsidP="004979A5">
      <w:pPr>
        <w:ind w:left="567" w:hanging="567"/>
        <w:jc w:val="both"/>
        <w:rPr>
          <w:rFonts w:ascii="AvantGarde Bk BT" w:eastAsiaTheme="minorEastAsia" w:hAnsi="AvantGarde Bk BT"/>
          <w:sz w:val="22"/>
          <w:szCs w:val="22"/>
          <w:lang w:eastAsia="en-US"/>
        </w:rPr>
      </w:pPr>
    </w:p>
    <w:p w14:paraId="2562B4A6" w14:textId="2558655F" w:rsidR="004979A5" w:rsidRPr="0023076F" w:rsidRDefault="004979A5" w:rsidP="0045599F">
      <w:pPr>
        <w:pStyle w:val="Prrafodelista"/>
        <w:numPr>
          <w:ilvl w:val="0"/>
          <w:numId w:val="6"/>
        </w:numPr>
        <w:spacing w:after="0" w:line="240" w:lineRule="auto"/>
        <w:ind w:left="567" w:hanging="567"/>
        <w:contextualSpacing w:val="0"/>
        <w:jc w:val="both"/>
        <w:rPr>
          <w:rFonts w:ascii="AvantGarde Bk BT" w:eastAsiaTheme="minorEastAsia" w:hAnsi="AvantGarde Bk BT" w:cs="Arial"/>
        </w:rPr>
      </w:pPr>
      <w:r w:rsidRPr="0023076F">
        <w:rPr>
          <w:rFonts w:ascii="AvantGarde Bk BT" w:eastAsiaTheme="minorEastAsia" w:hAnsi="AvantGarde Bk BT" w:cs="Arial"/>
        </w:rPr>
        <w:lastRenderedPageBreak/>
        <w:t xml:space="preserve">Que es atribución de la Universidad de Guadalajara realizar los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lo estipula en las fracciones III y XII del artículo 6 de la Ley Orgánica de </w:t>
      </w:r>
      <w:r w:rsidR="006E6DE6" w:rsidRPr="0023076F">
        <w:rPr>
          <w:rFonts w:ascii="AvantGarde Bk BT" w:eastAsiaTheme="minorEastAsia" w:hAnsi="AvantGarde Bk BT" w:cs="Arial"/>
        </w:rPr>
        <w:t>esta Casa de Estudio.</w:t>
      </w:r>
    </w:p>
    <w:p w14:paraId="56B91813" w14:textId="77777777" w:rsidR="00ED5854" w:rsidRPr="0023076F" w:rsidRDefault="00ED5854" w:rsidP="005A012F">
      <w:pPr>
        <w:pStyle w:val="Prrafodelista"/>
        <w:spacing w:after="0" w:line="240" w:lineRule="auto"/>
        <w:ind w:left="567" w:hanging="567"/>
        <w:contextualSpacing w:val="0"/>
        <w:jc w:val="both"/>
        <w:rPr>
          <w:rFonts w:ascii="AvantGarde Bk BT" w:eastAsiaTheme="minorEastAsia" w:hAnsi="AvantGarde Bk BT" w:cs="Arial"/>
        </w:rPr>
      </w:pPr>
    </w:p>
    <w:p w14:paraId="30B159E6" w14:textId="6BF4D177" w:rsidR="004979A5" w:rsidRPr="0023076F" w:rsidRDefault="004979A5" w:rsidP="0045599F">
      <w:pPr>
        <w:pStyle w:val="Prrafodelista"/>
        <w:numPr>
          <w:ilvl w:val="0"/>
          <w:numId w:val="6"/>
        </w:numPr>
        <w:spacing w:after="0" w:line="240" w:lineRule="auto"/>
        <w:ind w:left="567" w:hanging="567"/>
        <w:contextualSpacing w:val="0"/>
        <w:jc w:val="both"/>
        <w:rPr>
          <w:rFonts w:ascii="AvantGarde Bk BT" w:eastAsiaTheme="minorEastAsia" w:hAnsi="AvantGarde Bk BT" w:cs="Arial"/>
        </w:rPr>
      </w:pPr>
      <w:r w:rsidRPr="0023076F">
        <w:rPr>
          <w:rFonts w:ascii="AvantGarde Bk BT" w:eastAsiaTheme="minorEastAsia" w:hAnsi="AvantGarde Bk BT" w:cs="Arial"/>
        </w:rPr>
        <w:t>Que de acuerdo al artículo 23</w:t>
      </w:r>
      <w:r w:rsidR="00C92111" w:rsidRPr="0023076F">
        <w:rPr>
          <w:rFonts w:ascii="AvantGarde Bk BT" w:eastAsiaTheme="minorEastAsia" w:hAnsi="AvantGarde Bk BT" w:cs="Arial"/>
        </w:rPr>
        <w:t>, segundo párrafo, fracción II, inciso b,</w:t>
      </w:r>
      <w:r w:rsidRPr="0023076F">
        <w:rPr>
          <w:rFonts w:ascii="AvantGarde Bk BT" w:eastAsiaTheme="minorEastAsia" w:hAnsi="AvantGarde Bk BT" w:cs="Arial"/>
        </w:rPr>
        <w:t xml:space="preserve"> de la Ley Orgánica de la Universidad de Guadalajara, los Departamentos, </w:t>
      </w:r>
      <w:r w:rsidR="00D52AED" w:rsidRPr="0023076F">
        <w:rPr>
          <w:rFonts w:ascii="AvantGarde Bk BT" w:eastAsiaTheme="minorEastAsia" w:hAnsi="AvantGarde Bk BT" w:cs="Arial"/>
        </w:rPr>
        <w:t>so</w:t>
      </w:r>
      <w:r w:rsidR="006E6DE6" w:rsidRPr="0023076F">
        <w:rPr>
          <w:rFonts w:ascii="AvantGarde Bk BT" w:eastAsiaTheme="minorEastAsia" w:hAnsi="AvantGarde Bk BT" w:cs="Arial"/>
        </w:rPr>
        <w:t>n</w:t>
      </w:r>
      <w:r w:rsidRPr="0023076F">
        <w:rPr>
          <w:rFonts w:ascii="AvantGarde Bk BT" w:eastAsiaTheme="minorEastAsia" w:hAnsi="AvantGarde Bk BT" w:cs="Arial"/>
        </w:rPr>
        <w:t xml:space="preserve"> las unidades académica</w:t>
      </w:r>
      <w:r w:rsidR="00D52AED" w:rsidRPr="0023076F">
        <w:rPr>
          <w:rFonts w:ascii="AvantGarde Bk BT" w:eastAsiaTheme="minorEastAsia" w:hAnsi="AvantGarde Bk BT" w:cs="Arial"/>
        </w:rPr>
        <w:t>s básicas, en donde se organizan y administran</w:t>
      </w:r>
      <w:r w:rsidRPr="0023076F">
        <w:rPr>
          <w:rFonts w:ascii="AvantGarde Bk BT" w:eastAsiaTheme="minorEastAsia" w:hAnsi="AvantGarde Bk BT" w:cs="Arial"/>
        </w:rPr>
        <w:t xml:space="preserve"> las funciones universitarias de docencia, investigación y difusión.</w:t>
      </w:r>
    </w:p>
    <w:p w14:paraId="2715E0BF" w14:textId="77777777" w:rsidR="00C92111" w:rsidRPr="0023076F" w:rsidRDefault="00C92111" w:rsidP="00C92111">
      <w:pPr>
        <w:rPr>
          <w:rFonts w:ascii="AvantGarde Bk BT" w:eastAsiaTheme="minorEastAsia" w:hAnsi="AvantGarde Bk BT"/>
        </w:rPr>
      </w:pPr>
    </w:p>
    <w:p w14:paraId="436B794A" w14:textId="7D9BE343" w:rsidR="00C92111" w:rsidRPr="0023076F" w:rsidRDefault="00C92111" w:rsidP="00C92111">
      <w:pPr>
        <w:pStyle w:val="Prrafodelista"/>
        <w:numPr>
          <w:ilvl w:val="0"/>
          <w:numId w:val="6"/>
        </w:numPr>
        <w:spacing w:after="0" w:line="240" w:lineRule="auto"/>
        <w:ind w:left="567" w:hanging="567"/>
        <w:contextualSpacing w:val="0"/>
        <w:jc w:val="both"/>
        <w:rPr>
          <w:rFonts w:ascii="AvantGarde Bk BT" w:eastAsiaTheme="minorEastAsia" w:hAnsi="AvantGarde Bk BT" w:cs="Arial"/>
        </w:rPr>
      </w:pPr>
      <w:r w:rsidRPr="0023076F">
        <w:rPr>
          <w:rFonts w:ascii="AvantGarde Bk BT" w:eastAsiaTheme="minorEastAsia" w:hAnsi="AvantGarde Bk BT" w:cs="Arial"/>
        </w:rPr>
        <w:t>Que acorde con el modelo de organización de la Universidad de Guadalajara, las Divisiones del Centro Universitario del Sur se constituyen como formas de organización académico-administrativas que agrupan un conjunto de Departamentos, como se refiere en el artículo 23 de la Ley Orgánica de la Universidad de Guadalajara.</w:t>
      </w:r>
    </w:p>
    <w:p w14:paraId="7A3CDDA9" w14:textId="77777777" w:rsidR="00C92111" w:rsidRPr="0023076F" w:rsidRDefault="00C92111" w:rsidP="00C92111">
      <w:pPr>
        <w:rPr>
          <w:rFonts w:ascii="AvantGarde Bk BT" w:eastAsiaTheme="minorEastAsia" w:hAnsi="AvantGarde Bk BT"/>
        </w:rPr>
      </w:pPr>
    </w:p>
    <w:p w14:paraId="12AADDD7" w14:textId="0C4DB383" w:rsidR="004979A5" w:rsidRPr="0023076F" w:rsidRDefault="004979A5" w:rsidP="0045599F">
      <w:pPr>
        <w:pStyle w:val="Prrafodelista"/>
        <w:numPr>
          <w:ilvl w:val="0"/>
          <w:numId w:val="6"/>
        </w:numPr>
        <w:spacing w:after="0" w:line="240" w:lineRule="auto"/>
        <w:ind w:left="567" w:hanging="567"/>
        <w:contextualSpacing w:val="0"/>
        <w:jc w:val="both"/>
        <w:rPr>
          <w:rFonts w:ascii="AvantGarde Bk BT" w:eastAsiaTheme="minorEastAsia" w:hAnsi="AvantGarde Bk BT" w:cs="Arial"/>
        </w:rPr>
      </w:pPr>
      <w:r w:rsidRPr="0023076F">
        <w:rPr>
          <w:rFonts w:ascii="AvantGarde Bk BT" w:eastAsiaTheme="minorEastAsia" w:hAnsi="AvantGarde Bk BT" w:cs="Arial"/>
        </w:rPr>
        <w:t xml:space="preserve">Que son atribuciones del Consejo General Universitario, la creación de Departamentos, Divisiones, Centros Universitarios, Sistemas y </w:t>
      </w:r>
      <w:r w:rsidR="006E6DE6" w:rsidRPr="0023076F">
        <w:rPr>
          <w:rFonts w:ascii="AvantGarde Bk BT" w:eastAsiaTheme="minorEastAsia" w:hAnsi="AvantGarde Bk BT" w:cs="Arial"/>
        </w:rPr>
        <w:t>d</w:t>
      </w:r>
      <w:r w:rsidRPr="0023076F">
        <w:rPr>
          <w:rFonts w:ascii="AvantGarde Bk BT" w:eastAsiaTheme="minorEastAsia" w:hAnsi="AvantGarde Bk BT" w:cs="Arial"/>
        </w:rPr>
        <w:t>ependencias que tiendan a ampliar o mejorar las funciones universitarias y modificar, fusionar o suprimir las existentes, como lo dispone su Ley Orgánica en el artículo 31, fracción V.</w:t>
      </w:r>
    </w:p>
    <w:p w14:paraId="400D3D59" w14:textId="77777777" w:rsidR="00ED5854" w:rsidRPr="0023076F" w:rsidRDefault="00ED5854" w:rsidP="00ED5854">
      <w:pPr>
        <w:jc w:val="both"/>
        <w:rPr>
          <w:rFonts w:ascii="AvantGarde Bk BT" w:eastAsiaTheme="minorEastAsia" w:hAnsi="AvantGarde Bk BT"/>
          <w:sz w:val="22"/>
          <w:szCs w:val="22"/>
          <w:lang w:eastAsia="en-US"/>
        </w:rPr>
      </w:pPr>
    </w:p>
    <w:p w14:paraId="3C33523C" w14:textId="49C227DF" w:rsidR="004979A5" w:rsidRPr="0023076F" w:rsidRDefault="00C92111" w:rsidP="00FD7A7D">
      <w:pPr>
        <w:pStyle w:val="Prrafodelista"/>
        <w:numPr>
          <w:ilvl w:val="0"/>
          <w:numId w:val="6"/>
        </w:numPr>
        <w:spacing w:after="0" w:line="240" w:lineRule="auto"/>
        <w:ind w:left="567" w:hanging="567"/>
        <w:contextualSpacing w:val="0"/>
        <w:jc w:val="both"/>
        <w:rPr>
          <w:rFonts w:ascii="AvantGarde Bk BT" w:eastAsiaTheme="minorEastAsia" w:hAnsi="AvantGarde Bk BT"/>
        </w:rPr>
      </w:pPr>
      <w:r w:rsidRPr="0023076F">
        <w:rPr>
          <w:rFonts w:ascii="AvantGarde Bk BT" w:eastAsiaTheme="minorEastAsia" w:hAnsi="AvantGarde Bk BT" w:cs="Arial"/>
        </w:rPr>
        <w:t>Que p</w:t>
      </w:r>
      <w:r w:rsidR="004979A5" w:rsidRPr="0023076F">
        <w:rPr>
          <w:rFonts w:ascii="AvantGarde Bk BT" w:eastAsiaTheme="minorEastAsia" w:hAnsi="AvantGarde Bk BT" w:cs="Arial"/>
        </w:rPr>
        <w:t>ara la creación</w:t>
      </w:r>
      <w:r w:rsidRPr="0023076F">
        <w:rPr>
          <w:rFonts w:ascii="AvantGarde Bk BT" w:eastAsiaTheme="minorEastAsia" w:hAnsi="AvantGarde Bk BT" w:cs="Arial"/>
        </w:rPr>
        <w:t xml:space="preserve"> o modificación</w:t>
      </w:r>
      <w:r w:rsidR="004979A5" w:rsidRPr="0023076F">
        <w:rPr>
          <w:rFonts w:ascii="AvantGarde Bk BT" w:eastAsiaTheme="minorEastAsia" w:hAnsi="AvantGarde Bk BT" w:cs="Arial"/>
        </w:rPr>
        <w:t xml:space="preserve"> de una División se requieren cubrir los requisitos que se establecen en el artículo 10 del Estatuto </w:t>
      </w:r>
      <w:r w:rsidRPr="0023076F">
        <w:rPr>
          <w:rFonts w:ascii="AvantGarde Bk BT" w:eastAsiaTheme="minorEastAsia" w:hAnsi="AvantGarde Bk BT" w:cs="Arial"/>
        </w:rPr>
        <w:t xml:space="preserve">General de </w:t>
      </w:r>
      <w:r w:rsidR="00D468CA" w:rsidRPr="0023076F">
        <w:rPr>
          <w:rFonts w:ascii="AvantGarde Bk BT" w:eastAsiaTheme="minorEastAsia" w:hAnsi="AvantGarde Bk BT" w:cs="Arial"/>
        </w:rPr>
        <w:t>la U</w:t>
      </w:r>
      <w:r w:rsidRPr="0023076F">
        <w:rPr>
          <w:rFonts w:ascii="AvantGarde Bk BT" w:eastAsiaTheme="minorEastAsia" w:hAnsi="AvantGarde Bk BT" w:cs="Arial"/>
        </w:rPr>
        <w:t xml:space="preserve">niversidad de Guadalajara y </w:t>
      </w:r>
      <w:r w:rsidR="004979A5" w:rsidRPr="0023076F">
        <w:rPr>
          <w:rFonts w:ascii="AvantGarde Bk BT" w:eastAsiaTheme="minorEastAsia" w:hAnsi="AvantGarde Bk BT"/>
        </w:rPr>
        <w:t xml:space="preserve">para crear, modificar o suprimir un Departamento se </w:t>
      </w:r>
      <w:r w:rsidRPr="0023076F">
        <w:rPr>
          <w:rFonts w:ascii="AvantGarde Bk BT" w:eastAsiaTheme="minorEastAsia" w:hAnsi="AvantGarde Bk BT"/>
        </w:rPr>
        <w:t xml:space="preserve">requiere cumplir lo que establece el </w:t>
      </w:r>
      <w:r w:rsidR="004979A5" w:rsidRPr="0023076F">
        <w:rPr>
          <w:rFonts w:ascii="AvantGarde Bk BT" w:eastAsiaTheme="minorEastAsia" w:hAnsi="AvantGarde Bk BT"/>
        </w:rPr>
        <w:t xml:space="preserve">artículo 12 del </w:t>
      </w:r>
      <w:r w:rsidRPr="0023076F">
        <w:rPr>
          <w:rFonts w:ascii="AvantGarde Bk BT" w:eastAsiaTheme="minorEastAsia" w:hAnsi="AvantGarde Bk BT"/>
        </w:rPr>
        <w:t>mismo cuerpo normativo.</w:t>
      </w:r>
    </w:p>
    <w:p w14:paraId="17E69D85" w14:textId="77777777" w:rsidR="00ED5854" w:rsidRPr="0023076F" w:rsidRDefault="00ED5854" w:rsidP="00ED5854">
      <w:pPr>
        <w:jc w:val="both"/>
        <w:rPr>
          <w:rFonts w:ascii="AvantGarde Bk BT" w:eastAsiaTheme="minorEastAsia" w:hAnsi="AvantGarde Bk BT"/>
        </w:rPr>
      </w:pPr>
    </w:p>
    <w:p w14:paraId="0535A301" w14:textId="77777777" w:rsidR="004979A5" w:rsidRPr="0023076F" w:rsidRDefault="004979A5" w:rsidP="0045599F">
      <w:pPr>
        <w:pStyle w:val="Prrafodelista"/>
        <w:numPr>
          <w:ilvl w:val="0"/>
          <w:numId w:val="6"/>
        </w:numPr>
        <w:spacing w:after="0" w:line="240" w:lineRule="auto"/>
        <w:ind w:left="567" w:hanging="567"/>
        <w:contextualSpacing w:val="0"/>
        <w:jc w:val="both"/>
        <w:rPr>
          <w:rFonts w:ascii="AvantGarde Bk BT" w:hAnsi="AvantGarde Bk BT" w:cs="Arial"/>
        </w:rPr>
      </w:pPr>
      <w:r w:rsidRPr="0023076F">
        <w:rPr>
          <w:rFonts w:ascii="AvantGarde Bk BT" w:eastAsiaTheme="minorHAnsi" w:hAnsi="AvantGarde Bk BT" w:cs="Arial"/>
          <w:lang w:val="es-ES_tradnl"/>
        </w:rPr>
        <w:t>Que de acuerdo a lo estipulado en artículo 13 del Estatuto General de la Universidad de Guadalajara, los Departamentos se integran para el desarrollo de sus funciones partir de unidades académicas, en cualquiera de la</w:t>
      </w:r>
      <w:r w:rsidR="00D52AED" w:rsidRPr="0023076F">
        <w:rPr>
          <w:rFonts w:ascii="AvantGarde Bk BT" w:eastAsiaTheme="minorHAnsi" w:hAnsi="AvantGarde Bk BT" w:cs="Arial"/>
          <w:lang w:val="es-ES_tradnl"/>
        </w:rPr>
        <w:t>s siguientes cuatro modalidades</w:t>
      </w:r>
      <w:r w:rsidRPr="0023076F">
        <w:rPr>
          <w:rFonts w:ascii="AvantGarde Bk BT" w:eastAsiaTheme="minorHAnsi" w:hAnsi="AvantGarde Bk BT" w:cs="Arial"/>
          <w:lang w:val="es-ES_tradnl"/>
        </w:rPr>
        <w:t>: I. Institutos; II. Centros de investigación; III. Laboratorios, y IV. Academias.</w:t>
      </w:r>
    </w:p>
    <w:p w14:paraId="75BB0CDD" w14:textId="77777777" w:rsidR="00ED5854" w:rsidRPr="0023076F" w:rsidRDefault="00ED5854" w:rsidP="00ED5854">
      <w:pPr>
        <w:jc w:val="both"/>
        <w:rPr>
          <w:rFonts w:ascii="AvantGarde Bk BT" w:hAnsi="AvantGarde Bk BT"/>
        </w:rPr>
      </w:pPr>
    </w:p>
    <w:p w14:paraId="23E980A2" w14:textId="77777777" w:rsidR="004979A5" w:rsidRPr="0023076F" w:rsidRDefault="004979A5" w:rsidP="0045599F">
      <w:pPr>
        <w:pStyle w:val="Prrafodelista"/>
        <w:numPr>
          <w:ilvl w:val="0"/>
          <w:numId w:val="6"/>
        </w:numPr>
        <w:spacing w:after="0" w:line="240" w:lineRule="auto"/>
        <w:ind w:left="567" w:hanging="567"/>
        <w:contextualSpacing w:val="0"/>
        <w:jc w:val="both"/>
        <w:rPr>
          <w:rFonts w:ascii="AvantGarde Bk BT" w:hAnsi="AvantGarde Bk BT" w:cs="Arial"/>
        </w:rPr>
      </w:pPr>
      <w:r w:rsidRPr="0023076F">
        <w:rPr>
          <w:rFonts w:ascii="AvantGarde Bk BT" w:eastAsiaTheme="minorHAnsi" w:hAnsi="AvantGarde Bk BT" w:cs="Arial"/>
        </w:rPr>
        <w:t>Que de acuerdo al artículo 64 de la Ley Orgánica de la Universidad de Guadalajara, l</w:t>
      </w:r>
      <w:r w:rsidR="00D52AED" w:rsidRPr="0023076F">
        <w:rPr>
          <w:rFonts w:ascii="AvantGarde Bk BT" w:eastAsiaTheme="minorHAnsi" w:hAnsi="AvantGarde Bk BT" w:cs="Arial"/>
        </w:rPr>
        <w:t>os Colegios Departamentales so</w:t>
      </w:r>
      <w:r w:rsidRPr="0023076F">
        <w:rPr>
          <w:rFonts w:ascii="AvantGarde Bk BT" w:eastAsiaTheme="minorHAnsi" w:hAnsi="AvantGarde Bk BT" w:cs="Arial"/>
        </w:rPr>
        <w:t>n los órganos académicos responsables de coordinar las actividades docentes, de investigación y difusión de los Departamentos, con capacidad para el diseño, ejecución y evaluación de los planes y programas académicos, de conformidad con las políticas institucionales de desarrollo y los programas operativos del Centro Universitario a</w:t>
      </w:r>
      <w:r w:rsidR="00ED5854" w:rsidRPr="0023076F">
        <w:rPr>
          <w:rFonts w:ascii="AvantGarde Bk BT" w:eastAsiaTheme="minorHAnsi" w:hAnsi="AvantGarde Bk BT" w:cs="Arial"/>
        </w:rPr>
        <w:t>l que pertenezcan.</w:t>
      </w:r>
    </w:p>
    <w:p w14:paraId="4FF8948D" w14:textId="09B7B628" w:rsidR="00F36EC6" w:rsidRDefault="00F36EC6">
      <w:pPr>
        <w:spacing w:after="200" w:line="276" w:lineRule="auto"/>
        <w:rPr>
          <w:rFonts w:ascii="AvantGarde Bk BT" w:hAnsi="AvantGarde Bk BT"/>
        </w:rPr>
      </w:pPr>
      <w:r>
        <w:rPr>
          <w:rFonts w:ascii="AvantGarde Bk BT" w:hAnsi="AvantGarde Bk BT"/>
        </w:rPr>
        <w:br w:type="page"/>
      </w:r>
    </w:p>
    <w:p w14:paraId="67D3DC4B" w14:textId="77777777" w:rsidR="00ED5854" w:rsidRPr="0023076F" w:rsidRDefault="00ED5854" w:rsidP="00ED5854">
      <w:pPr>
        <w:jc w:val="both"/>
        <w:rPr>
          <w:rFonts w:ascii="AvantGarde Bk BT" w:hAnsi="AvantGarde Bk BT"/>
        </w:rPr>
      </w:pPr>
    </w:p>
    <w:p w14:paraId="0E67CCED" w14:textId="77777777" w:rsidR="004979A5" w:rsidRPr="0023076F" w:rsidRDefault="004979A5" w:rsidP="0045599F">
      <w:pPr>
        <w:pStyle w:val="Prrafodelista"/>
        <w:numPr>
          <w:ilvl w:val="0"/>
          <w:numId w:val="6"/>
        </w:numPr>
        <w:spacing w:after="0" w:line="240" w:lineRule="auto"/>
        <w:ind w:left="567" w:hanging="567"/>
        <w:contextualSpacing w:val="0"/>
        <w:jc w:val="both"/>
        <w:rPr>
          <w:rFonts w:ascii="AvantGarde Bk BT" w:eastAsiaTheme="minorEastAsia" w:hAnsi="AvantGarde Bk BT" w:cs="Arial"/>
        </w:rPr>
      </w:pPr>
      <w:r w:rsidRPr="0023076F">
        <w:rPr>
          <w:rFonts w:ascii="AvantGarde Bk BT" w:eastAsiaTheme="minorHAnsi" w:hAnsi="AvantGarde Bk BT" w:cs="Arial"/>
          <w:lang w:val="es-ES_tradnl"/>
        </w:rPr>
        <w:t>Que el Consejo General Universitario y los Consejos de Cen</w:t>
      </w:r>
      <w:r w:rsidR="00D52AED" w:rsidRPr="0023076F">
        <w:rPr>
          <w:rFonts w:ascii="AvantGarde Bk BT" w:eastAsiaTheme="minorHAnsi" w:hAnsi="AvantGarde Bk BT" w:cs="Arial"/>
          <w:lang w:val="es-ES_tradnl"/>
        </w:rPr>
        <w:t>tro funcionarán en pleno o por C</w:t>
      </w:r>
      <w:r w:rsidRPr="0023076F">
        <w:rPr>
          <w:rFonts w:ascii="AvantGarde Bk BT" w:eastAsiaTheme="minorHAnsi" w:hAnsi="AvantGarde Bk BT" w:cs="Arial"/>
          <w:lang w:val="es-ES_tradnl"/>
        </w:rPr>
        <w:t>omisiones, pudiendo ser éstas permanentes o especiales, tal como lo refiere el artículo 27 de la Ley Orgánica y el artículo 118 de Estatuto General, ambos ordenamientos de la Universidad de Guadalajara.</w:t>
      </w:r>
    </w:p>
    <w:p w14:paraId="3F2D628F" w14:textId="77777777" w:rsidR="00ED5854" w:rsidRPr="0023076F" w:rsidRDefault="00ED5854" w:rsidP="00ED5854">
      <w:pPr>
        <w:jc w:val="both"/>
        <w:rPr>
          <w:rFonts w:ascii="AvantGarde Bk BT" w:eastAsiaTheme="minorEastAsia" w:hAnsi="AvantGarde Bk BT"/>
        </w:rPr>
      </w:pPr>
    </w:p>
    <w:p w14:paraId="4B2AE635" w14:textId="60CC3BD1" w:rsidR="004979A5" w:rsidRPr="0023076F" w:rsidRDefault="004979A5" w:rsidP="0045599F">
      <w:pPr>
        <w:pStyle w:val="Prrafodelista"/>
        <w:numPr>
          <w:ilvl w:val="0"/>
          <w:numId w:val="6"/>
        </w:numPr>
        <w:spacing w:after="0" w:line="240" w:lineRule="auto"/>
        <w:ind w:left="567" w:hanging="567"/>
        <w:contextualSpacing w:val="0"/>
        <w:jc w:val="both"/>
        <w:rPr>
          <w:rFonts w:ascii="AvantGarde Bk BT" w:eastAsiaTheme="minorEastAsia" w:hAnsi="AvantGarde Bk BT" w:cs="Arial"/>
        </w:rPr>
      </w:pPr>
      <w:r w:rsidRPr="0023076F">
        <w:rPr>
          <w:rFonts w:ascii="AvantGarde Bk BT" w:eastAsiaTheme="minorHAnsi" w:hAnsi="AvantGarde Bk BT" w:cs="Arial"/>
          <w:lang w:val="es-ES_tradnl"/>
        </w:rPr>
        <w:t xml:space="preserve">Que son atribuciones de la Comisión de Educación, de conformidad con </w:t>
      </w:r>
      <w:r w:rsidR="00C92111" w:rsidRPr="0023076F">
        <w:rPr>
          <w:rFonts w:ascii="AvantGarde Bk BT" w:eastAsiaTheme="minorHAnsi" w:hAnsi="AvantGarde Bk BT" w:cs="Arial"/>
          <w:lang w:val="es-ES_tradnl"/>
        </w:rPr>
        <w:t>e</w:t>
      </w:r>
      <w:r w:rsidRPr="0023076F">
        <w:rPr>
          <w:rFonts w:ascii="AvantGarde Bk BT" w:eastAsiaTheme="minorHAnsi" w:hAnsi="AvantGarde Bk BT" w:cs="Arial"/>
          <w:lang w:val="es-ES_tradnl"/>
        </w:rPr>
        <w:t xml:space="preserve">l artículo 85, fracciones III y IV, del Estatuto General, </w:t>
      </w:r>
      <w:r w:rsidRPr="0023076F">
        <w:rPr>
          <w:rFonts w:ascii="AvantGarde Bk BT" w:eastAsiaTheme="minorEastAsia" w:hAnsi="AvantGarde Bk BT" w:cs="Arial"/>
          <w:lang w:val="es-ES_tradnl"/>
        </w:rPr>
        <w:t>d</w:t>
      </w:r>
      <w:r w:rsidRPr="0023076F">
        <w:rPr>
          <w:rFonts w:ascii="AvantGarde Bk BT" w:eastAsiaTheme="minorHAnsi" w:hAnsi="AvantGarde Bk BT" w:cs="Arial"/>
          <w:lang w:val="es-ES_tradnl"/>
        </w:rPr>
        <w:t>ictaminar sobre la procedencia de la fundaci</w:t>
      </w:r>
      <w:r w:rsidRPr="0023076F">
        <w:rPr>
          <w:rFonts w:ascii="AvantGarde Bk BT" w:eastAsiaTheme="minorHAnsi" w:hAnsi="AvantGarde Bk BT" w:cs="Arial" w:hint="eastAsia"/>
          <w:lang w:val="es-ES_tradnl"/>
        </w:rPr>
        <w:t>ó</w:t>
      </w:r>
      <w:r w:rsidRPr="0023076F">
        <w:rPr>
          <w:rFonts w:ascii="AvantGarde Bk BT" w:eastAsiaTheme="minorHAnsi" w:hAnsi="AvantGarde Bk BT" w:cs="Arial"/>
          <w:lang w:val="es-ES_tradnl"/>
        </w:rPr>
        <w:t>n de nuevos Centros y Sistemas que permitan mejorar o diversificar las funciones universitarias; asimismo, sobre la modificaci</w:t>
      </w:r>
      <w:r w:rsidRPr="0023076F">
        <w:rPr>
          <w:rFonts w:ascii="AvantGarde Bk BT" w:eastAsiaTheme="minorHAnsi" w:hAnsi="AvantGarde Bk BT" w:cs="Arial" w:hint="eastAsia"/>
          <w:lang w:val="es-ES_tradnl"/>
        </w:rPr>
        <w:t>ó</w:t>
      </w:r>
      <w:r w:rsidRPr="0023076F">
        <w:rPr>
          <w:rFonts w:ascii="AvantGarde Bk BT" w:eastAsiaTheme="minorHAnsi" w:hAnsi="AvantGarde Bk BT" w:cs="Arial"/>
          <w:lang w:val="es-ES_tradnl"/>
        </w:rPr>
        <w:t>n o supresi</w:t>
      </w:r>
      <w:r w:rsidRPr="0023076F">
        <w:rPr>
          <w:rFonts w:ascii="AvantGarde Bk BT" w:eastAsiaTheme="minorHAnsi" w:hAnsi="AvantGarde Bk BT" w:cs="Arial" w:hint="eastAsia"/>
          <w:lang w:val="es-ES_tradnl"/>
        </w:rPr>
        <w:t>ó</w:t>
      </w:r>
      <w:r w:rsidRPr="0023076F">
        <w:rPr>
          <w:rFonts w:ascii="AvantGarde Bk BT" w:eastAsiaTheme="minorHAnsi" w:hAnsi="AvantGarde Bk BT" w:cs="Arial"/>
          <w:lang w:val="es-ES_tradnl"/>
        </w:rPr>
        <w:t>n de cualquiera de los existentes; así como conocer y dictaminar acerca de las propues</w:t>
      </w:r>
      <w:r w:rsidRPr="0023076F">
        <w:rPr>
          <w:rFonts w:ascii="AvantGarde Bk BT" w:eastAsiaTheme="minorEastAsia" w:hAnsi="AvantGarde Bk BT" w:cs="Arial"/>
          <w:lang w:val="es-ES_tradnl"/>
        </w:rPr>
        <w:t>tas de los Consejeros, el Rector General, o de los Titulares de los Centros, Divisiones y Escuelas.</w:t>
      </w:r>
    </w:p>
    <w:p w14:paraId="47CE6C6D" w14:textId="77777777" w:rsidR="00ED5854" w:rsidRPr="0023076F" w:rsidRDefault="00ED5854" w:rsidP="00ED5854">
      <w:pPr>
        <w:jc w:val="both"/>
        <w:rPr>
          <w:rFonts w:ascii="AvantGarde Bk BT" w:eastAsiaTheme="minorEastAsia" w:hAnsi="AvantGarde Bk BT"/>
        </w:rPr>
      </w:pPr>
    </w:p>
    <w:p w14:paraId="55225E06" w14:textId="12CAF8F7" w:rsidR="004979A5" w:rsidRPr="0023076F" w:rsidRDefault="004979A5" w:rsidP="0045599F">
      <w:pPr>
        <w:pStyle w:val="Prrafodelista"/>
        <w:numPr>
          <w:ilvl w:val="0"/>
          <w:numId w:val="6"/>
        </w:numPr>
        <w:spacing w:after="0" w:line="240" w:lineRule="auto"/>
        <w:ind w:left="567" w:hanging="567"/>
        <w:contextualSpacing w:val="0"/>
        <w:jc w:val="both"/>
        <w:rPr>
          <w:rFonts w:ascii="AvantGarde Bk BT" w:hAnsi="AvantGarde Bk BT" w:cs="Arial"/>
        </w:rPr>
      </w:pPr>
      <w:r w:rsidRPr="0023076F">
        <w:rPr>
          <w:rFonts w:ascii="AvantGarde Bk BT" w:eastAsiaTheme="minorHAnsi" w:hAnsi="AvantGarde Bk BT" w:cs="Arial"/>
          <w:lang w:val="es-ES_tradnl"/>
        </w:rPr>
        <w:t>Que son atribuciones de la Comisión de Hacienda, de conformidad con el artículo 86, fracción III</w:t>
      </w:r>
      <w:r w:rsidR="00667D88" w:rsidRPr="0023076F">
        <w:rPr>
          <w:rFonts w:ascii="AvantGarde Bk BT" w:eastAsiaTheme="minorHAnsi" w:hAnsi="AvantGarde Bk BT" w:cs="Arial"/>
          <w:lang w:val="es-ES_tradnl"/>
        </w:rPr>
        <w:t>,</w:t>
      </w:r>
      <w:r w:rsidR="00D52AED" w:rsidRPr="0023076F">
        <w:rPr>
          <w:rFonts w:ascii="AvantGarde Bk BT" w:eastAsiaTheme="minorHAnsi" w:hAnsi="AvantGarde Bk BT" w:cs="Arial"/>
          <w:lang w:val="es-ES_tradnl"/>
        </w:rPr>
        <w:t xml:space="preserve"> del Estatuto General</w:t>
      </w:r>
      <w:r w:rsidRPr="0023076F">
        <w:rPr>
          <w:rFonts w:ascii="AvantGarde Bk BT" w:eastAsiaTheme="minorHAnsi" w:hAnsi="AvantGarde Bk BT" w:cs="Arial"/>
          <w:lang w:val="es-ES_tradnl"/>
        </w:rPr>
        <w:t>, calificar el funcionamiento financiero, fiscalizar el manejo, la contabilidad y el movimiento de recursos de todas las dependencias de la Universidad de Guadalajara en general.</w:t>
      </w:r>
    </w:p>
    <w:p w14:paraId="227DF083" w14:textId="77777777" w:rsidR="00ED5854" w:rsidRPr="0023076F" w:rsidRDefault="00ED5854" w:rsidP="00ED5854">
      <w:pPr>
        <w:jc w:val="both"/>
        <w:rPr>
          <w:rFonts w:ascii="AvantGarde Bk BT" w:hAnsi="AvantGarde Bk BT"/>
        </w:rPr>
      </w:pPr>
    </w:p>
    <w:p w14:paraId="54808D62" w14:textId="0FBDE264" w:rsidR="004979A5" w:rsidRPr="0023076F" w:rsidRDefault="004979A5" w:rsidP="00C92111">
      <w:pPr>
        <w:pStyle w:val="Prrafodelista"/>
        <w:numPr>
          <w:ilvl w:val="0"/>
          <w:numId w:val="7"/>
        </w:numPr>
        <w:spacing w:after="0" w:line="240" w:lineRule="auto"/>
        <w:ind w:left="567" w:hanging="533"/>
        <w:contextualSpacing w:val="0"/>
        <w:jc w:val="both"/>
        <w:rPr>
          <w:rFonts w:ascii="AvantGarde Bk BT" w:hAnsi="AvantGarde Bk BT" w:cs="Arial"/>
        </w:rPr>
      </w:pPr>
      <w:r w:rsidRPr="0023076F">
        <w:rPr>
          <w:rFonts w:ascii="AvantGarde Bk BT" w:eastAsiaTheme="minorHAnsi" w:hAnsi="AvantGarde Bk BT" w:cs="Arial"/>
          <w:lang w:val="es-ES_tradnl"/>
        </w:rPr>
        <w:t>Que son atribuciones de la Comisión de Normatividad, de conformidad con el artículo 88, fracción II</w:t>
      </w:r>
      <w:r w:rsidR="00667D88" w:rsidRPr="0023076F">
        <w:rPr>
          <w:rFonts w:ascii="AvantGarde Bk BT" w:eastAsiaTheme="minorHAnsi" w:hAnsi="AvantGarde Bk BT" w:cs="Arial"/>
          <w:lang w:val="es-ES_tradnl"/>
        </w:rPr>
        <w:t>,</w:t>
      </w:r>
      <w:r w:rsidR="00D52AED" w:rsidRPr="0023076F">
        <w:t xml:space="preserve"> </w:t>
      </w:r>
      <w:r w:rsidR="00D52AED" w:rsidRPr="0023076F">
        <w:rPr>
          <w:rFonts w:ascii="AvantGarde Bk BT" w:eastAsiaTheme="minorHAnsi" w:hAnsi="AvantGarde Bk BT" w:cs="Arial"/>
          <w:lang w:val="es-ES_tradnl"/>
        </w:rPr>
        <w:t>del Estatuto General</w:t>
      </w:r>
      <w:r w:rsidRPr="0023076F">
        <w:rPr>
          <w:rFonts w:ascii="AvantGarde Bk BT" w:eastAsiaTheme="minorHAnsi" w:hAnsi="AvantGarde Bk BT" w:cs="Arial"/>
          <w:lang w:val="es-ES_tradnl"/>
        </w:rPr>
        <w:t xml:space="preserve">, proponer las modificaciones o adiciones que se formulen </w:t>
      </w:r>
      <w:r w:rsidR="00D52AED" w:rsidRPr="0023076F">
        <w:rPr>
          <w:rFonts w:ascii="AvantGarde Bk BT" w:eastAsiaTheme="minorHAnsi" w:hAnsi="AvantGarde Bk BT" w:cs="Arial"/>
          <w:lang w:val="es-ES_tradnl"/>
        </w:rPr>
        <w:t>en dicho ordenamiento</w:t>
      </w:r>
      <w:r w:rsidRPr="0023076F">
        <w:rPr>
          <w:rFonts w:ascii="AvantGarde Bk BT" w:eastAsiaTheme="minorHAnsi" w:hAnsi="AvantGarde Bk BT" w:cs="Arial"/>
          <w:lang w:val="es-ES_tradnl"/>
        </w:rPr>
        <w:t xml:space="preserve">, </w:t>
      </w:r>
      <w:r w:rsidR="00D52AED" w:rsidRPr="0023076F">
        <w:rPr>
          <w:rFonts w:ascii="AvantGarde Bk BT" w:eastAsiaTheme="minorHAnsi" w:hAnsi="AvantGarde Bk BT" w:cs="Arial"/>
          <w:lang w:val="es-ES_tradnl"/>
        </w:rPr>
        <w:t xml:space="preserve">a los </w:t>
      </w:r>
      <w:r w:rsidRPr="0023076F">
        <w:rPr>
          <w:rFonts w:ascii="AvantGarde Bk BT" w:eastAsiaTheme="minorHAnsi" w:hAnsi="AvantGarde Bk BT" w:cs="Arial"/>
          <w:lang w:val="es-ES_tradnl"/>
        </w:rPr>
        <w:t>Estatutos Orgánicos y Reglamentos de observancia general en el conjunto de la Universidad.</w:t>
      </w:r>
    </w:p>
    <w:p w14:paraId="62BCC07E" w14:textId="77777777" w:rsidR="00ED5854" w:rsidRPr="0023076F" w:rsidRDefault="00ED5854" w:rsidP="00ED5854">
      <w:pPr>
        <w:jc w:val="both"/>
        <w:rPr>
          <w:rFonts w:ascii="AvantGarde Bk BT" w:hAnsi="AvantGarde Bk BT"/>
        </w:rPr>
      </w:pPr>
    </w:p>
    <w:p w14:paraId="7E317E15" w14:textId="77777777" w:rsidR="004979A5" w:rsidRPr="0023076F" w:rsidRDefault="004979A5" w:rsidP="0045599F">
      <w:pPr>
        <w:pStyle w:val="Prrafodelista"/>
        <w:numPr>
          <w:ilvl w:val="0"/>
          <w:numId w:val="7"/>
        </w:numPr>
        <w:tabs>
          <w:tab w:val="left" w:pos="567"/>
        </w:tabs>
        <w:spacing w:after="0" w:line="240" w:lineRule="auto"/>
        <w:ind w:left="567" w:hanging="567"/>
        <w:contextualSpacing w:val="0"/>
        <w:jc w:val="both"/>
        <w:rPr>
          <w:rFonts w:ascii="AvantGarde Bk BT" w:eastAsiaTheme="minorEastAsia" w:hAnsi="AvantGarde Bk BT" w:cs="Arial"/>
        </w:rPr>
      </w:pPr>
      <w:r w:rsidRPr="0023076F">
        <w:rPr>
          <w:rFonts w:ascii="AvantGarde Bk BT" w:eastAsiaTheme="minorHAnsi" w:hAnsi="AvantGarde Bk BT" w:cs="Arial"/>
          <w:lang w:val="es-ES_tradnl"/>
        </w:rPr>
        <w:t xml:space="preserve">Que es facultad del Rector General, de conformidad con el artículo 35, fracciones I y X, de su Ley Orgánica, dirigir el funcionamiento de la Universidad, cumplir y hacer cumplir, en el ámbito de su competencia, las disposiciones de la Constitución Política de los Estados Unidos Mexicanos, la particular del Estado de Jalisco, de esta Ley Orgánica, de sus Estatutos y de sus Reglamentos; así como promover todo lo que tienda al mejoramiento académico, administrativo y patrimonial de la Universidad. </w:t>
      </w:r>
    </w:p>
    <w:p w14:paraId="4BBEE370" w14:textId="77777777" w:rsidR="004979A5" w:rsidRPr="0023076F" w:rsidRDefault="004979A5" w:rsidP="004979A5">
      <w:pPr>
        <w:pStyle w:val="Default"/>
        <w:jc w:val="both"/>
        <w:rPr>
          <w:rFonts w:ascii="AvantGarde Bk BT" w:eastAsiaTheme="minorHAnsi" w:hAnsi="AvantGarde Bk BT"/>
          <w:color w:val="auto"/>
          <w:sz w:val="22"/>
          <w:szCs w:val="22"/>
          <w:lang w:eastAsia="en-US"/>
        </w:rPr>
      </w:pPr>
    </w:p>
    <w:p w14:paraId="75282A9B" w14:textId="77777777" w:rsidR="004979A5" w:rsidRPr="0023076F" w:rsidRDefault="004979A5" w:rsidP="004979A5">
      <w:pPr>
        <w:pStyle w:val="Default"/>
        <w:jc w:val="both"/>
        <w:rPr>
          <w:rFonts w:ascii="AvantGarde Bk BT" w:eastAsiaTheme="minorHAnsi" w:hAnsi="AvantGarde Bk BT"/>
          <w:color w:val="auto"/>
          <w:sz w:val="22"/>
          <w:szCs w:val="22"/>
          <w:lang w:eastAsia="en-US"/>
        </w:rPr>
      </w:pPr>
      <w:r w:rsidRPr="0023076F">
        <w:rPr>
          <w:rFonts w:ascii="AvantGarde Bk BT" w:eastAsiaTheme="minorHAnsi" w:hAnsi="AvantGarde Bk BT"/>
          <w:color w:val="auto"/>
          <w:sz w:val="22"/>
          <w:szCs w:val="22"/>
          <w:lang w:eastAsia="en-US"/>
        </w:rPr>
        <w:t>Por lo anteriormente expuesto y fundado, estas Comisiones Permanentes de Educación, de Hacienda y de Normatividad proponemos los siguientes:</w:t>
      </w:r>
    </w:p>
    <w:p w14:paraId="20F7843B" w14:textId="77777777" w:rsidR="004979A5" w:rsidRPr="0023076F" w:rsidRDefault="004979A5" w:rsidP="004979A5">
      <w:pPr>
        <w:pStyle w:val="Default"/>
        <w:jc w:val="both"/>
        <w:rPr>
          <w:rFonts w:ascii="AvantGarde Bk BT" w:eastAsiaTheme="minorHAnsi" w:hAnsi="AvantGarde Bk BT"/>
          <w:color w:val="auto"/>
          <w:sz w:val="22"/>
          <w:szCs w:val="22"/>
          <w:lang w:eastAsia="en-US"/>
        </w:rPr>
      </w:pPr>
    </w:p>
    <w:p w14:paraId="52989217" w14:textId="77777777" w:rsidR="004979A5" w:rsidRPr="0023076F" w:rsidRDefault="004979A5" w:rsidP="004979A5">
      <w:pPr>
        <w:jc w:val="center"/>
        <w:rPr>
          <w:rFonts w:ascii="AvantGarde Bk BT" w:hAnsi="AvantGarde Bk BT"/>
          <w:sz w:val="22"/>
          <w:szCs w:val="22"/>
        </w:rPr>
      </w:pPr>
      <w:r w:rsidRPr="0023076F">
        <w:rPr>
          <w:rFonts w:ascii="AvantGarde Bk BT" w:hAnsi="AvantGarde Bk BT"/>
          <w:b/>
          <w:sz w:val="22"/>
          <w:szCs w:val="22"/>
        </w:rPr>
        <w:t>R e s o l u t i v o s</w:t>
      </w:r>
    </w:p>
    <w:p w14:paraId="42296136" w14:textId="77777777" w:rsidR="004979A5" w:rsidRPr="0023076F" w:rsidRDefault="004979A5" w:rsidP="004979A5">
      <w:pPr>
        <w:jc w:val="both"/>
        <w:rPr>
          <w:rFonts w:ascii="AvantGarde Bk BT" w:hAnsi="AvantGarde Bk BT"/>
          <w:b/>
          <w:sz w:val="22"/>
          <w:szCs w:val="22"/>
        </w:rPr>
      </w:pPr>
    </w:p>
    <w:p w14:paraId="48831AD3" w14:textId="54A37292" w:rsidR="004979A5" w:rsidRPr="0023076F" w:rsidRDefault="004979A5" w:rsidP="004979A5">
      <w:pPr>
        <w:jc w:val="both"/>
        <w:rPr>
          <w:rFonts w:ascii="AvantGarde Bk BT" w:hAnsi="AvantGarde Bk BT"/>
          <w:sz w:val="22"/>
          <w:szCs w:val="22"/>
        </w:rPr>
      </w:pPr>
      <w:r w:rsidRPr="0023076F">
        <w:rPr>
          <w:rFonts w:ascii="AvantGarde Bk BT" w:hAnsi="AvantGarde Bk BT"/>
          <w:b/>
          <w:sz w:val="22"/>
          <w:szCs w:val="22"/>
        </w:rPr>
        <w:t>PRIMERO.</w:t>
      </w:r>
      <w:r w:rsidRPr="0023076F">
        <w:rPr>
          <w:rFonts w:ascii="AvantGarde Bk BT" w:hAnsi="AvantGarde Bk BT"/>
          <w:sz w:val="22"/>
          <w:szCs w:val="22"/>
        </w:rPr>
        <w:t xml:space="preserve"> Se </w:t>
      </w:r>
      <w:r w:rsidR="00F743EA">
        <w:rPr>
          <w:rFonts w:ascii="AvantGarde Bk BT" w:hAnsi="AvantGarde Bk BT"/>
          <w:sz w:val="22"/>
          <w:szCs w:val="22"/>
        </w:rPr>
        <w:t>crean</w:t>
      </w:r>
      <w:r w:rsidRPr="0023076F">
        <w:rPr>
          <w:rFonts w:ascii="AvantGarde Bk BT" w:hAnsi="AvantGarde Bk BT"/>
          <w:sz w:val="22"/>
          <w:szCs w:val="22"/>
        </w:rPr>
        <w:t xml:space="preserve"> las siguientes unidades académicas en el Centro Universitario del Sur de la Universidad de Guadalajara:</w:t>
      </w:r>
    </w:p>
    <w:p w14:paraId="68A8F20F" w14:textId="77777777" w:rsidR="004979A5" w:rsidRPr="0023076F" w:rsidRDefault="004979A5" w:rsidP="004979A5">
      <w:pPr>
        <w:jc w:val="both"/>
        <w:rPr>
          <w:rFonts w:ascii="AvantGarde Bk BT" w:hAnsi="AvantGarde Bk BT"/>
          <w:sz w:val="22"/>
          <w:szCs w:val="22"/>
        </w:rPr>
      </w:pPr>
    </w:p>
    <w:p w14:paraId="7C1E0646" w14:textId="57C3AD4A" w:rsidR="00F743EA" w:rsidRDefault="00F743EA" w:rsidP="0045599F">
      <w:pPr>
        <w:pStyle w:val="Prrafodelista"/>
        <w:numPr>
          <w:ilvl w:val="0"/>
          <w:numId w:val="8"/>
        </w:numPr>
        <w:spacing w:after="0" w:line="240" w:lineRule="auto"/>
        <w:contextualSpacing w:val="0"/>
        <w:jc w:val="both"/>
        <w:rPr>
          <w:rFonts w:ascii="AvantGarde Bk BT" w:hAnsi="AvantGarde Bk BT" w:cs="Arial"/>
        </w:rPr>
      </w:pPr>
      <w:r>
        <w:rPr>
          <w:rFonts w:ascii="AvantGarde Bk BT" w:hAnsi="AvantGarde Bk BT" w:cs="Arial"/>
        </w:rPr>
        <w:t xml:space="preserve">La </w:t>
      </w:r>
      <w:r w:rsidRPr="0023076F">
        <w:rPr>
          <w:rFonts w:ascii="AvantGarde Bk BT" w:hAnsi="AvantGarde Bk BT" w:cs="Arial"/>
        </w:rPr>
        <w:t>División de Ciencias Exactas, Naturales</w:t>
      </w:r>
      <w:r>
        <w:rPr>
          <w:rFonts w:ascii="AvantGarde Bk BT" w:hAnsi="AvantGarde Bk BT" w:cs="Arial"/>
        </w:rPr>
        <w:t xml:space="preserve"> y Tecnológicas;</w:t>
      </w:r>
    </w:p>
    <w:p w14:paraId="72E20F5C" w14:textId="77777777" w:rsidR="00F743EA" w:rsidRPr="00F743EA" w:rsidRDefault="00F743EA" w:rsidP="00F743EA">
      <w:pPr>
        <w:jc w:val="both"/>
        <w:rPr>
          <w:rFonts w:ascii="AvantGarde Bk BT" w:hAnsi="AvantGarde Bk BT"/>
        </w:rPr>
      </w:pPr>
    </w:p>
    <w:p w14:paraId="345B0862" w14:textId="08DBCA06" w:rsidR="004979A5" w:rsidRPr="0023076F" w:rsidRDefault="004979A5" w:rsidP="0045599F">
      <w:pPr>
        <w:pStyle w:val="Prrafodelista"/>
        <w:numPr>
          <w:ilvl w:val="0"/>
          <w:numId w:val="8"/>
        </w:numPr>
        <w:spacing w:after="0" w:line="240" w:lineRule="auto"/>
        <w:contextualSpacing w:val="0"/>
        <w:jc w:val="both"/>
        <w:rPr>
          <w:rFonts w:ascii="AvantGarde Bk BT" w:hAnsi="AvantGarde Bk BT" w:cs="Arial"/>
        </w:rPr>
      </w:pPr>
      <w:r w:rsidRPr="0023076F">
        <w:rPr>
          <w:rFonts w:ascii="AvantGarde Bk BT" w:hAnsi="AvantGarde Bk BT" w:cs="Arial"/>
        </w:rPr>
        <w:lastRenderedPageBreak/>
        <w:t>El Departamento de Ciencias Computacionales e Innovación Tecnológica, adscrito a la División de Ciencias Exactas</w:t>
      </w:r>
      <w:r w:rsidR="004F7E52" w:rsidRPr="0023076F">
        <w:rPr>
          <w:rFonts w:ascii="AvantGarde Bk BT" w:hAnsi="AvantGarde Bk BT" w:cs="Arial"/>
        </w:rPr>
        <w:t>, Naturales</w:t>
      </w:r>
      <w:r w:rsidRPr="0023076F">
        <w:rPr>
          <w:rFonts w:ascii="AvantGarde Bk BT" w:hAnsi="AvantGarde Bk BT" w:cs="Arial"/>
        </w:rPr>
        <w:t xml:space="preserve"> y Tecnológicas;</w:t>
      </w:r>
    </w:p>
    <w:p w14:paraId="06C882AA" w14:textId="77777777" w:rsidR="004F7E52" w:rsidRPr="00F743EA" w:rsidRDefault="004F7E52" w:rsidP="00F743EA">
      <w:pPr>
        <w:jc w:val="both"/>
        <w:rPr>
          <w:rFonts w:ascii="AvantGarde Bk BT" w:hAnsi="AvantGarde Bk BT"/>
        </w:rPr>
      </w:pPr>
    </w:p>
    <w:p w14:paraId="4B368CE8" w14:textId="326C9E11" w:rsidR="004F7E52" w:rsidRPr="0023076F" w:rsidRDefault="004F7E52" w:rsidP="0045599F">
      <w:pPr>
        <w:pStyle w:val="Prrafodelista"/>
        <w:numPr>
          <w:ilvl w:val="0"/>
          <w:numId w:val="8"/>
        </w:numPr>
        <w:spacing w:after="0" w:line="240" w:lineRule="auto"/>
        <w:contextualSpacing w:val="0"/>
        <w:jc w:val="both"/>
        <w:rPr>
          <w:rFonts w:ascii="AvantGarde Bk BT" w:hAnsi="AvantGarde Bk BT" w:cs="Arial"/>
        </w:rPr>
      </w:pPr>
      <w:r w:rsidRPr="0023076F">
        <w:rPr>
          <w:rFonts w:ascii="AvantGarde Bk BT" w:hAnsi="AvantGarde Bk BT" w:cs="Arial"/>
        </w:rPr>
        <w:t>El Departamento de Ciencias de la Naturaleza</w:t>
      </w:r>
      <w:r w:rsidR="00F743EA">
        <w:rPr>
          <w:rFonts w:ascii="AvantGarde Bk BT" w:hAnsi="AvantGarde Bk BT" w:cs="Arial"/>
        </w:rPr>
        <w:t>,</w:t>
      </w:r>
      <w:r w:rsidRPr="0023076F">
        <w:rPr>
          <w:rFonts w:ascii="AvantGarde Bk BT" w:hAnsi="AvantGarde Bk BT" w:cs="Arial"/>
        </w:rPr>
        <w:t xml:space="preserve"> adscrito a la División de Ciencias Exactas,</w:t>
      </w:r>
      <w:r w:rsidR="00D468CA" w:rsidRPr="0023076F">
        <w:rPr>
          <w:rFonts w:ascii="AvantGarde Bk BT" w:hAnsi="AvantGarde Bk BT" w:cs="Arial"/>
        </w:rPr>
        <w:t xml:space="preserve"> Naturales y Tecnológicas</w:t>
      </w:r>
      <w:r w:rsidRPr="0023076F">
        <w:rPr>
          <w:rFonts w:ascii="AvantGarde Bk BT" w:hAnsi="AvantGarde Bk BT" w:cs="Arial"/>
        </w:rPr>
        <w:t>;</w:t>
      </w:r>
    </w:p>
    <w:p w14:paraId="235D76C3" w14:textId="77777777" w:rsidR="004979A5" w:rsidRPr="0023076F" w:rsidRDefault="004979A5" w:rsidP="004979A5">
      <w:pPr>
        <w:jc w:val="both"/>
        <w:rPr>
          <w:rFonts w:ascii="AvantGarde Bk BT" w:hAnsi="AvantGarde Bk BT"/>
          <w:sz w:val="22"/>
          <w:szCs w:val="22"/>
        </w:rPr>
      </w:pPr>
    </w:p>
    <w:p w14:paraId="53A1E48A" w14:textId="4B640068" w:rsidR="004979A5" w:rsidRPr="0023076F" w:rsidRDefault="004979A5" w:rsidP="0045599F">
      <w:pPr>
        <w:pStyle w:val="Prrafodelista"/>
        <w:numPr>
          <w:ilvl w:val="0"/>
          <w:numId w:val="8"/>
        </w:numPr>
        <w:spacing w:after="0" w:line="240" w:lineRule="auto"/>
        <w:contextualSpacing w:val="0"/>
        <w:jc w:val="both"/>
        <w:rPr>
          <w:rFonts w:ascii="AvantGarde Bk BT" w:hAnsi="AvantGarde Bk BT" w:cs="Arial"/>
        </w:rPr>
      </w:pPr>
      <w:r w:rsidRPr="0023076F">
        <w:rPr>
          <w:rFonts w:ascii="AvantGarde Bk BT" w:hAnsi="AvantGarde Bk BT" w:cs="Arial"/>
        </w:rPr>
        <w:t>El Departamento de Ciencias Clínicas</w:t>
      </w:r>
      <w:r w:rsidR="00F743EA">
        <w:rPr>
          <w:rFonts w:ascii="AvantGarde Bk BT" w:hAnsi="AvantGarde Bk BT" w:cs="Arial"/>
        </w:rPr>
        <w:t>,</w:t>
      </w:r>
      <w:r w:rsidRPr="0023076F">
        <w:rPr>
          <w:rFonts w:ascii="AvantGarde Bk BT" w:hAnsi="AvantGarde Bk BT" w:cs="Arial"/>
        </w:rPr>
        <w:t xml:space="preserve"> </w:t>
      </w:r>
      <w:r w:rsidR="00F743EA">
        <w:rPr>
          <w:rFonts w:ascii="AvantGarde Bk BT" w:hAnsi="AvantGarde Bk BT" w:cs="Arial"/>
        </w:rPr>
        <w:t xml:space="preserve">adscrito a la </w:t>
      </w:r>
      <w:r w:rsidRPr="0023076F">
        <w:rPr>
          <w:rFonts w:ascii="AvantGarde Bk BT" w:hAnsi="AvantGarde Bk BT" w:cs="Arial"/>
        </w:rPr>
        <w:t>renombra</w:t>
      </w:r>
      <w:r w:rsidR="00F743EA">
        <w:rPr>
          <w:rFonts w:ascii="AvantGarde Bk BT" w:hAnsi="AvantGarde Bk BT" w:cs="Arial"/>
        </w:rPr>
        <w:t>da</w:t>
      </w:r>
      <w:r w:rsidRPr="0023076F">
        <w:rPr>
          <w:rFonts w:ascii="AvantGarde Bk BT" w:hAnsi="AvantGarde Bk BT" w:cs="Arial"/>
        </w:rPr>
        <w:t xml:space="preserve"> División de Ciencias de la Salud; y,</w:t>
      </w:r>
    </w:p>
    <w:p w14:paraId="065BAE3D" w14:textId="77777777" w:rsidR="004F7E52" w:rsidRPr="00F743EA" w:rsidRDefault="004F7E52" w:rsidP="00F743EA">
      <w:pPr>
        <w:rPr>
          <w:rFonts w:ascii="AvantGarde Bk BT" w:hAnsi="AvantGarde Bk BT"/>
        </w:rPr>
      </w:pPr>
    </w:p>
    <w:p w14:paraId="790335E8" w14:textId="3373ED0E" w:rsidR="004F7E52" w:rsidRPr="0023076F" w:rsidRDefault="004F7E52" w:rsidP="00FD7A7D">
      <w:pPr>
        <w:pStyle w:val="Prrafodelista"/>
        <w:numPr>
          <w:ilvl w:val="0"/>
          <w:numId w:val="8"/>
        </w:numPr>
        <w:spacing w:after="0" w:line="240" w:lineRule="auto"/>
        <w:contextualSpacing w:val="0"/>
        <w:jc w:val="both"/>
        <w:rPr>
          <w:rFonts w:ascii="AvantGarde Bk BT" w:hAnsi="AvantGarde Bk BT"/>
        </w:rPr>
      </w:pPr>
      <w:r w:rsidRPr="0023076F">
        <w:rPr>
          <w:rFonts w:ascii="AvantGarde Bk BT" w:hAnsi="AvantGarde Bk BT" w:cs="Arial"/>
        </w:rPr>
        <w:t>El Departamento de Promoción, Preservación y Desarrollo de la Salud</w:t>
      </w:r>
      <w:r w:rsidR="00F743EA">
        <w:rPr>
          <w:rFonts w:ascii="AvantGarde Bk BT" w:hAnsi="AvantGarde Bk BT" w:cs="Arial"/>
        </w:rPr>
        <w:t>,</w:t>
      </w:r>
      <w:r w:rsidRPr="0023076F">
        <w:rPr>
          <w:rFonts w:ascii="AvantGarde Bk BT" w:hAnsi="AvantGarde Bk BT" w:cs="Arial"/>
        </w:rPr>
        <w:t xml:space="preserve"> adscrito a la </w:t>
      </w:r>
      <w:r w:rsidR="00F743EA">
        <w:rPr>
          <w:rFonts w:ascii="AvantGarde Bk BT" w:hAnsi="AvantGarde Bk BT" w:cs="Arial"/>
        </w:rPr>
        <w:t xml:space="preserve">renombrada </w:t>
      </w:r>
      <w:r w:rsidRPr="0023076F">
        <w:rPr>
          <w:rFonts w:ascii="AvantGarde Bk BT" w:hAnsi="AvantGarde Bk BT" w:cs="Arial"/>
        </w:rPr>
        <w:t>División de Ciencias de la Salud.</w:t>
      </w:r>
    </w:p>
    <w:p w14:paraId="0B37EE42" w14:textId="77777777" w:rsidR="004F7E52" w:rsidRPr="0023076F" w:rsidRDefault="004F7E52" w:rsidP="004979A5">
      <w:pPr>
        <w:rPr>
          <w:rFonts w:ascii="AvantGarde Bk BT" w:hAnsi="AvantGarde Bk BT"/>
          <w:sz w:val="22"/>
          <w:szCs w:val="22"/>
        </w:rPr>
      </w:pPr>
    </w:p>
    <w:p w14:paraId="3DEDF934" w14:textId="75EFC2ED" w:rsidR="004979A5" w:rsidRPr="0023076F" w:rsidRDefault="004979A5" w:rsidP="004979A5">
      <w:pPr>
        <w:jc w:val="both"/>
        <w:rPr>
          <w:rFonts w:ascii="AvantGarde Bk BT" w:hAnsi="AvantGarde Bk BT"/>
          <w:sz w:val="22"/>
          <w:szCs w:val="22"/>
        </w:rPr>
      </w:pPr>
      <w:r w:rsidRPr="0023076F">
        <w:rPr>
          <w:rFonts w:ascii="AvantGarde Bk BT" w:hAnsi="AvantGarde Bk BT"/>
          <w:b/>
          <w:sz w:val="22"/>
          <w:szCs w:val="22"/>
        </w:rPr>
        <w:t xml:space="preserve">SEGUNDO. </w:t>
      </w:r>
      <w:r w:rsidRPr="0023076F">
        <w:rPr>
          <w:rFonts w:ascii="AvantGarde Bk BT" w:hAnsi="AvantGarde Bk BT"/>
          <w:sz w:val="22"/>
          <w:szCs w:val="22"/>
        </w:rPr>
        <w:t xml:space="preserve">Se </w:t>
      </w:r>
      <w:r w:rsidR="00F743EA">
        <w:rPr>
          <w:rFonts w:ascii="AvantGarde Bk BT" w:hAnsi="AvantGarde Bk BT"/>
          <w:sz w:val="22"/>
          <w:szCs w:val="22"/>
        </w:rPr>
        <w:t xml:space="preserve">modifica la denominación </w:t>
      </w:r>
      <w:r w:rsidR="00DD0454">
        <w:rPr>
          <w:rFonts w:ascii="AvantGarde Bk BT" w:hAnsi="AvantGarde Bk BT"/>
          <w:sz w:val="22"/>
          <w:szCs w:val="22"/>
        </w:rPr>
        <w:t xml:space="preserve">y adscripción </w:t>
      </w:r>
      <w:r w:rsidR="00F743EA">
        <w:rPr>
          <w:rFonts w:ascii="AvantGarde Bk BT" w:hAnsi="AvantGarde Bk BT"/>
          <w:sz w:val="22"/>
          <w:szCs w:val="22"/>
        </w:rPr>
        <w:t xml:space="preserve">de </w:t>
      </w:r>
      <w:r w:rsidRPr="0023076F">
        <w:rPr>
          <w:rFonts w:ascii="AvantGarde Bk BT" w:hAnsi="AvantGarde Bk BT"/>
          <w:sz w:val="22"/>
          <w:szCs w:val="22"/>
        </w:rPr>
        <w:t>las siguientes unidades académicas en el Centro Universitario del Sur de la Universidad de Guadalajara:</w:t>
      </w:r>
    </w:p>
    <w:p w14:paraId="6D7E1E26" w14:textId="77777777" w:rsidR="004979A5" w:rsidRPr="0023076F" w:rsidRDefault="004979A5" w:rsidP="004979A5">
      <w:pPr>
        <w:jc w:val="both"/>
        <w:rPr>
          <w:rFonts w:ascii="AvantGarde Bk BT" w:hAnsi="AvantGarde Bk BT"/>
          <w:b/>
          <w:sz w:val="22"/>
          <w:szCs w:val="22"/>
        </w:rPr>
      </w:pPr>
    </w:p>
    <w:p w14:paraId="2B0B20BC" w14:textId="7F52DD9C" w:rsidR="00F2032B" w:rsidRDefault="00F2032B" w:rsidP="00D52AED">
      <w:pPr>
        <w:pStyle w:val="Prrafodelista"/>
        <w:numPr>
          <w:ilvl w:val="0"/>
          <w:numId w:val="9"/>
        </w:numPr>
        <w:spacing w:after="0" w:line="240" w:lineRule="auto"/>
        <w:contextualSpacing w:val="0"/>
        <w:jc w:val="both"/>
        <w:rPr>
          <w:rFonts w:ascii="AvantGarde Bk BT" w:hAnsi="AvantGarde Bk BT" w:cs="Arial"/>
        </w:rPr>
      </w:pPr>
      <w:r>
        <w:rPr>
          <w:rFonts w:ascii="AvantGarde Bk BT" w:hAnsi="AvantGarde Bk BT" w:cs="Arial"/>
        </w:rPr>
        <w:t xml:space="preserve">La </w:t>
      </w:r>
      <w:r w:rsidR="00DD0454">
        <w:rPr>
          <w:rFonts w:ascii="AvantGarde Bk BT" w:hAnsi="AvantGarde Bk BT" w:cs="Arial"/>
        </w:rPr>
        <w:t xml:space="preserve">División de Ciencias, Artes y Humanidades, ahora en </w:t>
      </w:r>
      <w:r>
        <w:rPr>
          <w:rFonts w:ascii="AvantGarde Bk BT" w:hAnsi="AvantGarde Bk BT" w:cs="Arial"/>
        </w:rPr>
        <w:t>“División de Ciencias Sociales y Humanidades”</w:t>
      </w:r>
      <w:r w:rsidR="00DD0454">
        <w:rPr>
          <w:rFonts w:ascii="AvantGarde Bk BT" w:hAnsi="AvantGarde Bk BT" w:cs="Arial"/>
        </w:rPr>
        <w:t>, y</w:t>
      </w:r>
    </w:p>
    <w:p w14:paraId="01433632" w14:textId="77777777" w:rsidR="00F2032B" w:rsidRPr="00F2032B" w:rsidRDefault="00F2032B" w:rsidP="00F2032B">
      <w:pPr>
        <w:jc w:val="both"/>
        <w:rPr>
          <w:rFonts w:ascii="AvantGarde Bk BT" w:hAnsi="AvantGarde Bk BT"/>
          <w:b/>
          <w:sz w:val="22"/>
          <w:szCs w:val="22"/>
        </w:rPr>
      </w:pPr>
    </w:p>
    <w:p w14:paraId="7F4F9709" w14:textId="0EC9DD81" w:rsidR="00F2032B" w:rsidRDefault="00F2032B" w:rsidP="00D52AED">
      <w:pPr>
        <w:pStyle w:val="Prrafodelista"/>
        <w:numPr>
          <w:ilvl w:val="0"/>
          <w:numId w:val="9"/>
        </w:numPr>
        <w:spacing w:after="0" w:line="240" w:lineRule="auto"/>
        <w:contextualSpacing w:val="0"/>
        <w:jc w:val="both"/>
        <w:rPr>
          <w:rFonts w:ascii="AvantGarde Bk BT" w:hAnsi="AvantGarde Bk BT" w:cs="Arial"/>
        </w:rPr>
      </w:pPr>
      <w:r>
        <w:rPr>
          <w:rFonts w:ascii="AvantGarde Bk BT" w:hAnsi="AvantGarde Bk BT" w:cs="Arial"/>
        </w:rPr>
        <w:t xml:space="preserve">La </w:t>
      </w:r>
      <w:r w:rsidR="00DD0454">
        <w:rPr>
          <w:rFonts w:ascii="AvantGarde Bk BT" w:hAnsi="AvantGarde Bk BT" w:cs="Arial"/>
        </w:rPr>
        <w:t xml:space="preserve">División de Bienestar y Desarrollo Regional, ahora en </w:t>
      </w:r>
      <w:r>
        <w:rPr>
          <w:rFonts w:ascii="AvantGarde Bk BT" w:hAnsi="AvantGarde Bk BT" w:cs="Arial"/>
        </w:rPr>
        <w:t>“División de Ciencias de la Salud”</w:t>
      </w:r>
      <w:r w:rsidR="00DD0454">
        <w:rPr>
          <w:rFonts w:ascii="AvantGarde Bk BT" w:hAnsi="AvantGarde Bk BT" w:cs="Arial"/>
        </w:rPr>
        <w:t>.</w:t>
      </w:r>
    </w:p>
    <w:p w14:paraId="260C95F8" w14:textId="77777777" w:rsidR="00F2032B" w:rsidRDefault="00F2032B" w:rsidP="00F2032B">
      <w:pPr>
        <w:jc w:val="both"/>
        <w:rPr>
          <w:rFonts w:ascii="AvantGarde Bk BT" w:hAnsi="AvantGarde Bk BT"/>
          <w:b/>
          <w:sz w:val="22"/>
          <w:szCs w:val="22"/>
        </w:rPr>
      </w:pPr>
    </w:p>
    <w:p w14:paraId="1A5784FA" w14:textId="408A911F" w:rsidR="004979A5" w:rsidRPr="00DD0454" w:rsidRDefault="004979A5" w:rsidP="00D52AED">
      <w:pPr>
        <w:pStyle w:val="Prrafodelista"/>
        <w:numPr>
          <w:ilvl w:val="0"/>
          <w:numId w:val="9"/>
        </w:numPr>
        <w:spacing w:after="0" w:line="240" w:lineRule="auto"/>
        <w:contextualSpacing w:val="0"/>
        <w:jc w:val="both"/>
        <w:rPr>
          <w:rFonts w:ascii="AvantGarde Bk BT" w:hAnsi="AvantGarde Bk BT" w:cs="Arial"/>
        </w:rPr>
      </w:pPr>
      <w:r w:rsidRPr="00DD0454">
        <w:rPr>
          <w:rFonts w:ascii="AvantGarde Bk BT" w:hAnsi="AvantGarde Bk BT" w:cs="Arial"/>
        </w:rPr>
        <w:t>El Departamento de Ciencias Exactas, Tecnología y Metodologías</w:t>
      </w:r>
      <w:r w:rsidR="00F743EA" w:rsidRPr="00DD0454">
        <w:rPr>
          <w:rFonts w:ascii="AvantGarde Bk BT" w:hAnsi="AvantGarde Bk BT" w:cs="Arial"/>
        </w:rPr>
        <w:t>,</w:t>
      </w:r>
      <w:r w:rsidRPr="00DD0454">
        <w:rPr>
          <w:rFonts w:ascii="AvantGarde Bk BT" w:hAnsi="AvantGarde Bk BT" w:cs="Arial"/>
        </w:rPr>
        <w:t xml:space="preserve"> </w:t>
      </w:r>
      <w:r w:rsidR="00F743EA" w:rsidRPr="00DD0454">
        <w:rPr>
          <w:rFonts w:ascii="AvantGarde Bk BT" w:hAnsi="AvantGarde Bk BT" w:cs="Arial"/>
        </w:rPr>
        <w:t>a</w:t>
      </w:r>
      <w:r w:rsidR="00DD0454" w:rsidRPr="00DD0454">
        <w:rPr>
          <w:rFonts w:ascii="AvantGarde Bk BT" w:hAnsi="AvantGarde Bk BT" w:cs="Arial"/>
        </w:rPr>
        <w:t>hora en</w:t>
      </w:r>
      <w:r w:rsidR="00F743EA" w:rsidRPr="00DD0454">
        <w:rPr>
          <w:rFonts w:ascii="AvantGarde Bk BT" w:hAnsi="AvantGarde Bk BT" w:cs="Arial"/>
        </w:rPr>
        <w:t xml:space="preserve"> </w:t>
      </w:r>
      <w:r w:rsidRPr="00DD0454">
        <w:rPr>
          <w:rFonts w:ascii="AvantGarde Bk BT" w:hAnsi="AvantGarde Bk BT" w:cs="Arial"/>
        </w:rPr>
        <w:t>“Departamento de Ciencias Exactas y Metodologías”</w:t>
      </w:r>
      <w:r w:rsidR="00F743EA" w:rsidRPr="00DD0454">
        <w:rPr>
          <w:rFonts w:ascii="AvantGarde Bk BT" w:hAnsi="AvantGarde Bk BT" w:cs="Arial"/>
        </w:rPr>
        <w:t xml:space="preserve">, adscrito </w:t>
      </w:r>
      <w:r w:rsidRPr="00DD0454">
        <w:rPr>
          <w:rFonts w:ascii="AvantGarde Bk BT" w:hAnsi="AvantGarde Bk BT" w:cs="Arial"/>
        </w:rPr>
        <w:t>a la División de Ciencias Exactas</w:t>
      </w:r>
      <w:r w:rsidR="004F7E52" w:rsidRPr="00DD0454">
        <w:rPr>
          <w:rFonts w:ascii="AvantGarde Bk BT" w:hAnsi="AvantGarde Bk BT" w:cs="Arial"/>
        </w:rPr>
        <w:t>, Naturales</w:t>
      </w:r>
      <w:r w:rsidRPr="00DD0454">
        <w:rPr>
          <w:rFonts w:ascii="AvantGarde Bk BT" w:hAnsi="AvantGarde Bk BT" w:cs="Arial"/>
        </w:rPr>
        <w:t xml:space="preserve"> y Tecnológicas;</w:t>
      </w:r>
    </w:p>
    <w:p w14:paraId="2A953753" w14:textId="77777777" w:rsidR="004979A5" w:rsidRPr="00DD0454" w:rsidRDefault="004979A5" w:rsidP="004979A5">
      <w:pPr>
        <w:jc w:val="both"/>
        <w:rPr>
          <w:rFonts w:ascii="AvantGarde Bk BT" w:hAnsi="AvantGarde Bk BT"/>
          <w:sz w:val="22"/>
          <w:szCs w:val="22"/>
        </w:rPr>
      </w:pPr>
    </w:p>
    <w:p w14:paraId="39783016" w14:textId="0BAD5782" w:rsidR="00D52AED" w:rsidRPr="00DD0454" w:rsidRDefault="004979A5" w:rsidP="00F743EA">
      <w:pPr>
        <w:pStyle w:val="Prrafodelista"/>
        <w:numPr>
          <w:ilvl w:val="0"/>
          <w:numId w:val="9"/>
        </w:numPr>
        <w:spacing w:after="0" w:line="240" w:lineRule="auto"/>
        <w:ind w:left="714" w:hanging="357"/>
        <w:jc w:val="both"/>
        <w:rPr>
          <w:rFonts w:ascii="AvantGarde Bk BT" w:hAnsi="AvantGarde Bk BT" w:cs="Arial"/>
        </w:rPr>
      </w:pPr>
      <w:r w:rsidRPr="00DD0454">
        <w:rPr>
          <w:rFonts w:ascii="AvantGarde Bk BT" w:hAnsi="AvantGarde Bk BT" w:cs="Arial"/>
        </w:rPr>
        <w:t>El Departamento de Sociedad y Economía</w:t>
      </w:r>
      <w:r w:rsidR="00DD0454" w:rsidRPr="00DD0454">
        <w:rPr>
          <w:rFonts w:ascii="AvantGarde Bk BT" w:hAnsi="AvantGarde Bk BT" w:cs="Arial"/>
        </w:rPr>
        <w:t>,</w:t>
      </w:r>
      <w:r w:rsidRPr="00DD0454">
        <w:rPr>
          <w:rFonts w:ascii="AvantGarde Bk BT" w:hAnsi="AvantGarde Bk BT" w:cs="Arial"/>
        </w:rPr>
        <w:t xml:space="preserve"> </w:t>
      </w:r>
      <w:r w:rsidR="00DD0454" w:rsidRPr="00DD0454">
        <w:rPr>
          <w:rFonts w:ascii="AvantGarde Bk BT" w:hAnsi="AvantGarde Bk BT" w:cs="Arial"/>
        </w:rPr>
        <w:t>ahora en</w:t>
      </w:r>
      <w:r w:rsidR="00F743EA" w:rsidRPr="00DD0454">
        <w:rPr>
          <w:rFonts w:ascii="AvantGarde Bk BT" w:hAnsi="AvantGarde Bk BT" w:cs="Arial"/>
        </w:rPr>
        <w:t xml:space="preserve"> </w:t>
      </w:r>
      <w:r w:rsidRPr="00DD0454">
        <w:rPr>
          <w:rFonts w:ascii="AvantGarde Bk BT" w:hAnsi="AvantGarde Bk BT" w:cs="Arial"/>
        </w:rPr>
        <w:t>“Dep</w:t>
      </w:r>
      <w:r w:rsidR="00D52AED" w:rsidRPr="00DD0454">
        <w:rPr>
          <w:rFonts w:ascii="AvantGarde Bk BT" w:hAnsi="AvantGarde Bk BT" w:cs="Arial"/>
        </w:rPr>
        <w:t>artamento de Ciencias Sociales”</w:t>
      </w:r>
      <w:r w:rsidR="00F743EA" w:rsidRPr="00DD0454">
        <w:rPr>
          <w:rFonts w:ascii="AvantGarde Bk BT" w:hAnsi="AvantGarde Bk BT" w:cs="Arial"/>
        </w:rPr>
        <w:t xml:space="preserve">, adscrito a la </w:t>
      </w:r>
      <w:r w:rsidR="00D52AED" w:rsidRPr="00DD0454">
        <w:rPr>
          <w:rFonts w:ascii="AvantGarde Bk BT" w:hAnsi="AvantGarde Bk BT" w:cs="Arial"/>
        </w:rPr>
        <w:t xml:space="preserve">División de </w:t>
      </w:r>
      <w:r w:rsidR="00F743EA" w:rsidRPr="00DD0454">
        <w:rPr>
          <w:rFonts w:ascii="AvantGarde Bk BT" w:hAnsi="AvantGarde Bk BT" w:cs="Arial"/>
        </w:rPr>
        <w:t>Ciencias Sociales y Humanidades;</w:t>
      </w:r>
    </w:p>
    <w:p w14:paraId="52D99A07" w14:textId="77777777" w:rsidR="004979A5" w:rsidRPr="00DD0454" w:rsidRDefault="004979A5" w:rsidP="00F743EA">
      <w:pPr>
        <w:jc w:val="both"/>
        <w:rPr>
          <w:rFonts w:ascii="AvantGarde Bk BT" w:hAnsi="AvantGarde Bk BT"/>
          <w:sz w:val="22"/>
          <w:szCs w:val="22"/>
        </w:rPr>
      </w:pPr>
    </w:p>
    <w:p w14:paraId="00F6D6D0" w14:textId="53103B61" w:rsidR="004979A5" w:rsidRPr="00DD0454" w:rsidRDefault="004979A5" w:rsidP="0045599F">
      <w:pPr>
        <w:pStyle w:val="Prrafodelista"/>
        <w:numPr>
          <w:ilvl w:val="0"/>
          <w:numId w:val="9"/>
        </w:numPr>
        <w:spacing w:after="0" w:line="240" w:lineRule="auto"/>
        <w:contextualSpacing w:val="0"/>
        <w:jc w:val="both"/>
        <w:rPr>
          <w:rFonts w:ascii="AvantGarde Bk BT" w:hAnsi="AvantGarde Bk BT" w:cs="Arial"/>
        </w:rPr>
      </w:pPr>
      <w:r w:rsidRPr="00DD0454">
        <w:rPr>
          <w:rFonts w:ascii="AvantGarde Bk BT" w:hAnsi="AvantGarde Bk BT" w:cs="Arial"/>
        </w:rPr>
        <w:t>El Departamento de Cultura, Arte y Desarrollo Humano</w:t>
      </w:r>
      <w:r w:rsidR="00DD0454" w:rsidRPr="00DD0454">
        <w:rPr>
          <w:rFonts w:ascii="AvantGarde Bk BT" w:hAnsi="AvantGarde Bk BT" w:cs="Arial"/>
        </w:rPr>
        <w:t>,</w:t>
      </w:r>
      <w:r w:rsidRPr="00DD0454">
        <w:rPr>
          <w:rFonts w:ascii="AvantGarde Bk BT" w:hAnsi="AvantGarde Bk BT" w:cs="Arial"/>
        </w:rPr>
        <w:t xml:space="preserve"> </w:t>
      </w:r>
      <w:r w:rsidR="00CF0B7F" w:rsidRPr="00DD0454">
        <w:rPr>
          <w:rFonts w:ascii="AvantGarde Bk BT" w:hAnsi="AvantGarde Bk BT" w:cs="Arial"/>
        </w:rPr>
        <w:t>a</w:t>
      </w:r>
      <w:r w:rsidR="00DD0454" w:rsidRPr="00DD0454">
        <w:rPr>
          <w:rFonts w:ascii="AvantGarde Bk BT" w:hAnsi="AvantGarde Bk BT" w:cs="Arial"/>
        </w:rPr>
        <w:t>hora en</w:t>
      </w:r>
      <w:r w:rsidR="00CF0B7F" w:rsidRPr="00DD0454">
        <w:rPr>
          <w:rFonts w:ascii="AvantGarde Bk BT" w:hAnsi="AvantGarde Bk BT" w:cs="Arial"/>
        </w:rPr>
        <w:t xml:space="preserve"> </w:t>
      </w:r>
      <w:r w:rsidRPr="00DD0454">
        <w:rPr>
          <w:rFonts w:ascii="AvantGarde Bk BT" w:hAnsi="AvantGarde Bk BT" w:cs="Arial"/>
        </w:rPr>
        <w:t>“Departamento de Artes y Humanidades”, adscrito a la División de Ciencias Sociales y Humanidades.</w:t>
      </w:r>
    </w:p>
    <w:p w14:paraId="189B9BFE" w14:textId="77777777" w:rsidR="004979A5" w:rsidRPr="00DD0454" w:rsidRDefault="004979A5" w:rsidP="004979A5">
      <w:pPr>
        <w:rPr>
          <w:rFonts w:ascii="AvantGarde Bk BT" w:hAnsi="AvantGarde Bk BT"/>
          <w:sz w:val="22"/>
          <w:szCs w:val="22"/>
        </w:rPr>
      </w:pPr>
    </w:p>
    <w:p w14:paraId="24BC1C1E" w14:textId="55857A65" w:rsidR="004979A5" w:rsidRPr="00DD0454" w:rsidRDefault="004979A5" w:rsidP="0045599F">
      <w:pPr>
        <w:pStyle w:val="Prrafodelista"/>
        <w:numPr>
          <w:ilvl w:val="0"/>
          <w:numId w:val="9"/>
        </w:numPr>
        <w:spacing w:after="0" w:line="240" w:lineRule="auto"/>
        <w:contextualSpacing w:val="0"/>
        <w:jc w:val="both"/>
        <w:rPr>
          <w:rFonts w:ascii="AvantGarde Bk BT" w:hAnsi="AvantGarde Bk BT" w:cs="Arial"/>
        </w:rPr>
      </w:pPr>
      <w:r w:rsidRPr="00DD0454">
        <w:rPr>
          <w:rFonts w:ascii="AvantGarde Bk BT" w:hAnsi="AvantGarde Bk BT" w:cs="Arial"/>
        </w:rPr>
        <w:t>El Departamento de Salud</w:t>
      </w:r>
      <w:r w:rsidR="00DD0454" w:rsidRPr="00DD0454">
        <w:rPr>
          <w:rFonts w:ascii="AvantGarde Bk BT" w:hAnsi="AvantGarde Bk BT" w:cs="Arial"/>
        </w:rPr>
        <w:t>,</w:t>
      </w:r>
      <w:r w:rsidRPr="00DD0454">
        <w:rPr>
          <w:rFonts w:ascii="AvantGarde Bk BT" w:hAnsi="AvantGarde Bk BT" w:cs="Arial"/>
        </w:rPr>
        <w:t xml:space="preserve"> </w:t>
      </w:r>
      <w:r w:rsidR="00CF0B7F" w:rsidRPr="00DD0454">
        <w:rPr>
          <w:rFonts w:ascii="AvantGarde Bk BT" w:hAnsi="AvantGarde Bk BT" w:cs="Arial"/>
        </w:rPr>
        <w:t>a</w:t>
      </w:r>
      <w:r w:rsidR="00DD0454" w:rsidRPr="00DD0454">
        <w:rPr>
          <w:rFonts w:ascii="AvantGarde Bk BT" w:hAnsi="AvantGarde Bk BT" w:cs="Arial"/>
        </w:rPr>
        <w:t>hora en</w:t>
      </w:r>
      <w:r w:rsidR="00CF0B7F" w:rsidRPr="00DD0454">
        <w:rPr>
          <w:rFonts w:ascii="AvantGarde Bk BT" w:hAnsi="AvantGarde Bk BT" w:cs="Arial"/>
        </w:rPr>
        <w:t xml:space="preserve"> </w:t>
      </w:r>
      <w:r w:rsidRPr="00DD0454">
        <w:rPr>
          <w:rFonts w:ascii="AvantGarde Bk BT" w:hAnsi="AvantGarde Bk BT" w:cs="Arial"/>
        </w:rPr>
        <w:t>“Departamento de Ciencias Básicas para la Salud”, adscrito a la División de Ciencias de la Salud.</w:t>
      </w:r>
    </w:p>
    <w:p w14:paraId="5F8F7CC2" w14:textId="77777777" w:rsidR="00471F92" w:rsidRPr="00DD0454" w:rsidRDefault="00471F92" w:rsidP="00471F92">
      <w:pPr>
        <w:rPr>
          <w:rFonts w:ascii="AvantGarde Bk BT" w:hAnsi="AvantGarde Bk BT"/>
        </w:rPr>
      </w:pPr>
    </w:p>
    <w:p w14:paraId="1EB1F61C" w14:textId="53645FA3" w:rsidR="00471F92" w:rsidRPr="00DD0454" w:rsidRDefault="00471F92" w:rsidP="0045599F">
      <w:pPr>
        <w:pStyle w:val="Prrafodelista"/>
        <w:numPr>
          <w:ilvl w:val="0"/>
          <w:numId w:val="9"/>
        </w:numPr>
        <w:spacing w:after="0" w:line="240" w:lineRule="auto"/>
        <w:contextualSpacing w:val="0"/>
        <w:jc w:val="both"/>
        <w:rPr>
          <w:rFonts w:ascii="AvantGarde Bk BT" w:hAnsi="AvantGarde Bk BT" w:cs="Arial"/>
        </w:rPr>
      </w:pPr>
      <w:r w:rsidRPr="00DD0454">
        <w:rPr>
          <w:rFonts w:ascii="AvantGarde Bk BT" w:hAnsi="AvantGarde Bk BT" w:cs="Arial"/>
        </w:rPr>
        <w:t>El Departamento de Desarrollo Regional</w:t>
      </w:r>
      <w:r w:rsidR="00DD0454" w:rsidRPr="00DD0454">
        <w:rPr>
          <w:rFonts w:ascii="AvantGarde Bk BT" w:hAnsi="AvantGarde Bk BT" w:cs="Arial"/>
        </w:rPr>
        <w:t>,</w:t>
      </w:r>
      <w:r w:rsidRPr="00DD0454">
        <w:rPr>
          <w:rFonts w:ascii="AvantGarde Bk BT" w:hAnsi="AvantGarde Bk BT" w:cs="Arial"/>
        </w:rPr>
        <w:t xml:space="preserve"> </w:t>
      </w:r>
      <w:r w:rsidR="00CF0B7F" w:rsidRPr="00DD0454">
        <w:rPr>
          <w:rFonts w:ascii="AvantGarde Bk BT" w:hAnsi="AvantGarde Bk BT" w:cs="Arial"/>
        </w:rPr>
        <w:t>a</w:t>
      </w:r>
      <w:r w:rsidR="00DD0454" w:rsidRPr="00DD0454">
        <w:rPr>
          <w:rFonts w:ascii="AvantGarde Bk BT" w:hAnsi="AvantGarde Bk BT" w:cs="Arial"/>
        </w:rPr>
        <w:t>hora en</w:t>
      </w:r>
      <w:r w:rsidR="00CF0B7F" w:rsidRPr="00DD0454">
        <w:rPr>
          <w:rFonts w:ascii="AvantGarde Bk BT" w:hAnsi="AvantGarde Bk BT" w:cs="Arial"/>
        </w:rPr>
        <w:t xml:space="preserve"> </w:t>
      </w:r>
      <w:r w:rsidRPr="00DD0454">
        <w:rPr>
          <w:rFonts w:ascii="AvantGarde Bk BT" w:hAnsi="AvantGarde Bk BT" w:cs="Arial"/>
        </w:rPr>
        <w:t>“Departamento de Ciencias Económic</w:t>
      </w:r>
      <w:r w:rsidR="004C29E4" w:rsidRPr="00DD0454">
        <w:rPr>
          <w:rFonts w:ascii="AvantGarde Bk BT" w:hAnsi="AvantGarde Bk BT" w:cs="Arial"/>
        </w:rPr>
        <w:t>as y</w:t>
      </w:r>
      <w:r w:rsidRPr="00DD0454">
        <w:rPr>
          <w:rFonts w:ascii="AvantGarde Bk BT" w:hAnsi="AvantGarde Bk BT" w:cs="Arial"/>
        </w:rPr>
        <w:t xml:space="preserve"> Administrativas”</w:t>
      </w:r>
      <w:r w:rsidR="00CF0B7F" w:rsidRPr="00DD0454">
        <w:rPr>
          <w:rFonts w:ascii="AvantGarde Bk BT" w:hAnsi="AvantGarde Bk BT" w:cs="Arial"/>
        </w:rPr>
        <w:t xml:space="preserve">, </w:t>
      </w:r>
      <w:r w:rsidRPr="00DD0454">
        <w:rPr>
          <w:rFonts w:ascii="AvantGarde Bk BT" w:hAnsi="AvantGarde Bk BT" w:cs="Arial"/>
        </w:rPr>
        <w:t>adscrito a la División de Ciencias Sociales y Humanidades.</w:t>
      </w:r>
    </w:p>
    <w:p w14:paraId="2C3B40E0" w14:textId="77777777" w:rsidR="004979A5" w:rsidRPr="0023076F" w:rsidRDefault="004979A5" w:rsidP="004979A5">
      <w:pPr>
        <w:jc w:val="both"/>
        <w:rPr>
          <w:rFonts w:ascii="AvantGarde Bk BT" w:hAnsi="AvantGarde Bk BT"/>
          <w:b/>
          <w:sz w:val="22"/>
          <w:szCs w:val="22"/>
        </w:rPr>
      </w:pPr>
    </w:p>
    <w:p w14:paraId="7834ADC2" w14:textId="77777777" w:rsidR="004979A5" w:rsidRPr="0023076F" w:rsidRDefault="004979A5" w:rsidP="004979A5">
      <w:pPr>
        <w:jc w:val="both"/>
        <w:rPr>
          <w:rFonts w:ascii="AvantGarde Bk BT" w:hAnsi="AvantGarde Bk BT"/>
          <w:sz w:val="22"/>
          <w:szCs w:val="22"/>
          <w:shd w:val="clear" w:color="auto" w:fill="FFFF00"/>
        </w:rPr>
      </w:pPr>
      <w:r w:rsidRPr="0023076F">
        <w:rPr>
          <w:rFonts w:ascii="AvantGarde Bk BT" w:hAnsi="AvantGarde Bk BT"/>
          <w:b/>
          <w:sz w:val="22"/>
          <w:szCs w:val="22"/>
        </w:rPr>
        <w:t>TERCERO.</w:t>
      </w:r>
      <w:r w:rsidRPr="0023076F">
        <w:rPr>
          <w:rFonts w:ascii="AvantGarde Bk BT" w:hAnsi="AvantGarde Bk BT"/>
          <w:sz w:val="22"/>
          <w:szCs w:val="22"/>
        </w:rPr>
        <w:t xml:space="preserve"> El Colegio Departamental es el responsable de coordinar las actividades docentes, de investigación y difusión</w:t>
      </w:r>
      <w:r w:rsidR="00D52AED" w:rsidRPr="0023076F">
        <w:rPr>
          <w:rFonts w:ascii="AvantGarde Bk BT" w:hAnsi="AvantGarde Bk BT"/>
          <w:sz w:val="22"/>
          <w:szCs w:val="22"/>
        </w:rPr>
        <w:t xml:space="preserve"> en los departamentos</w:t>
      </w:r>
      <w:r w:rsidR="00830DE5" w:rsidRPr="0023076F">
        <w:rPr>
          <w:rFonts w:ascii="AvantGarde Bk BT" w:hAnsi="AvantGarde Bk BT"/>
          <w:sz w:val="22"/>
          <w:szCs w:val="22"/>
        </w:rPr>
        <w:t xml:space="preserve">. El Colegio Departamental </w:t>
      </w:r>
      <w:r w:rsidRPr="0023076F">
        <w:rPr>
          <w:rFonts w:ascii="AvantGarde Bk BT" w:hAnsi="AvantGarde Bk BT"/>
          <w:sz w:val="22"/>
          <w:szCs w:val="22"/>
        </w:rPr>
        <w:t>se integra por el Jefe de Departamento y los responsables de las academias, institutos, laboratorios y demás unidades que lo integren.</w:t>
      </w:r>
    </w:p>
    <w:p w14:paraId="3C7D8F61" w14:textId="77777777" w:rsidR="004979A5" w:rsidRPr="0023076F" w:rsidRDefault="004979A5" w:rsidP="004979A5">
      <w:pPr>
        <w:jc w:val="both"/>
        <w:rPr>
          <w:rFonts w:ascii="AvantGarde Bk BT" w:hAnsi="AvantGarde Bk BT"/>
          <w:b/>
          <w:strike/>
          <w:sz w:val="22"/>
          <w:szCs w:val="22"/>
        </w:rPr>
      </w:pPr>
    </w:p>
    <w:p w14:paraId="0FF9A658" w14:textId="577DCAE4" w:rsidR="004979A5" w:rsidRPr="0023076F" w:rsidRDefault="004979A5" w:rsidP="004979A5">
      <w:pPr>
        <w:jc w:val="both"/>
        <w:rPr>
          <w:rFonts w:ascii="AvantGarde Bk BT" w:hAnsi="AvantGarde Bk BT"/>
          <w:sz w:val="22"/>
          <w:szCs w:val="22"/>
        </w:rPr>
      </w:pPr>
      <w:r w:rsidRPr="0023076F">
        <w:rPr>
          <w:rFonts w:ascii="AvantGarde Bk BT" w:hAnsi="AvantGarde Bk BT"/>
          <w:b/>
          <w:sz w:val="22"/>
          <w:szCs w:val="22"/>
        </w:rPr>
        <w:t>CUARTO.</w:t>
      </w:r>
      <w:r w:rsidRPr="0023076F">
        <w:rPr>
          <w:rFonts w:ascii="AvantGarde Bk BT" w:hAnsi="AvantGarde Bk BT"/>
          <w:sz w:val="22"/>
          <w:szCs w:val="22"/>
        </w:rPr>
        <w:t xml:space="preserve"> La investigación de los Departamentos que se crean </w:t>
      </w:r>
      <w:r w:rsidR="008D0F05" w:rsidRPr="0023076F">
        <w:rPr>
          <w:rFonts w:ascii="AvantGarde Bk BT" w:hAnsi="AvantGarde Bk BT"/>
          <w:sz w:val="22"/>
          <w:szCs w:val="22"/>
        </w:rPr>
        <w:t xml:space="preserve">y se renombran se reorganizará mediante las </w:t>
      </w:r>
      <w:r w:rsidRPr="0023076F">
        <w:rPr>
          <w:rFonts w:ascii="AvantGarde Bk BT" w:hAnsi="AvantGarde Bk BT"/>
          <w:sz w:val="22"/>
          <w:szCs w:val="22"/>
        </w:rPr>
        <w:t>líneas de generación y aplicación del conocimiento (LGAC)</w:t>
      </w:r>
      <w:r w:rsidR="008D0F05" w:rsidRPr="0023076F">
        <w:rPr>
          <w:rFonts w:ascii="AvantGarde Bk BT" w:hAnsi="AvantGarde Bk BT"/>
          <w:sz w:val="22"/>
          <w:szCs w:val="22"/>
        </w:rPr>
        <w:t xml:space="preserve"> </w:t>
      </w:r>
      <w:r w:rsidR="004F7E52" w:rsidRPr="0023076F">
        <w:rPr>
          <w:rFonts w:ascii="AvantGarde Bk BT" w:hAnsi="AvantGarde Bk BT"/>
          <w:sz w:val="22"/>
          <w:szCs w:val="22"/>
        </w:rPr>
        <w:t xml:space="preserve">que </w:t>
      </w:r>
      <w:r w:rsidR="008D0F05" w:rsidRPr="0023076F">
        <w:rPr>
          <w:rFonts w:ascii="AvantGarde Bk BT" w:hAnsi="AvantGarde Bk BT"/>
          <w:sz w:val="22"/>
          <w:szCs w:val="22"/>
        </w:rPr>
        <w:t>tenga</w:t>
      </w:r>
      <w:r w:rsidR="004F7E52" w:rsidRPr="0023076F">
        <w:rPr>
          <w:rFonts w:ascii="AvantGarde Bk BT" w:hAnsi="AvantGarde Bk BT"/>
          <w:sz w:val="22"/>
          <w:szCs w:val="22"/>
        </w:rPr>
        <w:t>n</w:t>
      </w:r>
      <w:r w:rsidR="008D0F05" w:rsidRPr="0023076F">
        <w:rPr>
          <w:rFonts w:ascii="AvantGarde Bk BT" w:hAnsi="AvantGarde Bk BT"/>
          <w:sz w:val="22"/>
          <w:szCs w:val="22"/>
        </w:rPr>
        <w:t xml:space="preserve"> reconocidas por las autoridades universitarias competentes y tengan a bien registrar a cada uno de los </w:t>
      </w:r>
      <w:r w:rsidR="00EB72D1" w:rsidRPr="0023076F">
        <w:rPr>
          <w:rFonts w:ascii="AvantGarde Bk BT" w:hAnsi="AvantGarde Bk BT"/>
          <w:sz w:val="22"/>
          <w:szCs w:val="22"/>
        </w:rPr>
        <w:t>nueve D</w:t>
      </w:r>
      <w:r w:rsidR="008D0F05" w:rsidRPr="0023076F">
        <w:rPr>
          <w:rFonts w:ascii="AvantGarde Bk BT" w:hAnsi="AvantGarde Bk BT"/>
          <w:sz w:val="22"/>
          <w:szCs w:val="22"/>
        </w:rPr>
        <w:t>epartamento</w:t>
      </w:r>
      <w:r w:rsidR="00EB72D1" w:rsidRPr="0023076F">
        <w:rPr>
          <w:rFonts w:ascii="AvantGarde Bk BT" w:hAnsi="AvantGarde Bk BT"/>
          <w:sz w:val="22"/>
          <w:szCs w:val="22"/>
        </w:rPr>
        <w:t>s.</w:t>
      </w:r>
    </w:p>
    <w:p w14:paraId="776F3291" w14:textId="77777777" w:rsidR="004979A5" w:rsidRPr="0023076F" w:rsidRDefault="004979A5" w:rsidP="004979A5">
      <w:pPr>
        <w:jc w:val="both"/>
        <w:rPr>
          <w:rFonts w:ascii="AvantGarde Bk BT" w:hAnsi="AvantGarde Bk BT"/>
          <w:sz w:val="22"/>
          <w:szCs w:val="22"/>
        </w:rPr>
      </w:pPr>
    </w:p>
    <w:p w14:paraId="77C66E3D" w14:textId="77777777" w:rsidR="004979A5" w:rsidRPr="0023076F" w:rsidRDefault="004979A5" w:rsidP="004979A5">
      <w:pPr>
        <w:jc w:val="both"/>
        <w:rPr>
          <w:rFonts w:ascii="AvantGarde Bk BT" w:hAnsi="AvantGarde Bk BT"/>
          <w:sz w:val="22"/>
          <w:szCs w:val="22"/>
        </w:rPr>
      </w:pPr>
      <w:r w:rsidRPr="0023076F">
        <w:rPr>
          <w:rFonts w:ascii="AvantGarde Bk BT" w:hAnsi="AvantGarde Bk BT"/>
          <w:b/>
          <w:sz w:val="22"/>
          <w:szCs w:val="22"/>
        </w:rPr>
        <w:t xml:space="preserve">QUINTO. </w:t>
      </w:r>
      <w:r w:rsidRPr="0023076F">
        <w:rPr>
          <w:rFonts w:ascii="AvantGarde Bk BT" w:hAnsi="AvantGarde Bk BT"/>
          <w:sz w:val="22"/>
          <w:szCs w:val="22"/>
        </w:rPr>
        <w:t>Las actividades de docencia de los Departamentos del Centro Universitario del Sur estarán orientadas hacia la educación correspondiente a su propósito, objetivos y metas y la difusión de los estudios sobre el impacto en la región</w:t>
      </w:r>
      <w:r w:rsidRPr="0023076F">
        <w:rPr>
          <w:rFonts w:ascii="AvantGarde Bk BT" w:hAnsi="AvantGarde Bk BT"/>
          <w:b/>
          <w:sz w:val="22"/>
          <w:szCs w:val="22"/>
        </w:rPr>
        <w:t xml:space="preserve">. </w:t>
      </w:r>
      <w:r w:rsidRPr="0023076F">
        <w:rPr>
          <w:rFonts w:ascii="AvantGarde Bk BT" w:hAnsi="AvantGarde Bk BT"/>
          <w:sz w:val="22"/>
          <w:szCs w:val="22"/>
        </w:rPr>
        <w:t>La función primordial de sus unidades académicas será el apoyo a la investigación, docencia, difusión y demanda académica de los programas educativos de pregrado y posgrado.</w:t>
      </w:r>
    </w:p>
    <w:p w14:paraId="12801D83" w14:textId="77777777" w:rsidR="004979A5" w:rsidRPr="0023076F" w:rsidRDefault="004979A5" w:rsidP="004979A5">
      <w:pPr>
        <w:jc w:val="both"/>
        <w:rPr>
          <w:rFonts w:ascii="AvantGarde Bk BT" w:hAnsi="AvantGarde Bk BT"/>
          <w:b/>
          <w:strike/>
          <w:sz w:val="22"/>
          <w:szCs w:val="22"/>
        </w:rPr>
      </w:pPr>
    </w:p>
    <w:p w14:paraId="57F8EE19" w14:textId="0FDD7069" w:rsidR="004979A5" w:rsidRPr="0023076F" w:rsidRDefault="004979A5" w:rsidP="004979A5">
      <w:pPr>
        <w:jc w:val="both"/>
        <w:rPr>
          <w:rFonts w:ascii="AvantGarde Bk BT" w:hAnsi="AvantGarde Bk BT"/>
          <w:b/>
          <w:sz w:val="22"/>
          <w:szCs w:val="22"/>
        </w:rPr>
      </w:pPr>
      <w:r w:rsidRPr="0023076F">
        <w:rPr>
          <w:rFonts w:ascii="AvantGarde Bk BT" w:hAnsi="AvantGarde Bk BT"/>
          <w:b/>
          <w:sz w:val="22"/>
          <w:szCs w:val="22"/>
        </w:rPr>
        <w:t xml:space="preserve">SÉXTO. </w:t>
      </w:r>
      <w:r w:rsidRPr="0023076F">
        <w:rPr>
          <w:rFonts w:ascii="AvantGarde Bk BT" w:hAnsi="AvantGarde Bk BT"/>
          <w:sz w:val="22"/>
          <w:szCs w:val="22"/>
        </w:rPr>
        <w:t xml:space="preserve">Las actividades de </w:t>
      </w:r>
      <w:r w:rsidR="00830DE5" w:rsidRPr="0023076F">
        <w:rPr>
          <w:rFonts w:ascii="AvantGarde Bk BT" w:hAnsi="AvantGarde Bk BT"/>
          <w:sz w:val="22"/>
          <w:szCs w:val="22"/>
        </w:rPr>
        <w:t xml:space="preserve">investigación, </w:t>
      </w:r>
      <w:r w:rsidRPr="0023076F">
        <w:rPr>
          <w:rFonts w:ascii="AvantGarde Bk BT" w:hAnsi="AvantGarde Bk BT"/>
          <w:sz w:val="22"/>
          <w:szCs w:val="22"/>
        </w:rPr>
        <w:t>extensión y vinculación estarán organizadas a través de las funciones de</w:t>
      </w:r>
      <w:r w:rsidR="00830DE5" w:rsidRPr="0023076F">
        <w:rPr>
          <w:rFonts w:ascii="AvantGarde Bk BT" w:hAnsi="AvantGarde Bk BT"/>
          <w:sz w:val="22"/>
          <w:szCs w:val="22"/>
        </w:rPr>
        <w:t xml:space="preserve"> los Centros de Investigación</w:t>
      </w:r>
      <w:r w:rsidR="004F7E52" w:rsidRPr="0023076F">
        <w:rPr>
          <w:rFonts w:ascii="AvantGarde Bk BT" w:hAnsi="AvantGarde Bk BT"/>
          <w:sz w:val="22"/>
          <w:szCs w:val="22"/>
        </w:rPr>
        <w:t>,</w:t>
      </w:r>
      <w:r w:rsidRPr="0023076F">
        <w:rPr>
          <w:rFonts w:ascii="AvantGarde Bk BT" w:hAnsi="AvantGarde Bk BT"/>
          <w:sz w:val="22"/>
          <w:szCs w:val="22"/>
        </w:rPr>
        <w:t xml:space="preserve"> las academias y laboratorios</w:t>
      </w:r>
      <w:r w:rsidR="00830DE5" w:rsidRPr="0023076F">
        <w:rPr>
          <w:rFonts w:ascii="AvantGarde Bk BT" w:hAnsi="AvantGarde Bk BT"/>
          <w:sz w:val="22"/>
          <w:szCs w:val="22"/>
        </w:rPr>
        <w:t xml:space="preserve"> según corresponda</w:t>
      </w:r>
      <w:r w:rsidRPr="0023076F">
        <w:rPr>
          <w:rFonts w:ascii="AvantGarde Bk BT" w:hAnsi="AvantGarde Bk BT"/>
          <w:sz w:val="22"/>
          <w:szCs w:val="22"/>
        </w:rPr>
        <w:t>, mediante proyectos y programas relacionados con el objeto de estudio de los Departamentos del Centro Universitario del Sur.</w:t>
      </w:r>
    </w:p>
    <w:p w14:paraId="03D3282D" w14:textId="77777777" w:rsidR="004979A5" w:rsidRPr="0023076F" w:rsidRDefault="004979A5" w:rsidP="004979A5">
      <w:pPr>
        <w:jc w:val="both"/>
        <w:rPr>
          <w:rFonts w:ascii="AvantGarde Bk BT" w:hAnsi="AvantGarde Bk BT"/>
          <w:sz w:val="22"/>
          <w:szCs w:val="22"/>
        </w:rPr>
      </w:pPr>
    </w:p>
    <w:p w14:paraId="56B8F9D3" w14:textId="77777777" w:rsidR="004979A5" w:rsidRPr="0023076F" w:rsidRDefault="004979A5" w:rsidP="004979A5">
      <w:pPr>
        <w:jc w:val="both"/>
        <w:rPr>
          <w:rFonts w:ascii="AvantGarde Bk BT" w:hAnsi="AvantGarde Bk BT"/>
          <w:sz w:val="22"/>
          <w:szCs w:val="22"/>
        </w:rPr>
      </w:pPr>
      <w:r w:rsidRPr="0023076F">
        <w:rPr>
          <w:rFonts w:ascii="AvantGarde Bk BT" w:hAnsi="AvantGarde Bk BT"/>
          <w:b/>
          <w:sz w:val="22"/>
          <w:szCs w:val="22"/>
        </w:rPr>
        <w:t>SÉPTIMO.</w:t>
      </w:r>
      <w:r w:rsidRPr="0023076F">
        <w:rPr>
          <w:rFonts w:ascii="AvantGarde Bk BT" w:hAnsi="AvantGarde Bk BT"/>
          <w:sz w:val="22"/>
          <w:szCs w:val="22"/>
        </w:rPr>
        <w:t xml:space="preserve"> Los Departamentos del Centro Universitario del Sur deberán incrementar los ingresos propios como producto de las actividades de docencia, investigación y vinculación; ya sea por la concurrencia de fuentes externas de financiamiento a proyectos de investigación y estudios o de ofrecer productos y servicios.</w:t>
      </w:r>
    </w:p>
    <w:p w14:paraId="1154E554" w14:textId="77777777" w:rsidR="004979A5" w:rsidRPr="0023076F" w:rsidRDefault="004979A5" w:rsidP="004979A5">
      <w:pPr>
        <w:jc w:val="both"/>
        <w:rPr>
          <w:rFonts w:ascii="AvantGarde Bk BT" w:hAnsi="AvantGarde Bk BT"/>
          <w:b/>
          <w:sz w:val="22"/>
          <w:szCs w:val="22"/>
          <w:shd w:val="clear" w:color="auto" w:fill="FFFF00"/>
        </w:rPr>
      </w:pPr>
    </w:p>
    <w:p w14:paraId="00EE7A8C" w14:textId="43F63FE2" w:rsidR="004979A5" w:rsidRPr="0023076F" w:rsidRDefault="004979A5" w:rsidP="004979A5">
      <w:pPr>
        <w:tabs>
          <w:tab w:val="left" w:pos="-720"/>
        </w:tabs>
        <w:suppressAutoHyphens/>
        <w:jc w:val="both"/>
        <w:rPr>
          <w:rFonts w:ascii="AvantGarde Bk BT" w:hAnsi="AvantGarde Bk BT"/>
          <w:sz w:val="22"/>
          <w:szCs w:val="22"/>
        </w:rPr>
      </w:pPr>
      <w:r w:rsidRPr="0023076F">
        <w:rPr>
          <w:rFonts w:ascii="AvantGarde Bk BT" w:hAnsi="AvantGarde Bk BT"/>
          <w:b/>
          <w:sz w:val="22"/>
          <w:szCs w:val="22"/>
        </w:rPr>
        <w:t xml:space="preserve">OCTAVO. </w:t>
      </w:r>
      <w:r w:rsidRPr="0023076F">
        <w:rPr>
          <w:rFonts w:ascii="AvantGarde Bk BT" w:hAnsi="AvantGarde Bk BT"/>
          <w:sz w:val="22"/>
          <w:szCs w:val="22"/>
        </w:rPr>
        <w:t>El personal académico que actualmente está adscrito a</w:t>
      </w:r>
      <w:r w:rsidR="00830DE5" w:rsidRPr="0023076F">
        <w:rPr>
          <w:rFonts w:ascii="AvantGarde Bk BT" w:hAnsi="AvantGarde Bk BT"/>
          <w:sz w:val="22"/>
          <w:szCs w:val="22"/>
        </w:rPr>
        <w:t xml:space="preserve"> las Divisiones y Departamentos</w:t>
      </w:r>
      <w:r w:rsidRPr="0023076F">
        <w:rPr>
          <w:rFonts w:ascii="AvantGarde Bk BT" w:hAnsi="AvantGarde Bk BT"/>
          <w:sz w:val="22"/>
          <w:szCs w:val="22"/>
        </w:rPr>
        <w:t xml:space="preserve"> se adscribirá a las dependencias creadas o modificadas que se precisan en </w:t>
      </w:r>
      <w:r w:rsidR="003C624A" w:rsidRPr="00CA7CF9">
        <w:rPr>
          <w:rFonts w:ascii="AvantGarde Bk BT" w:hAnsi="AvantGarde Bk BT"/>
          <w:sz w:val="22"/>
          <w:szCs w:val="22"/>
        </w:rPr>
        <w:t xml:space="preserve">los resolutivos primero y </w:t>
      </w:r>
      <w:r w:rsidRPr="00CA7CF9">
        <w:rPr>
          <w:rFonts w:ascii="AvantGarde Bk BT" w:hAnsi="AvantGarde Bk BT"/>
          <w:sz w:val="22"/>
          <w:szCs w:val="22"/>
        </w:rPr>
        <w:t>segundo</w:t>
      </w:r>
      <w:r w:rsidRPr="0023076F">
        <w:rPr>
          <w:rFonts w:ascii="AvantGarde Bk BT" w:hAnsi="AvantGarde Bk BT"/>
          <w:sz w:val="22"/>
          <w:szCs w:val="22"/>
        </w:rPr>
        <w:t xml:space="preserve"> del presente dictamen, atendiendo a la especialidad o área de formación o de desarrollo profesional y académico; y atendiendo los resultandos </w:t>
      </w:r>
      <w:r w:rsidR="00471F92" w:rsidRPr="0023076F">
        <w:rPr>
          <w:rFonts w:ascii="AvantGarde Bk BT" w:hAnsi="AvantGarde Bk BT"/>
          <w:sz w:val="22"/>
          <w:szCs w:val="22"/>
        </w:rPr>
        <w:t>concernientes a la</w:t>
      </w:r>
      <w:r w:rsidRPr="0023076F">
        <w:rPr>
          <w:rFonts w:ascii="AvantGarde Bk BT" w:hAnsi="AvantGarde Bk BT"/>
          <w:sz w:val="22"/>
          <w:szCs w:val="22"/>
        </w:rPr>
        <w:t xml:space="preserve"> pertinencia de creación </w:t>
      </w:r>
      <w:r w:rsidR="00471F92" w:rsidRPr="0023076F">
        <w:rPr>
          <w:rFonts w:ascii="AvantGarde Bk BT" w:hAnsi="AvantGarde Bk BT"/>
          <w:sz w:val="22"/>
          <w:szCs w:val="22"/>
        </w:rPr>
        <w:t xml:space="preserve">o modificación </w:t>
      </w:r>
      <w:r w:rsidRPr="0023076F">
        <w:rPr>
          <w:rFonts w:ascii="AvantGarde Bk BT" w:hAnsi="AvantGarde Bk BT"/>
          <w:sz w:val="22"/>
          <w:szCs w:val="22"/>
        </w:rPr>
        <w:t xml:space="preserve">de los </w:t>
      </w:r>
      <w:r w:rsidR="004F7E52" w:rsidRPr="0023076F">
        <w:rPr>
          <w:rFonts w:ascii="AvantGarde Bk BT" w:hAnsi="AvantGarde Bk BT"/>
          <w:sz w:val="22"/>
          <w:szCs w:val="22"/>
        </w:rPr>
        <w:t>nueve D</w:t>
      </w:r>
      <w:r w:rsidRPr="0023076F">
        <w:rPr>
          <w:rFonts w:ascii="AvantGarde Bk BT" w:hAnsi="AvantGarde Bk BT"/>
          <w:sz w:val="22"/>
          <w:szCs w:val="22"/>
        </w:rPr>
        <w:t>epartamentos</w:t>
      </w:r>
      <w:r w:rsidR="00471F92" w:rsidRPr="0023076F">
        <w:rPr>
          <w:rFonts w:ascii="AvantGarde Bk BT" w:hAnsi="AvantGarde Bk BT"/>
          <w:sz w:val="22"/>
          <w:szCs w:val="22"/>
        </w:rPr>
        <w:t xml:space="preserve"> del Centro Universitario</w:t>
      </w:r>
      <w:r w:rsidRPr="0023076F">
        <w:rPr>
          <w:rFonts w:ascii="AvantGarde Bk BT" w:hAnsi="AvantGarde Bk BT"/>
          <w:sz w:val="22"/>
          <w:szCs w:val="22"/>
        </w:rPr>
        <w:t>.</w:t>
      </w:r>
    </w:p>
    <w:p w14:paraId="57DFF4B8" w14:textId="77777777" w:rsidR="004979A5" w:rsidRPr="0023076F" w:rsidRDefault="004979A5" w:rsidP="004979A5">
      <w:pPr>
        <w:tabs>
          <w:tab w:val="left" w:pos="-720"/>
        </w:tabs>
        <w:suppressAutoHyphens/>
        <w:jc w:val="both"/>
        <w:rPr>
          <w:rFonts w:ascii="AvantGarde Bk BT" w:hAnsi="AvantGarde Bk BT"/>
          <w:b/>
          <w:sz w:val="22"/>
          <w:szCs w:val="22"/>
        </w:rPr>
      </w:pPr>
    </w:p>
    <w:p w14:paraId="45BC28F6" w14:textId="53B4CBCE" w:rsidR="004979A5" w:rsidRPr="0023076F" w:rsidRDefault="004979A5" w:rsidP="004979A5">
      <w:pPr>
        <w:tabs>
          <w:tab w:val="left" w:pos="-720"/>
        </w:tabs>
        <w:suppressAutoHyphens/>
        <w:jc w:val="both"/>
        <w:rPr>
          <w:rFonts w:ascii="AvantGarde Bk BT" w:hAnsi="AvantGarde Bk BT"/>
          <w:sz w:val="22"/>
          <w:szCs w:val="22"/>
        </w:rPr>
      </w:pPr>
      <w:r w:rsidRPr="0023076F">
        <w:rPr>
          <w:rFonts w:ascii="AvantGarde Bk BT" w:hAnsi="AvantGarde Bk BT"/>
          <w:b/>
          <w:sz w:val="22"/>
          <w:szCs w:val="22"/>
        </w:rPr>
        <w:t xml:space="preserve">NOVENO. </w:t>
      </w:r>
      <w:r w:rsidRPr="0023076F">
        <w:rPr>
          <w:rFonts w:ascii="AvantGarde Bk BT" w:hAnsi="AvantGarde Bk BT"/>
          <w:sz w:val="22"/>
          <w:szCs w:val="22"/>
        </w:rPr>
        <w:t>Los Centros de Investigación que previamente han sido aprobados por el H. Consejo General Universitario, para auxiliar el desempeño y labor académica de los Departamento</w:t>
      </w:r>
      <w:r w:rsidR="00980418" w:rsidRPr="0023076F">
        <w:rPr>
          <w:rFonts w:ascii="AvantGarde Bk BT" w:hAnsi="AvantGarde Bk BT"/>
          <w:sz w:val="22"/>
          <w:szCs w:val="22"/>
        </w:rPr>
        <w:t>s</w:t>
      </w:r>
      <w:r w:rsidRPr="0023076F">
        <w:rPr>
          <w:rFonts w:ascii="AvantGarde Bk BT" w:hAnsi="AvantGarde Bk BT"/>
          <w:sz w:val="22"/>
          <w:szCs w:val="22"/>
        </w:rPr>
        <w:t xml:space="preserve"> se adscribirán a los Departamentos y Divisiones que han sido </w:t>
      </w:r>
      <w:r w:rsidR="00830DE5" w:rsidRPr="0023076F">
        <w:rPr>
          <w:rFonts w:ascii="AvantGarde Bk BT" w:hAnsi="AvantGarde Bk BT"/>
          <w:sz w:val="22"/>
          <w:szCs w:val="22"/>
        </w:rPr>
        <w:t>creados y modificados, según lo</w:t>
      </w:r>
      <w:r w:rsidRPr="0023076F">
        <w:rPr>
          <w:rFonts w:ascii="AvantGarde Bk BT" w:hAnsi="AvantGarde Bk BT"/>
          <w:sz w:val="22"/>
          <w:szCs w:val="22"/>
        </w:rPr>
        <w:t xml:space="preserve"> referido en los resultandos</w:t>
      </w:r>
      <w:r w:rsidR="004F7E52" w:rsidRPr="0023076F">
        <w:rPr>
          <w:rFonts w:ascii="AvantGarde Bk BT" w:hAnsi="AvantGarde Bk BT"/>
          <w:sz w:val="22"/>
          <w:szCs w:val="22"/>
        </w:rPr>
        <w:t xml:space="preserve"> del presente dictamen</w:t>
      </w:r>
      <w:r w:rsidRPr="0023076F">
        <w:rPr>
          <w:rFonts w:ascii="AvantGarde Bk BT" w:hAnsi="AvantGarde Bk BT"/>
          <w:sz w:val="22"/>
          <w:szCs w:val="22"/>
        </w:rPr>
        <w:t xml:space="preserve">. </w:t>
      </w:r>
    </w:p>
    <w:p w14:paraId="5E7C3CCF" w14:textId="77777777" w:rsidR="004979A5" w:rsidRPr="0023076F" w:rsidRDefault="004979A5" w:rsidP="004979A5">
      <w:pPr>
        <w:tabs>
          <w:tab w:val="left" w:pos="-720"/>
        </w:tabs>
        <w:suppressAutoHyphens/>
        <w:jc w:val="both"/>
        <w:rPr>
          <w:rFonts w:ascii="AvantGarde Bk BT" w:hAnsi="AvantGarde Bk BT"/>
          <w:sz w:val="22"/>
          <w:szCs w:val="22"/>
        </w:rPr>
      </w:pPr>
    </w:p>
    <w:p w14:paraId="5F35AA10" w14:textId="77777777" w:rsidR="004979A5" w:rsidRPr="0023076F" w:rsidRDefault="004979A5" w:rsidP="004979A5">
      <w:pPr>
        <w:tabs>
          <w:tab w:val="left" w:pos="-720"/>
        </w:tabs>
        <w:suppressAutoHyphens/>
        <w:jc w:val="both"/>
        <w:rPr>
          <w:rFonts w:ascii="AvantGarde Bk BT" w:hAnsi="AvantGarde Bk BT"/>
          <w:sz w:val="22"/>
          <w:szCs w:val="22"/>
        </w:rPr>
      </w:pPr>
      <w:r w:rsidRPr="0023076F">
        <w:rPr>
          <w:rFonts w:ascii="AvantGarde Bk BT" w:hAnsi="AvantGarde Bk BT"/>
          <w:sz w:val="22"/>
          <w:szCs w:val="22"/>
        </w:rPr>
        <w:t xml:space="preserve">En el caso de las Academias estás se restructurarán por los Colegios Departamentales y Consejos Divisionales de acuerdo a las disciplinas, propósitos y objetivos de los respectivos Departamentos, conforme al artículo 65, fracción II, de la Ley Orgánica de la Universidad de Guadalajara y a las disposiciones generales del H. Consejo General Universitario, </w:t>
      </w:r>
      <w:r w:rsidRPr="0023076F">
        <w:rPr>
          <w:rFonts w:ascii="AvantGarde Bk BT" w:hAnsi="AvantGarde Bk BT"/>
          <w:sz w:val="22"/>
          <w:szCs w:val="22"/>
          <w:shd w:val="clear" w:color="auto" w:fill="FFFFFF" w:themeFill="background1"/>
        </w:rPr>
        <w:t>conforme a su atribución contenida en el artículo 39, fracción XII, del Estatuto General.</w:t>
      </w:r>
      <w:r w:rsidRPr="0023076F">
        <w:rPr>
          <w:rFonts w:ascii="AvantGarde Bk BT" w:hAnsi="AvantGarde Bk BT"/>
          <w:sz w:val="22"/>
          <w:szCs w:val="22"/>
        </w:rPr>
        <w:t xml:space="preserve"> </w:t>
      </w:r>
    </w:p>
    <w:p w14:paraId="28CA11FD" w14:textId="77777777" w:rsidR="004979A5" w:rsidRPr="0023076F" w:rsidRDefault="004979A5" w:rsidP="004979A5">
      <w:pPr>
        <w:tabs>
          <w:tab w:val="left" w:pos="-720"/>
        </w:tabs>
        <w:suppressAutoHyphens/>
        <w:jc w:val="both"/>
        <w:rPr>
          <w:rFonts w:ascii="AvantGarde Bk BT" w:hAnsi="AvantGarde Bk BT"/>
          <w:b/>
          <w:sz w:val="22"/>
          <w:szCs w:val="22"/>
        </w:rPr>
      </w:pPr>
    </w:p>
    <w:p w14:paraId="6B20D925" w14:textId="77777777" w:rsidR="004979A5" w:rsidRPr="0023076F" w:rsidRDefault="004979A5" w:rsidP="004979A5">
      <w:pPr>
        <w:tabs>
          <w:tab w:val="left" w:pos="-720"/>
        </w:tabs>
        <w:suppressAutoHyphens/>
        <w:jc w:val="both"/>
        <w:rPr>
          <w:rFonts w:ascii="AvantGarde Bk BT" w:hAnsi="AvantGarde Bk BT"/>
          <w:sz w:val="22"/>
          <w:szCs w:val="22"/>
        </w:rPr>
      </w:pPr>
      <w:r w:rsidRPr="0023076F">
        <w:rPr>
          <w:rFonts w:ascii="AvantGarde Bk BT" w:hAnsi="AvantGarde Bk BT"/>
          <w:b/>
          <w:sz w:val="22"/>
          <w:szCs w:val="22"/>
        </w:rPr>
        <w:lastRenderedPageBreak/>
        <w:t xml:space="preserve">DÉCIMO. </w:t>
      </w:r>
      <w:r w:rsidRPr="0023076F">
        <w:rPr>
          <w:rFonts w:ascii="AvantGarde Bk BT" w:hAnsi="AvantGarde Bk BT"/>
          <w:sz w:val="22"/>
          <w:szCs w:val="22"/>
        </w:rPr>
        <w:t>Las modificaciones de la estructura académico-administrativas del Centro Universitario del Sur será con cargo al techo presupuestal asignado al mismo órgano desconcentrado</w:t>
      </w:r>
      <w:r w:rsidRPr="0023076F">
        <w:rPr>
          <w:rFonts w:ascii="AvantGarde Bk BT" w:hAnsi="AvantGarde Bk BT"/>
          <w:sz w:val="22"/>
          <w:szCs w:val="22"/>
          <w:shd w:val="clear" w:color="auto" w:fill="FFFFFF" w:themeFill="background1"/>
        </w:rPr>
        <w:t>.</w:t>
      </w:r>
      <w:r w:rsidRPr="0023076F">
        <w:rPr>
          <w:rFonts w:ascii="AvantGarde Bk BT" w:hAnsi="AvantGarde Bk BT"/>
          <w:color w:val="FF0000"/>
          <w:sz w:val="22"/>
          <w:szCs w:val="22"/>
          <w:shd w:val="clear" w:color="auto" w:fill="FFFFFF" w:themeFill="background1"/>
        </w:rPr>
        <w:t xml:space="preserve"> </w:t>
      </w:r>
    </w:p>
    <w:p w14:paraId="66375028" w14:textId="77777777" w:rsidR="004979A5" w:rsidRPr="0023076F" w:rsidRDefault="004979A5" w:rsidP="004979A5">
      <w:pPr>
        <w:tabs>
          <w:tab w:val="left" w:pos="-720"/>
        </w:tabs>
        <w:suppressAutoHyphens/>
        <w:jc w:val="both"/>
        <w:rPr>
          <w:rFonts w:ascii="AvantGarde Bk BT" w:hAnsi="AvantGarde Bk BT"/>
          <w:sz w:val="22"/>
          <w:szCs w:val="22"/>
        </w:rPr>
      </w:pPr>
    </w:p>
    <w:p w14:paraId="730B0823" w14:textId="4803402F" w:rsidR="004979A5" w:rsidRPr="0023076F" w:rsidRDefault="004979A5" w:rsidP="00FC5601">
      <w:pPr>
        <w:shd w:val="clear" w:color="auto" w:fill="FFFFFF" w:themeFill="background1"/>
        <w:tabs>
          <w:tab w:val="left" w:pos="-720"/>
        </w:tabs>
        <w:suppressAutoHyphens/>
        <w:jc w:val="both"/>
        <w:rPr>
          <w:rFonts w:ascii="AvantGarde Bk BT" w:hAnsi="AvantGarde Bk BT"/>
          <w:sz w:val="22"/>
          <w:szCs w:val="22"/>
        </w:rPr>
      </w:pPr>
      <w:r w:rsidRPr="0023076F">
        <w:rPr>
          <w:rFonts w:ascii="AvantGarde Bk BT" w:hAnsi="AvantGarde Bk BT"/>
          <w:sz w:val="22"/>
          <w:szCs w:val="22"/>
        </w:rPr>
        <w:t>En el caso de los puestos de Director y Secretario de la División que se crea para el Centro Universitario de Sur, se asigna</w:t>
      </w:r>
      <w:r w:rsidR="000A485E" w:rsidRPr="0023076F">
        <w:rPr>
          <w:rFonts w:ascii="AvantGarde Bk BT" w:hAnsi="AvantGarde Bk BT"/>
          <w:sz w:val="22"/>
          <w:szCs w:val="22"/>
        </w:rPr>
        <w:t>rá</w:t>
      </w:r>
      <w:r w:rsidRPr="0023076F">
        <w:rPr>
          <w:rFonts w:ascii="AvantGarde Bk BT" w:hAnsi="AvantGarde Bk BT"/>
          <w:sz w:val="22"/>
          <w:szCs w:val="22"/>
        </w:rPr>
        <w:t xml:space="preserve"> para este año 2016 un presupuesto adicional para servicios personales.</w:t>
      </w:r>
    </w:p>
    <w:p w14:paraId="09441F5A" w14:textId="77777777" w:rsidR="004979A5" w:rsidRPr="0023076F" w:rsidRDefault="004979A5" w:rsidP="00FC5601">
      <w:pPr>
        <w:shd w:val="clear" w:color="auto" w:fill="FFFFFF" w:themeFill="background1"/>
        <w:tabs>
          <w:tab w:val="left" w:pos="-720"/>
        </w:tabs>
        <w:suppressAutoHyphens/>
        <w:jc w:val="both"/>
        <w:rPr>
          <w:rFonts w:ascii="AvantGarde Bk BT" w:hAnsi="AvantGarde Bk BT"/>
          <w:sz w:val="22"/>
          <w:szCs w:val="22"/>
        </w:rPr>
      </w:pPr>
    </w:p>
    <w:p w14:paraId="15738442" w14:textId="235BCC25" w:rsidR="004979A5" w:rsidRPr="0023076F" w:rsidRDefault="004979A5" w:rsidP="00FC5601">
      <w:pPr>
        <w:shd w:val="clear" w:color="auto" w:fill="FFFFFF" w:themeFill="background1"/>
        <w:tabs>
          <w:tab w:val="left" w:pos="-720"/>
        </w:tabs>
        <w:suppressAutoHyphens/>
        <w:jc w:val="both"/>
        <w:rPr>
          <w:rFonts w:ascii="AvantGarde Bk BT" w:hAnsi="AvantGarde Bk BT"/>
          <w:sz w:val="22"/>
          <w:szCs w:val="22"/>
        </w:rPr>
      </w:pPr>
      <w:r w:rsidRPr="0023076F">
        <w:rPr>
          <w:rFonts w:ascii="AvantGarde Bk BT" w:hAnsi="AvantGarde Bk BT"/>
          <w:sz w:val="22"/>
          <w:szCs w:val="22"/>
        </w:rPr>
        <w:t>A consecu</w:t>
      </w:r>
      <w:r w:rsidR="00360B09" w:rsidRPr="0023076F">
        <w:rPr>
          <w:rFonts w:ascii="AvantGarde Bk BT" w:hAnsi="AvantGarde Bk BT"/>
          <w:sz w:val="22"/>
          <w:szCs w:val="22"/>
        </w:rPr>
        <w:t xml:space="preserve">encia de la creación de los </w:t>
      </w:r>
      <w:r w:rsidR="000A485E" w:rsidRPr="0023076F">
        <w:rPr>
          <w:rFonts w:ascii="AvantGarde Bk BT" w:hAnsi="AvantGarde Bk BT"/>
          <w:sz w:val="22"/>
          <w:szCs w:val="22"/>
        </w:rPr>
        <w:t xml:space="preserve">cuatro Departamentos </w:t>
      </w:r>
      <w:r w:rsidRPr="0023076F">
        <w:rPr>
          <w:rFonts w:ascii="AvantGarde Bk BT" w:hAnsi="AvantGarde Bk BT"/>
          <w:sz w:val="22"/>
          <w:szCs w:val="22"/>
        </w:rPr>
        <w:t xml:space="preserve">se </w:t>
      </w:r>
      <w:r w:rsidR="00360B09" w:rsidRPr="0023076F">
        <w:rPr>
          <w:rFonts w:ascii="AvantGarde Bk BT" w:hAnsi="AvantGarde Bk BT"/>
          <w:sz w:val="22"/>
          <w:szCs w:val="22"/>
        </w:rPr>
        <w:t>asignará</w:t>
      </w:r>
      <w:r w:rsidRPr="0023076F">
        <w:rPr>
          <w:rFonts w:ascii="AvantGarde Bk BT" w:hAnsi="AvantGarde Bk BT"/>
          <w:sz w:val="22"/>
          <w:szCs w:val="22"/>
        </w:rPr>
        <w:t xml:space="preserve"> en </w:t>
      </w:r>
      <w:r w:rsidR="00360B09" w:rsidRPr="0023076F">
        <w:rPr>
          <w:rFonts w:ascii="AvantGarde Bk BT" w:hAnsi="AvantGarde Bk BT"/>
          <w:sz w:val="22"/>
          <w:szCs w:val="22"/>
        </w:rPr>
        <w:t xml:space="preserve">el </w:t>
      </w:r>
      <w:r w:rsidRPr="0023076F">
        <w:rPr>
          <w:rFonts w:ascii="AvantGarde Bk BT" w:hAnsi="AvantGarde Bk BT"/>
          <w:sz w:val="22"/>
          <w:szCs w:val="22"/>
        </w:rPr>
        <w:t>2016, un presupuesto adic</w:t>
      </w:r>
      <w:r w:rsidR="00360B09" w:rsidRPr="0023076F">
        <w:rPr>
          <w:rFonts w:ascii="AvantGarde Bk BT" w:hAnsi="AvantGarde Bk BT"/>
          <w:sz w:val="22"/>
          <w:szCs w:val="22"/>
        </w:rPr>
        <w:t>ional para servicios personales.</w:t>
      </w:r>
    </w:p>
    <w:p w14:paraId="0BA5932C" w14:textId="77777777" w:rsidR="004979A5" w:rsidRPr="0023076F" w:rsidRDefault="004979A5" w:rsidP="004979A5">
      <w:pPr>
        <w:tabs>
          <w:tab w:val="left" w:pos="-720"/>
        </w:tabs>
        <w:suppressAutoHyphens/>
        <w:jc w:val="both"/>
        <w:rPr>
          <w:rFonts w:ascii="AvantGarde Bk BT" w:hAnsi="AvantGarde Bk BT"/>
          <w:sz w:val="22"/>
          <w:szCs w:val="22"/>
        </w:rPr>
      </w:pPr>
    </w:p>
    <w:p w14:paraId="19ABD9C1" w14:textId="77777777" w:rsidR="004979A5" w:rsidRPr="0023076F" w:rsidRDefault="004979A5" w:rsidP="004979A5">
      <w:pPr>
        <w:tabs>
          <w:tab w:val="left" w:pos="-720"/>
        </w:tabs>
        <w:suppressAutoHyphens/>
        <w:jc w:val="both"/>
        <w:rPr>
          <w:rFonts w:ascii="AvantGarde Bk BT" w:hAnsi="AvantGarde Bk BT"/>
          <w:sz w:val="22"/>
          <w:szCs w:val="22"/>
        </w:rPr>
      </w:pPr>
      <w:r w:rsidRPr="0023076F">
        <w:rPr>
          <w:rFonts w:ascii="AvantGarde Bk BT" w:hAnsi="AvantGarde Bk BT"/>
          <w:b/>
          <w:sz w:val="22"/>
          <w:szCs w:val="22"/>
        </w:rPr>
        <w:t xml:space="preserve">DÉCIMO PRIMERO. </w:t>
      </w:r>
      <w:r w:rsidRPr="0023076F">
        <w:rPr>
          <w:rFonts w:ascii="AvantGarde Bk BT" w:hAnsi="AvantGarde Bk BT"/>
          <w:sz w:val="22"/>
          <w:szCs w:val="22"/>
        </w:rPr>
        <w:t xml:space="preserve">Se modifica el Estatuto Orgánico del Centro Universitario del Sur en sus artículos 4, agregándose la fracción III, el artículo 45, y se adiciona el artículo 46 BIS, para quedar como sigue: </w:t>
      </w:r>
    </w:p>
    <w:p w14:paraId="70CD7B68" w14:textId="77777777" w:rsidR="004979A5" w:rsidRPr="0023076F" w:rsidRDefault="004979A5" w:rsidP="004979A5">
      <w:pPr>
        <w:tabs>
          <w:tab w:val="left" w:pos="-720"/>
        </w:tabs>
        <w:suppressAutoHyphens/>
        <w:jc w:val="both"/>
        <w:rPr>
          <w:rFonts w:ascii="AvantGarde Bk BT" w:hAnsi="AvantGarde Bk BT"/>
          <w:sz w:val="22"/>
          <w:szCs w:val="22"/>
        </w:rPr>
      </w:pPr>
    </w:p>
    <w:p w14:paraId="16042AC3" w14:textId="77777777" w:rsidR="004979A5" w:rsidRPr="0023076F" w:rsidRDefault="004979A5" w:rsidP="004979A5">
      <w:pPr>
        <w:tabs>
          <w:tab w:val="left" w:pos="-720"/>
        </w:tabs>
        <w:suppressAutoHyphens/>
        <w:ind w:left="567"/>
        <w:jc w:val="both"/>
        <w:rPr>
          <w:rFonts w:ascii="AvantGarde Bk BT" w:hAnsi="AvantGarde Bk BT"/>
          <w:i/>
          <w:sz w:val="20"/>
          <w:szCs w:val="20"/>
        </w:rPr>
      </w:pPr>
      <w:r w:rsidRPr="0023076F">
        <w:rPr>
          <w:rFonts w:ascii="AvantGarde Bk BT" w:hAnsi="AvantGarde Bk BT"/>
          <w:b/>
          <w:i/>
          <w:sz w:val="20"/>
          <w:szCs w:val="20"/>
        </w:rPr>
        <w:t>“Artículo 4.</w:t>
      </w:r>
      <w:r w:rsidRPr="0023076F">
        <w:rPr>
          <w:rFonts w:ascii="AvantGarde Bk BT" w:hAnsi="AvantGarde Bk BT"/>
          <w:i/>
          <w:sz w:val="20"/>
          <w:szCs w:val="20"/>
        </w:rPr>
        <w:t xml:space="preserve"> El Centro Universitario del Sur contará con las siguientes Divisiones:</w:t>
      </w:r>
    </w:p>
    <w:p w14:paraId="38E9368F" w14:textId="77777777" w:rsidR="004979A5" w:rsidRPr="0023076F" w:rsidRDefault="004979A5" w:rsidP="004979A5">
      <w:pPr>
        <w:tabs>
          <w:tab w:val="left" w:pos="-720"/>
        </w:tabs>
        <w:suppressAutoHyphens/>
        <w:ind w:left="567"/>
        <w:jc w:val="both"/>
        <w:rPr>
          <w:rFonts w:ascii="AvantGarde Bk BT" w:hAnsi="AvantGarde Bk BT"/>
          <w:b/>
          <w:i/>
          <w:sz w:val="20"/>
          <w:szCs w:val="20"/>
        </w:rPr>
      </w:pPr>
    </w:p>
    <w:p w14:paraId="65DEDCDF" w14:textId="77777777" w:rsidR="004979A5" w:rsidRPr="0023076F" w:rsidRDefault="004979A5" w:rsidP="004979A5">
      <w:pPr>
        <w:tabs>
          <w:tab w:val="left" w:pos="-720"/>
        </w:tabs>
        <w:suppressAutoHyphens/>
        <w:ind w:left="567"/>
        <w:jc w:val="both"/>
        <w:rPr>
          <w:rFonts w:ascii="AvantGarde Bk BT" w:hAnsi="AvantGarde Bk BT"/>
          <w:i/>
          <w:sz w:val="20"/>
          <w:szCs w:val="20"/>
        </w:rPr>
      </w:pPr>
      <w:r w:rsidRPr="0023076F">
        <w:rPr>
          <w:rFonts w:ascii="AvantGarde Bk BT" w:hAnsi="AvantGarde Bk BT"/>
          <w:b/>
          <w:i/>
          <w:sz w:val="20"/>
          <w:szCs w:val="20"/>
        </w:rPr>
        <w:t>I.</w:t>
      </w:r>
      <w:r w:rsidRPr="0023076F">
        <w:rPr>
          <w:rFonts w:ascii="AvantGarde Bk BT" w:hAnsi="AvantGarde Bk BT"/>
          <w:i/>
          <w:sz w:val="20"/>
          <w:szCs w:val="20"/>
        </w:rPr>
        <w:t xml:space="preserve"> La División de Ciencias Sociales y Humanidades;</w:t>
      </w:r>
    </w:p>
    <w:p w14:paraId="31CC3772" w14:textId="77777777" w:rsidR="004979A5" w:rsidRPr="0023076F" w:rsidRDefault="004979A5" w:rsidP="004979A5">
      <w:pPr>
        <w:tabs>
          <w:tab w:val="left" w:pos="-720"/>
        </w:tabs>
        <w:suppressAutoHyphens/>
        <w:ind w:left="567"/>
        <w:jc w:val="both"/>
        <w:rPr>
          <w:rFonts w:ascii="AvantGarde Bk BT" w:hAnsi="AvantGarde Bk BT"/>
          <w:i/>
          <w:sz w:val="20"/>
          <w:szCs w:val="20"/>
        </w:rPr>
      </w:pPr>
      <w:r w:rsidRPr="0023076F">
        <w:rPr>
          <w:rFonts w:ascii="AvantGarde Bk BT" w:hAnsi="AvantGarde Bk BT"/>
          <w:b/>
          <w:i/>
          <w:sz w:val="20"/>
          <w:szCs w:val="20"/>
        </w:rPr>
        <w:t>II.</w:t>
      </w:r>
      <w:r w:rsidRPr="0023076F">
        <w:rPr>
          <w:rFonts w:ascii="AvantGarde Bk BT" w:hAnsi="AvantGarde Bk BT"/>
          <w:i/>
          <w:sz w:val="20"/>
          <w:szCs w:val="20"/>
        </w:rPr>
        <w:t xml:space="preserve"> La División de Ciencias de la Salud;</w:t>
      </w:r>
    </w:p>
    <w:p w14:paraId="0277E17E" w14:textId="6C09C4D0" w:rsidR="004979A5" w:rsidRPr="0023076F" w:rsidRDefault="004979A5" w:rsidP="004979A5">
      <w:pPr>
        <w:tabs>
          <w:tab w:val="left" w:pos="-720"/>
        </w:tabs>
        <w:suppressAutoHyphens/>
        <w:ind w:left="567"/>
        <w:jc w:val="both"/>
        <w:rPr>
          <w:rFonts w:ascii="AvantGarde Bk BT" w:hAnsi="AvantGarde Bk BT"/>
          <w:i/>
          <w:sz w:val="20"/>
          <w:szCs w:val="20"/>
        </w:rPr>
      </w:pPr>
      <w:r w:rsidRPr="0023076F">
        <w:rPr>
          <w:rFonts w:ascii="AvantGarde Bk BT" w:hAnsi="AvantGarde Bk BT"/>
          <w:b/>
          <w:i/>
          <w:sz w:val="20"/>
          <w:szCs w:val="20"/>
        </w:rPr>
        <w:t>III.</w:t>
      </w:r>
      <w:r w:rsidRPr="0023076F">
        <w:rPr>
          <w:rFonts w:ascii="AvantGarde Bk BT" w:hAnsi="AvantGarde Bk BT"/>
          <w:i/>
          <w:sz w:val="20"/>
          <w:szCs w:val="20"/>
        </w:rPr>
        <w:t xml:space="preserve"> La División de Ciencias Exactas</w:t>
      </w:r>
      <w:r w:rsidR="004F7E52" w:rsidRPr="0023076F">
        <w:rPr>
          <w:rFonts w:ascii="AvantGarde Bk BT" w:hAnsi="AvantGarde Bk BT"/>
          <w:i/>
          <w:sz w:val="20"/>
          <w:szCs w:val="20"/>
        </w:rPr>
        <w:t>, Naturales</w:t>
      </w:r>
      <w:r w:rsidRPr="0023076F">
        <w:rPr>
          <w:rFonts w:ascii="AvantGarde Bk BT" w:hAnsi="AvantGarde Bk BT"/>
          <w:i/>
          <w:sz w:val="20"/>
          <w:szCs w:val="20"/>
        </w:rPr>
        <w:t xml:space="preserve"> y Tecnológicas.”</w:t>
      </w:r>
    </w:p>
    <w:p w14:paraId="4C12406A" w14:textId="77777777" w:rsidR="004979A5" w:rsidRPr="0023076F" w:rsidRDefault="004979A5" w:rsidP="004979A5">
      <w:pPr>
        <w:tabs>
          <w:tab w:val="left" w:pos="-720"/>
        </w:tabs>
        <w:suppressAutoHyphens/>
        <w:ind w:left="567"/>
        <w:jc w:val="both"/>
        <w:rPr>
          <w:rFonts w:ascii="AvantGarde Bk BT" w:hAnsi="AvantGarde Bk BT"/>
          <w:i/>
          <w:sz w:val="20"/>
          <w:szCs w:val="20"/>
        </w:rPr>
      </w:pPr>
    </w:p>
    <w:p w14:paraId="733E11B3" w14:textId="77777777" w:rsidR="004979A5" w:rsidRPr="0023076F" w:rsidRDefault="004979A5" w:rsidP="004979A5">
      <w:pPr>
        <w:tabs>
          <w:tab w:val="left" w:pos="-720"/>
        </w:tabs>
        <w:suppressAutoHyphens/>
        <w:ind w:left="567"/>
        <w:jc w:val="both"/>
        <w:rPr>
          <w:rFonts w:ascii="AvantGarde Bk BT" w:hAnsi="AvantGarde Bk BT"/>
          <w:i/>
          <w:sz w:val="20"/>
          <w:szCs w:val="20"/>
        </w:rPr>
      </w:pPr>
      <w:r w:rsidRPr="0023076F">
        <w:rPr>
          <w:rFonts w:ascii="AvantGarde Bk BT" w:hAnsi="AvantGarde Bk BT"/>
          <w:b/>
          <w:i/>
          <w:sz w:val="20"/>
          <w:szCs w:val="20"/>
        </w:rPr>
        <w:t>“Artículo 45.</w:t>
      </w:r>
      <w:r w:rsidRPr="0023076F">
        <w:rPr>
          <w:rFonts w:ascii="AvantGarde Bk BT" w:hAnsi="AvantGarde Bk BT"/>
          <w:i/>
          <w:sz w:val="20"/>
          <w:szCs w:val="20"/>
        </w:rPr>
        <w:t xml:space="preserve"> La División de Ciencias Sociales y Humanidades, se constituirá con los Departamentos de:</w:t>
      </w:r>
    </w:p>
    <w:p w14:paraId="2F3A0626" w14:textId="77777777" w:rsidR="004979A5" w:rsidRPr="0023076F" w:rsidRDefault="004979A5" w:rsidP="004979A5">
      <w:pPr>
        <w:tabs>
          <w:tab w:val="left" w:pos="-720"/>
        </w:tabs>
        <w:suppressAutoHyphens/>
        <w:ind w:left="567"/>
        <w:jc w:val="both"/>
        <w:rPr>
          <w:rFonts w:ascii="AvantGarde Bk BT" w:hAnsi="AvantGarde Bk BT"/>
          <w:i/>
          <w:sz w:val="20"/>
          <w:szCs w:val="20"/>
        </w:rPr>
      </w:pPr>
    </w:p>
    <w:p w14:paraId="600ABF09" w14:textId="77777777" w:rsidR="004979A5" w:rsidRPr="0023076F" w:rsidRDefault="004979A5" w:rsidP="004979A5">
      <w:pPr>
        <w:tabs>
          <w:tab w:val="left" w:pos="-720"/>
        </w:tabs>
        <w:suppressAutoHyphens/>
        <w:ind w:left="567"/>
        <w:jc w:val="both"/>
        <w:rPr>
          <w:rFonts w:ascii="AvantGarde Bk BT" w:hAnsi="AvantGarde Bk BT"/>
          <w:i/>
          <w:sz w:val="20"/>
          <w:szCs w:val="20"/>
        </w:rPr>
      </w:pPr>
      <w:r w:rsidRPr="0023076F">
        <w:rPr>
          <w:rFonts w:ascii="AvantGarde Bk BT" w:hAnsi="AvantGarde Bk BT"/>
          <w:b/>
          <w:i/>
          <w:sz w:val="20"/>
          <w:szCs w:val="20"/>
        </w:rPr>
        <w:t>I.</w:t>
      </w:r>
      <w:r w:rsidRPr="0023076F">
        <w:rPr>
          <w:rFonts w:ascii="AvantGarde Bk BT" w:hAnsi="AvantGarde Bk BT"/>
          <w:i/>
          <w:sz w:val="20"/>
          <w:szCs w:val="20"/>
        </w:rPr>
        <w:t xml:space="preserve"> Ciencias Sociales;</w:t>
      </w:r>
    </w:p>
    <w:p w14:paraId="174FB74E" w14:textId="77777777" w:rsidR="004979A5" w:rsidRPr="0023076F" w:rsidRDefault="004979A5" w:rsidP="004979A5">
      <w:pPr>
        <w:tabs>
          <w:tab w:val="left" w:pos="-720"/>
        </w:tabs>
        <w:suppressAutoHyphens/>
        <w:ind w:left="567"/>
        <w:jc w:val="both"/>
        <w:rPr>
          <w:rFonts w:ascii="AvantGarde Bk BT" w:hAnsi="AvantGarde Bk BT"/>
          <w:i/>
          <w:sz w:val="20"/>
          <w:szCs w:val="20"/>
        </w:rPr>
      </w:pPr>
      <w:r w:rsidRPr="0023076F">
        <w:rPr>
          <w:rFonts w:ascii="AvantGarde Bk BT" w:hAnsi="AvantGarde Bk BT"/>
          <w:b/>
          <w:i/>
          <w:sz w:val="20"/>
          <w:szCs w:val="20"/>
        </w:rPr>
        <w:t xml:space="preserve">II. </w:t>
      </w:r>
      <w:r w:rsidRPr="0023076F">
        <w:rPr>
          <w:rFonts w:ascii="AvantGarde Bk BT" w:hAnsi="AvantGarde Bk BT"/>
          <w:i/>
          <w:sz w:val="20"/>
          <w:szCs w:val="20"/>
        </w:rPr>
        <w:t>Ciencias Económicas y Administrativas; y,</w:t>
      </w:r>
    </w:p>
    <w:p w14:paraId="6837E88D" w14:textId="77777777" w:rsidR="004979A5" w:rsidRPr="0023076F" w:rsidRDefault="004979A5" w:rsidP="004979A5">
      <w:pPr>
        <w:tabs>
          <w:tab w:val="left" w:pos="-720"/>
        </w:tabs>
        <w:suppressAutoHyphens/>
        <w:ind w:left="567"/>
        <w:jc w:val="both"/>
        <w:rPr>
          <w:rFonts w:ascii="AvantGarde Bk BT" w:hAnsi="AvantGarde Bk BT"/>
          <w:i/>
          <w:sz w:val="20"/>
          <w:szCs w:val="20"/>
        </w:rPr>
      </w:pPr>
      <w:r w:rsidRPr="0023076F">
        <w:rPr>
          <w:rFonts w:ascii="AvantGarde Bk BT" w:hAnsi="AvantGarde Bk BT"/>
          <w:b/>
          <w:i/>
          <w:sz w:val="20"/>
          <w:szCs w:val="20"/>
        </w:rPr>
        <w:t>II.</w:t>
      </w:r>
      <w:r w:rsidRPr="0023076F">
        <w:rPr>
          <w:rFonts w:ascii="AvantGarde Bk BT" w:hAnsi="AvantGarde Bk BT"/>
          <w:i/>
          <w:sz w:val="20"/>
          <w:szCs w:val="20"/>
        </w:rPr>
        <w:t xml:space="preserve"> Artes y Humanidades.”</w:t>
      </w:r>
    </w:p>
    <w:p w14:paraId="43E1526C" w14:textId="77777777" w:rsidR="004979A5" w:rsidRPr="0023076F" w:rsidRDefault="004979A5" w:rsidP="004979A5">
      <w:pPr>
        <w:tabs>
          <w:tab w:val="left" w:pos="-720"/>
        </w:tabs>
        <w:suppressAutoHyphens/>
        <w:ind w:left="567"/>
        <w:jc w:val="both"/>
        <w:rPr>
          <w:rFonts w:ascii="AvantGarde Bk BT" w:hAnsi="AvantGarde Bk BT"/>
          <w:i/>
          <w:sz w:val="20"/>
          <w:szCs w:val="20"/>
        </w:rPr>
      </w:pPr>
    </w:p>
    <w:p w14:paraId="3623D3F9" w14:textId="77777777" w:rsidR="004979A5" w:rsidRPr="0023076F" w:rsidRDefault="004979A5" w:rsidP="004979A5">
      <w:pPr>
        <w:tabs>
          <w:tab w:val="left" w:pos="-720"/>
        </w:tabs>
        <w:suppressAutoHyphens/>
        <w:ind w:left="567"/>
        <w:jc w:val="both"/>
        <w:rPr>
          <w:rFonts w:ascii="AvantGarde Bk BT" w:hAnsi="AvantGarde Bk BT"/>
          <w:i/>
          <w:sz w:val="20"/>
          <w:szCs w:val="20"/>
        </w:rPr>
      </w:pPr>
      <w:r w:rsidRPr="0023076F">
        <w:rPr>
          <w:rFonts w:ascii="AvantGarde Bk BT" w:hAnsi="AvantGarde Bk BT"/>
          <w:b/>
          <w:i/>
          <w:sz w:val="20"/>
          <w:szCs w:val="20"/>
        </w:rPr>
        <w:t>“Artículo 46.</w:t>
      </w:r>
      <w:r w:rsidRPr="0023076F">
        <w:rPr>
          <w:rFonts w:ascii="AvantGarde Bk BT" w:hAnsi="AvantGarde Bk BT"/>
          <w:i/>
          <w:sz w:val="20"/>
          <w:szCs w:val="20"/>
        </w:rPr>
        <w:t xml:space="preserve"> La División de Ciencias de la Salud, se constituirá con los Departamentos de:</w:t>
      </w:r>
    </w:p>
    <w:p w14:paraId="1787D006" w14:textId="77777777" w:rsidR="004979A5" w:rsidRPr="0023076F" w:rsidRDefault="004979A5" w:rsidP="004979A5">
      <w:pPr>
        <w:tabs>
          <w:tab w:val="left" w:pos="-720"/>
        </w:tabs>
        <w:suppressAutoHyphens/>
        <w:ind w:left="567"/>
        <w:jc w:val="both"/>
        <w:rPr>
          <w:rFonts w:ascii="AvantGarde Bk BT" w:hAnsi="AvantGarde Bk BT"/>
          <w:i/>
          <w:sz w:val="20"/>
          <w:szCs w:val="20"/>
        </w:rPr>
      </w:pPr>
    </w:p>
    <w:p w14:paraId="4DD045B0" w14:textId="5846EACB" w:rsidR="004F7E52" w:rsidRPr="0023076F" w:rsidRDefault="004979A5" w:rsidP="004979A5">
      <w:pPr>
        <w:tabs>
          <w:tab w:val="left" w:pos="-720"/>
        </w:tabs>
        <w:suppressAutoHyphens/>
        <w:ind w:left="567"/>
        <w:jc w:val="both"/>
        <w:rPr>
          <w:rFonts w:ascii="AvantGarde Bk BT" w:hAnsi="AvantGarde Bk BT"/>
          <w:i/>
          <w:sz w:val="20"/>
          <w:szCs w:val="20"/>
        </w:rPr>
      </w:pPr>
      <w:r w:rsidRPr="0023076F">
        <w:rPr>
          <w:rFonts w:ascii="AvantGarde Bk BT" w:hAnsi="AvantGarde Bk BT"/>
          <w:b/>
          <w:i/>
          <w:sz w:val="20"/>
          <w:szCs w:val="20"/>
        </w:rPr>
        <w:t>I.</w:t>
      </w:r>
      <w:r w:rsidRPr="0023076F">
        <w:rPr>
          <w:rFonts w:ascii="AvantGarde Bk BT" w:hAnsi="AvantGarde Bk BT"/>
          <w:i/>
          <w:sz w:val="20"/>
          <w:szCs w:val="20"/>
        </w:rPr>
        <w:t xml:space="preserve"> </w:t>
      </w:r>
      <w:r w:rsidR="001F5C13" w:rsidRPr="0023076F">
        <w:rPr>
          <w:rFonts w:ascii="AvantGarde Bk BT" w:hAnsi="AvantGarde Bk BT"/>
          <w:i/>
          <w:sz w:val="20"/>
          <w:szCs w:val="20"/>
        </w:rPr>
        <w:t>Ciencias Básicas para la Salud;</w:t>
      </w:r>
      <w:r w:rsidRPr="0023076F">
        <w:rPr>
          <w:rFonts w:ascii="AvantGarde Bk BT" w:hAnsi="AvantGarde Bk BT"/>
          <w:i/>
          <w:sz w:val="20"/>
          <w:szCs w:val="20"/>
        </w:rPr>
        <w:t xml:space="preserve"> </w:t>
      </w:r>
    </w:p>
    <w:p w14:paraId="5044447B" w14:textId="297195AC" w:rsidR="004979A5" w:rsidRPr="0023076F" w:rsidRDefault="004F7E52" w:rsidP="004979A5">
      <w:pPr>
        <w:tabs>
          <w:tab w:val="left" w:pos="-720"/>
        </w:tabs>
        <w:suppressAutoHyphens/>
        <w:ind w:left="567"/>
        <w:jc w:val="both"/>
        <w:rPr>
          <w:rFonts w:ascii="AvantGarde Bk BT" w:hAnsi="AvantGarde Bk BT"/>
          <w:i/>
          <w:sz w:val="20"/>
          <w:szCs w:val="20"/>
        </w:rPr>
      </w:pPr>
      <w:r w:rsidRPr="0023076F">
        <w:rPr>
          <w:rFonts w:ascii="AvantGarde Bk BT" w:hAnsi="AvantGarde Bk BT"/>
          <w:b/>
          <w:i/>
          <w:sz w:val="20"/>
          <w:szCs w:val="20"/>
        </w:rPr>
        <w:t>II.</w:t>
      </w:r>
      <w:r w:rsidRPr="0023076F">
        <w:rPr>
          <w:rFonts w:ascii="AvantGarde Bk BT" w:hAnsi="AvantGarde Bk BT"/>
          <w:i/>
          <w:sz w:val="20"/>
          <w:szCs w:val="20"/>
        </w:rPr>
        <w:t xml:space="preserve"> </w:t>
      </w:r>
      <w:r w:rsidR="001F5C13" w:rsidRPr="0023076F">
        <w:rPr>
          <w:rFonts w:ascii="AvantGarde Bk BT" w:hAnsi="AvantGarde Bk BT"/>
          <w:i/>
          <w:sz w:val="20"/>
          <w:szCs w:val="20"/>
        </w:rPr>
        <w:t xml:space="preserve">Promoción, preservación y desarrollo de la salud; </w:t>
      </w:r>
      <w:r w:rsidR="004979A5" w:rsidRPr="0023076F">
        <w:rPr>
          <w:rFonts w:ascii="AvantGarde Bk BT" w:hAnsi="AvantGarde Bk BT"/>
          <w:i/>
          <w:sz w:val="20"/>
          <w:szCs w:val="20"/>
        </w:rPr>
        <w:t>y,</w:t>
      </w:r>
    </w:p>
    <w:p w14:paraId="6603F567" w14:textId="0587A155" w:rsidR="004979A5" w:rsidRPr="0023076F" w:rsidRDefault="004979A5" w:rsidP="004979A5">
      <w:pPr>
        <w:tabs>
          <w:tab w:val="left" w:pos="-720"/>
        </w:tabs>
        <w:suppressAutoHyphens/>
        <w:ind w:left="567"/>
        <w:jc w:val="both"/>
        <w:rPr>
          <w:rFonts w:ascii="AvantGarde Bk BT" w:hAnsi="AvantGarde Bk BT"/>
          <w:i/>
          <w:sz w:val="20"/>
          <w:szCs w:val="20"/>
        </w:rPr>
      </w:pPr>
      <w:r w:rsidRPr="0023076F">
        <w:rPr>
          <w:rFonts w:ascii="AvantGarde Bk BT" w:hAnsi="AvantGarde Bk BT"/>
          <w:b/>
          <w:i/>
          <w:sz w:val="20"/>
          <w:szCs w:val="20"/>
        </w:rPr>
        <w:t>I</w:t>
      </w:r>
      <w:r w:rsidR="001F5C13" w:rsidRPr="0023076F">
        <w:rPr>
          <w:rFonts w:ascii="AvantGarde Bk BT" w:hAnsi="AvantGarde Bk BT"/>
          <w:b/>
          <w:i/>
          <w:sz w:val="20"/>
          <w:szCs w:val="20"/>
        </w:rPr>
        <w:t>I</w:t>
      </w:r>
      <w:r w:rsidRPr="0023076F">
        <w:rPr>
          <w:rFonts w:ascii="AvantGarde Bk BT" w:hAnsi="AvantGarde Bk BT"/>
          <w:b/>
          <w:i/>
          <w:sz w:val="20"/>
          <w:szCs w:val="20"/>
        </w:rPr>
        <w:t>I.</w:t>
      </w:r>
      <w:r w:rsidRPr="0023076F">
        <w:rPr>
          <w:rFonts w:ascii="AvantGarde Bk BT" w:hAnsi="AvantGarde Bk BT"/>
          <w:i/>
          <w:sz w:val="20"/>
          <w:szCs w:val="20"/>
        </w:rPr>
        <w:t xml:space="preserve"> Ciencias Clínicas.”</w:t>
      </w:r>
    </w:p>
    <w:p w14:paraId="40EA5EA3" w14:textId="77777777" w:rsidR="004979A5" w:rsidRPr="0023076F" w:rsidRDefault="004979A5" w:rsidP="004979A5">
      <w:pPr>
        <w:tabs>
          <w:tab w:val="left" w:pos="-720"/>
        </w:tabs>
        <w:suppressAutoHyphens/>
        <w:ind w:left="567"/>
        <w:jc w:val="both"/>
        <w:rPr>
          <w:rFonts w:ascii="AvantGarde Bk BT" w:hAnsi="AvantGarde Bk BT"/>
          <w:i/>
          <w:sz w:val="20"/>
          <w:szCs w:val="20"/>
        </w:rPr>
      </w:pPr>
    </w:p>
    <w:p w14:paraId="7A3D7478" w14:textId="3BFC13A4" w:rsidR="004979A5" w:rsidRPr="0023076F" w:rsidRDefault="004979A5" w:rsidP="004979A5">
      <w:pPr>
        <w:tabs>
          <w:tab w:val="left" w:pos="-720"/>
        </w:tabs>
        <w:suppressAutoHyphens/>
        <w:ind w:left="567"/>
        <w:jc w:val="both"/>
        <w:rPr>
          <w:rFonts w:ascii="AvantGarde Bk BT" w:hAnsi="AvantGarde Bk BT"/>
          <w:i/>
          <w:sz w:val="20"/>
          <w:szCs w:val="20"/>
        </w:rPr>
      </w:pPr>
      <w:r w:rsidRPr="0023076F">
        <w:rPr>
          <w:rFonts w:ascii="AvantGarde Bk BT" w:hAnsi="AvantGarde Bk BT"/>
          <w:b/>
          <w:i/>
          <w:sz w:val="20"/>
          <w:szCs w:val="20"/>
        </w:rPr>
        <w:t>“Artículo 46 BIS.</w:t>
      </w:r>
      <w:r w:rsidRPr="0023076F">
        <w:rPr>
          <w:rFonts w:ascii="AvantGarde Bk BT" w:hAnsi="AvantGarde Bk BT"/>
          <w:i/>
          <w:sz w:val="20"/>
          <w:szCs w:val="20"/>
        </w:rPr>
        <w:t xml:space="preserve"> La División de Ciencias Exactas</w:t>
      </w:r>
      <w:r w:rsidR="001F5C13" w:rsidRPr="0023076F">
        <w:rPr>
          <w:rFonts w:ascii="AvantGarde Bk BT" w:hAnsi="AvantGarde Bk BT"/>
          <w:i/>
          <w:sz w:val="20"/>
          <w:szCs w:val="20"/>
        </w:rPr>
        <w:t>, Naturales</w:t>
      </w:r>
      <w:r w:rsidRPr="0023076F">
        <w:rPr>
          <w:rFonts w:ascii="AvantGarde Bk BT" w:hAnsi="AvantGarde Bk BT"/>
          <w:i/>
          <w:sz w:val="20"/>
          <w:szCs w:val="20"/>
        </w:rPr>
        <w:t xml:space="preserve"> y Tecnológicas, se constituirá con los Departamentos de:</w:t>
      </w:r>
    </w:p>
    <w:p w14:paraId="22AA16F5" w14:textId="77777777" w:rsidR="004979A5" w:rsidRPr="0023076F" w:rsidRDefault="004979A5" w:rsidP="004979A5">
      <w:pPr>
        <w:tabs>
          <w:tab w:val="left" w:pos="-720"/>
        </w:tabs>
        <w:suppressAutoHyphens/>
        <w:ind w:left="567"/>
        <w:jc w:val="both"/>
        <w:rPr>
          <w:rFonts w:ascii="AvantGarde Bk BT" w:hAnsi="AvantGarde Bk BT"/>
          <w:i/>
          <w:sz w:val="20"/>
          <w:szCs w:val="20"/>
        </w:rPr>
      </w:pPr>
    </w:p>
    <w:p w14:paraId="723F761D" w14:textId="3F44F60C" w:rsidR="004979A5" w:rsidRPr="0023076F" w:rsidRDefault="004979A5" w:rsidP="004979A5">
      <w:pPr>
        <w:tabs>
          <w:tab w:val="left" w:pos="-720"/>
        </w:tabs>
        <w:suppressAutoHyphens/>
        <w:ind w:left="567"/>
        <w:jc w:val="both"/>
        <w:rPr>
          <w:rFonts w:ascii="AvantGarde Bk BT" w:hAnsi="AvantGarde Bk BT"/>
          <w:i/>
          <w:sz w:val="20"/>
          <w:szCs w:val="20"/>
        </w:rPr>
      </w:pPr>
      <w:r w:rsidRPr="0023076F">
        <w:rPr>
          <w:rFonts w:ascii="AvantGarde Bk BT" w:hAnsi="AvantGarde Bk BT"/>
          <w:b/>
          <w:i/>
          <w:sz w:val="20"/>
          <w:szCs w:val="20"/>
        </w:rPr>
        <w:t>I.</w:t>
      </w:r>
      <w:r w:rsidRPr="0023076F">
        <w:rPr>
          <w:rFonts w:ascii="AvantGarde Bk BT" w:hAnsi="AvantGarde Bk BT"/>
          <w:i/>
          <w:sz w:val="20"/>
          <w:szCs w:val="20"/>
        </w:rPr>
        <w:t xml:space="preserve"> Ciencias Exactas y Metodologías; </w:t>
      </w:r>
    </w:p>
    <w:p w14:paraId="137115F4" w14:textId="6DDFA854" w:rsidR="001F5C13" w:rsidRPr="0023076F" w:rsidRDefault="001F5C13" w:rsidP="004979A5">
      <w:pPr>
        <w:tabs>
          <w:tab w:val="left" w:pos="-720"/>
        </w:tabs>
        <w:suppressAutoHyphens/>
        <w:ind w:left="567"/>
        <w:jc w:val="both"/>
        <w:rPr>
          <w:rFonts w:ascii="AvantGarde Bk BT" w:hAnsi="AvantGarde Bk BT"/>
          <w:i/>
          <w:sz w:val="20"/>
          <w:szCs w:val="20"/>
        </w:rPr>
      </w:pPr>
      <w:r w:rsidRPr="0023076F">
        <w:rPr>
          <w:rFonts w:ascii="AvantGarde Bk BT" w:hAnsi="AvantGarde Bk BT"/>
          <w:b/>
          <w:i/>
          <w:sz w:val="20"/>
          <w:szCs w:val="20"/>
        </w:rPr>
        <w:t xml:space="preserve">II. </w:t>
      </w:r>
      <w:r w:rsidRPr="0023076F">
        <w:rPr>
          <w:rFonts w:ascii="AvantGarde Bk BT" w:hAnsi="AvantGarde Bk BT"/>
          <w:i/>
          <w:sz w:val="20"/>
          <w:szCs w:val="20"/>
        </w:rPr>
        <w:t>Ciencias de la Naturaleza; y</w:t>
      </w:r>
    </w:p>
    <w:p w14:paraId="07A330D2" w14:textId="38497E93" w:rsidR="004979A5" w:rsidRPr="0023076F" w:rsidRDefault="001F5C13" w:rsidP="004979A5">
      <w:pPr>
        <w:tabs>
          <w:tab w:val="left" w:pos="-720"/>
        </w:tabs>
        <w:suppressAutoHyphens/>
        <w:ind w:left="567"/>
        <w:jc w:val="both"/>
        <w:rPr>
          <w:rFonts w:ascii="AvantGarde Bk BT" w:hAnsi="AvantGarde Bk BT"/>
          <w:i/>
          <w:sz w:val="20"/>
          <w:szCs w:val="20"/>
        </w:rPr>
      </w:pPr>
      <w:r w:rsidRPr="0023076F">
        <w:rPr>
          <w:rFonts w:ascii="AvantGarde Bk BT" w:hAnsi="AvantGarde Bk BT"/>
          <w:b/>
          <w:i/>
          <w:sz w:val="20"/>
          <w:szCs w:val="20"/>
        </w:rPr>
        <w:t>I</w:t>
      </w:r>
      <w:r w:rsidR="004979A5" w:rsidRPr="0023076F">
        <w:rPr>
          <w:rFonts w:ascii="AvantGarde Bk BT" w:hAnsi="AvantGarde Bk BT"/>
          <w:b/>
          <w:i/>
          <w:sz w:val="20"/>
          <w:szCs w:val="20"/>
        </w:rPr>
        <w:t>II.</w:t>
      </w:r>
      <w:r w:rsidR="004979A5" w:rsidRPr="0023076F">
        <w:rPr>
          <w:rFonts w:ascii="AvantGarde Bk BT" w:hAnsi="AvantGarde Bk BT"/>
          <w:i/>
          <w:sz w:val="20"/>
          <w:szCs w:val="20"/>
        </w:rPr>
        <w:t xml:space="preserve"> Ciencias Computacionales e Innovación Tecnológica.”</w:t>
      </w:r>
    </w:p>
    <w:p w14:paraId="1A94AC8D" w14:textId="77777777" w:rsidR="004979A5" w:rsidRPr="0023076F" w:rsidRDefault="004979A5" w:rsidP="004979A5">
      <w:pPr>
        <w:tabs>
          <w:tab w:val="left" w:pos="-720"/>
        </w:tabs>
        <w:suppressAutoHyphens/>
        <w:jc w:val="both"/>
        <w:rPr>
          <w:rFonts w:ascii="AvantGarde Bk BT" w:hAnsi="AvantGarde Bk BT"/>
          <w:sz w:val="22"/>
          <w:szCs w:val="22"/>
        </w:rPr>
      </w:pPr>
    </w:p>
    <w:p w14:paraId="54AC62E8" w14:textId="77777777" w:rsidR="004979A5" w:rsidRPr="0023076F" w:rsidRDefault="004979A5" w:rsidP="004979A5">
      <w:pPr>
        <w:tabs>
          <w:tab w:val="left" w:pos="-720"/>
        </w:tabs>
        <w:suppressAutoHyphens/>
        <w:jc w:val="both"/>
        <w:rPr>
          <w:rFonts w:ascii="AvantGarde Bk BT" w:hAnsi="AvantGarde Bk BT"/>
          <w:sz w:val="22"/>
          <w:szCs w:val="22"/>
        </w:rPr>
      </w:pPr>
      <w:r w:rsidRPr="0023076F">
        <w:rPr>
          <w:rFonts w:ascii="AvantGarde Bk BT" w:hAnsi="AvantGarde Bk BT"/>
          <w:b/>
          <w:sz w:val="22"/>
          <w:szCs w:val="22"/>
        </w:rPr>
        <w:t xml:space="preserve">DÉCIMO SEGUNDO. </w:t>
      </w:r>
      <w:r w:rsidRPr="0023076F">
        <w:rPr>
          <w:rFonts w:ascii="AvantGarde Bk BT" w:hAnsi="AvantGarde Bk BT"/>
          <w:sz w:val="22"/>
          <w:szCs w:val="22"/>
        </w:rPr>
        <w:t>El presente dictamen entrará en vigor a partir del día siguiente de su aprobación por el H. Consejo General Universitario.</w:t>
      </w:r>
    </w:p>
    <w:p w14:paraId="745B3545" w14:textId="77777777" w:rsidR="004979A5" w:rsidRPr="0023076F" w:rsidRDefault="004979A5" w:rsidP="004979A5">
      <w:pPr>
        <w:tabs>
          <w:tab w:val="left" w:pos="-720"/>
        </w:tabs>
        <w:suppressAutoHyphens/>
        <w:jc w:val="both"/>
        <w:rPr>
          <w:rFonts w:ascii="AvantGarde Bk BT" w:hAnsi="AvantGarde Bk BT"/>
          <w:sz w:val="22"/>
          <w:szCs w:val="22"/>
        </w:rPr>
      </w:pPr>
    </w:p>
    <w:p w14:paraId="6A1793D8" w14:textId="77777777" w:rsidR="004979A5" w:rsidRPr="0023076F" w:rsidRDefault="004979A5" w:rsidP="004979A5">
      <w:pPr>
        <w:jc w:val="both"/>
        <w:rPr>
          <w:rFonts w:ascii="AvantGarde Bk BT" w:hAnsi="AvantGarde Bk BT"/>
          <w:sz w:val="22"/>
          <w:szCs w:val="22"/>
        </w:rPr>
      </w:pPr>
      <w:r w:rsidRPr="0023076F">
        <w:rPr>
          <w:rFonts w:ascii="AvantGarde Bk BT" w:hAnsi="AvantGarde Bk BT"/>
          <w:b/>
          <w:sz w:val="22"/>
          <w:szCs w:val="22"/>
        </w:rPr>
        <w:lastRenderedPageBreak/>
        <w:t>DÉCIMO TERCERO.</w:t>
      </w:r>
      <w:r w:rsidRPr="0023076F">
        <w:rPr>
          <w:rFonts w:ascii="AvantGarde Bk BT" w:hAnsi="AvantGarde Bk BT"/>
          <w:sz w:val="22"/>
          <w:szCs w:val="22"/>
        </w:rPr>
        <w:t xml:space="preserve"> Facúltese al Rector General para que ejecute el presente dictamen en los términos de la fracción II, artículo 35 de la Ley Orgánica de la Universidad de Guadalajara.</w:t>
      </w:r>
    </w:p>
    <w:p w14:paraId="258FC85F" w14:textId="77777777" w:rsidR="004979A5" w:rsidRPr="0023076F" w:rsidRDefault="004979A5" w:rsidP="004979A5">
      <w:pPr>
        <w:jc w:val="both"/>
        <w:rPr>
          <w:rFonts w:ascii="AvantGarde Bk BT" w:hAnsi="AvantGarde Bk BT"/>
          <w:sz w:val="22"/>
          <w:szCs w:val="22"/>
        </w:rPr>
      </w:pPr>
    </w:p>
    <w:p w14:paraId="1806A481" w14:textId="77777777" w:rsidR="004979A5" w:rsidRPr="0023076F" w:rsidRDefault="004979A5" w:rsidP="004979A5">
      <w:pPr>
        <w:jc w:val="center"/>
        <w:rPr>
          <w:rFonts w:ascii="AvantGarde Bk BT" w:hAnsi="AvantGarde Bk BT"/>
          <w:sz w:val="22"/>
          <w:szCs w:val="22"/>
        </w:rPr>
      </w:pPr>
      <w:r w:rsidRPr="0023076F">
        <w:rPr>
          <w:rFonts w:ascii="AvantGarde Bk BT" w:hAnsi="AvantGarde Bk BT"/>
          <w:sz w:val="22"/>
          <w:szCs w:val="22"/>
        </w:rPr>
        <w:t>A t e n t a m e n t e</w:t>
      </w:r>
    </w:p>
    <w:p w14:paraId="51E1A0FC" w14:textId="77777777" w:rsidR="004979A5" w:rsidRDefault="004979A5" w:rsidP="004979A5">
      <w:pPr>
        <w:jc w:val="center"/>
        <w:rPr>
          <w:rFonts w:ascii="AvantGarde Bk BT" w:hAnsi="AvantGarde Bk BT"/>
          <w:b/>
          <w:sz w:val="22"/>
          <w:szCs w:val="22"/>
        </w:rPr>
      </w:pPr>
      <w:r w:rsidRPr="0023076F">
        <w:rPr>
          <w:rFonts w:ascii="AvantGarde Bk BT" w:hAnsi="AvantGarde Bk BT"/>
          <w:b/>
          <w:sz w:val="22"/>
          <w:szCs w:val="22"/>
        </w:rPr>
        <w:t>"PIENSA Y TRABAJA"</w:t>
      </w:r>
    </w:p>
    <w:p w14:paraId="47549596" w14:textId="12FB81B3" w:rsidR="0023076F" w:rsidRPr="0023076F" w:rsidRDefault="0023076F" w:rsidP="004979A5">
      <w:pPr>
        <w:jc w:val="center"/>
        <w:rPr>
          <w:rFonts w:ascii="AvantGarde Bk BT" w:hAnsi="AvantGarde Bk BT"/>
          <w:sz w:val="22"/>
          <w:szCs w:val="22"/>
        </w:rPr>
      </w:pPr>
      <w:r w:rsidRPr="0023076F">
        <w:rPr>
          <w:rFonts w:ascii="AvantGarde Bk BT" w:hAnsi="AvantGarde Bk BT"/>
          <w:sz w:val="22"/>
          <w:szCs w:val="22"/>
        </w:rPr>
        <w:t>Guadalajara, Jal., 15 de julio de 2016</w:t>
      </w:r>
    </w:p>
    <w:p w14:paraId="57E9BF42" w14:textId="77777777" w:rsidR="004979A5" w:rsidRPr="0023076F" w:rsidRDefault="004979A5" w:rsidP="004979A5">
      <w:pPr>
        <w:jc w:val="center"/>
        <w:rPr>
          <w:rFonts w:ascii="AvantGarde Bk BT" w:hAnsi="AvantGarde Bk BT"/>
          <w:sz w:val="22"/>
          <w:szCs w:val="22"/>
        </w:rPr>
      </w:pPr>
      <w:r w:rsidRPr="0023076F">
        <w:rPr>
          <w:rFonts w:ascii="AvantGarde Bk BT" w:hAnsi="AvantGarde Bk BT"/>
          <w:sz w:val="22"/>
          <w:szCs w:val="22"/>
        </w:rPr>
        <w:t>Comisiones Permanentes de Educación, de Hacienda y de Normatividad</w:t>
      </w:r>
    </w:p>
    <w:p w14:paraId="3D5B2D67" w14:textId="77777777" w:rsidR="004979A5" w:rsidRPr="0023076F" w:rsidRDefault="004979A5" w:rsidP="004979A5">
      <w:pPr>
        <w:jc w:val="center"/>
        <w:rPr>
          <w:rFonts w:ascii="AvantGarde Bk BT" w:hAnsi="AvantGarde Bk BT"/>
          <w:sz w:val="22"/>
          <w:szCs w:val="22"/>
        </w:rPr>
      </w:pPr>
    </w:p>
    <w:p w14:paraId="77CDD1B5" w14:textId="77777777" w:rsidR="00544DBA" w:rsidRPr="0023076F" w:rsidRDefault="00544DBA" w:rsidP="004979A5">
      <w:pPr>
        <w:jc w:val="center"/>
        <w:rPr>
          <w:rFonts w:ascii="AvantGarde Bk BT" w:hAnsi="AvantGarde Bk BT"/>
          <w:sz w:val="22"/>
          <w:szCs w:val="22"/>
        </w:rPr>
      </w:pPr>
    </w:p>
    <w:p w14:paraId="20CE7F5D" w14:textId="77777777" w:rsidR="0023076F" w:rsidRPr="0023076F" w:rsidRDefault="0023076F" w:rsidP="004979A5">
      <w:pPr>
        <w:jc w:val="center"/>
        <w:rPr>
          <w:rFonts w:ascii="AvantGarde Bk BT" w:hAnsi="AvantGarde Bk BT"/>
          <w:sz w:val="22"/>
          <w:szCs w:val="22"/>
        </w:rPr>
      </w:pPr>
    </w:p>
    <w:p w14:paraId="6DE9ADDE" w14:textId="77777777" w:rsidR="004979A5" w:rsidRPr="0023076F" w:rsidRDefault="004979A5" w:rsidP="004979A5">
      <w:pPr>
        <w:jc w:val="center"/>
        <w:rPr>
          <w:rFonts w:ascii="AvantGarde Bk BT" w:hAnsi="AvantGarde Bk BT"/>
          <w:b/>
          <w:sz w:val="22"/>
          <w:szCs w:val="22"/>
        </w:rPr>
      </w:pPr>
      <w:r w:rsidRPr="0023076F">
        <w:rPr>
          <w:rFonts w:ascii="AvantGarde Bk BT" w:hAnsi="AvantGarde Bk BT"/>
          <w:b/>
          <w:sz w:val="22"/>
          <w:szCs w:val="22"/>
        </w:rPr>
        <w:t>Mtro. Itzcóatl Tonatiuh Bravo Padilla</w:t>
      </w:r>
    </w:p>
    <w:p w14:paraId="38C01B9B" w14:textId="77777777" w:rsidR="004979A5" w:rsidRPr="0023076F" w:rsidRDefault="004979A5" w:rsidP="004979A5">
      <w:pPr>
        <w:jc w:val="center"/>
        <w:rPr>
          <w:rFonts w:ascii="AvantGarde Bk BT" w:hAnsi="AvantGarde Bk BT"/>
          <w:sz w:val="22"/>
          <w:szCs w:val="22"/>
        </w:rPr>
      </w:pPr>
      <w:r w:rsidRPr="0023076F">
        <w:rPr>
          <w:rFonts w:ascii="AvantGarde Bk BT" w:hAnsi="AvantGarde Bk BT"/>
          <w:sz w:val="22"/>
          <w:szCs w:val="22"/>
        </w:rPr>
        <w:t>Presidente</w:t>
      </w:r>
    </w:p>
    <w:tbl>
      <w:tblPr>
        <w:tblW w:w="9415" w:type="dxa"/>
        <w:jc w:val="center"/>
        <w:tblLayout w:type="fixed"/>
        <w:tblLook w:val="0400" w:firstRow="0" w:lastRow="0" w:firstColumn="0" w:lastColumn="0" w:noHBand="0" w:noVBand="1"/>
      </w:tblPr>
      <w:tblGrid>
        <w:gridCol w:w="3190"/>
        <w:gridCol w:w="3024"/>
        <w:gridCol w:w="3201"/>
      </w:tblGrid>
      <w:tr w:rsidR="004979A5" w:rsidRPr="0023076F" w14:paraId="6F043983" w14:textId="77777777" w:rsidTr="00A264BA">
        <w:trPr>
          <w:jc w:val="center"/>
        </w:trPr>
        <w:tc>
          <w:tcPr>
            <w:tcW w:w="3190" w:type="dxa"/>
            <w:tcMar>
              <w:left w:w="108" w:type="dxa"/>
              <w:right w:w="108" w:type="dxa"/>
            </w:tcMar>
            <w:vAlign w:val="center"/>
          </w:tcPr>
          <w:p w14:paraId="3CEFC9D3" w14:textId="77777777" w:rsidR="00471F92" w:rsidRPr="0023076F" w:rsidRDefault="00471F92" w:rsidP="00A264BA">
            <w:pPr>
              <w:jc w:val="center"/>
              <w:rPr>
                <w:rFonts w:ascii="AvantGarde Bk BT" w:hAnsi="AvantGarde Bk BT"/>
                <w:sz w:val="22"/>
                <w:szCs w:val="22"/>
              </w:rPr>
            </w:pPr>
          </w:p>
          <w:p w14:paraId="2DF3040B" w14:textId="77777777" w:rsidR="00544DBA" w:rsidRPr="0023076F" w:rsidRDefault="00544DBA" w:rsidP="00A264BA">
            <w:pPr>
              <w:jc w:val="center"/>
              <w:rPr>
                <w:rFonts w:ascii="AvantGarde Bk BT" w:hAnsi="AvantGarde Bk BT"/>
                <w:sz w:val="22"/>
                <w:szCs w:val="22"/>
              </w:rPr>
            </w:pPr>
          </w:p>
          <w:p w14:paraId="60C933C4" w14:textId="77777777" w:rsidR="0023076F" w:rsidRPr="0023076F" w:rsidRDefault="0023076F" w:rsidP="00A264BA">
            <w:pPr>
              <w:jc w:val="center"/>
              <w:rPr>
                <w:rFonts w:ascii="AvantGarde Bk BT" w:hAnsi="AvantGarde Bk BT"/>
                <w:sz w:val="22"/>
                <w:szCs w:val="22"/>
              </w:rPr>
            </w:pPr>
          </w:p>
          <w:p w14:paraId="561E6630" w14:textId="77777777" w:rsidR="004979A5" w:rsidRPr="0023076F" w:rsidRDefault="004979A5" w:rsidP="00A264BA">
            <w:pPr>
              <w:jc w:val="center"/>
              <w:rPr>
                <w:rFonts w:ascii="AvantGarde Bk BT" w:hAnsi="AvantGarde Bk BT"/>
                <w:sz w:val="22"/>
                <w:szCs w:val="22"/>
              </w:rPr>
            </w:pPr>
            <w:r w:rsidRPr="0023076F">
              <w:rPr>
                <w:rFonts w:ascii="AvantGarde Bk BT" w:hAnsi="AvantGarde Bk BT"/>
                <w:sz w:val="22"/>
                <w:szCs w:val="22"/>
              </w:rPr>
              <w:t>Dr. Héctor Raúl Solís Gadea</w:t>
            </w:r>
          </w:p>
          <w:p w14:paraId="674324AA" w14:textId="77777777" w:rsidR="004979A5" w:rsidRPr="0023076F" w:rsidRDefault="004979A5" w:rsidP="00A264BA">
            <w:pPr>
              <w:jc w:val="center"/>
              <w:rPr>
                <w:rFonts w:ascii="AvantGarde Bk BT" w:hAnsi="AvantGarde Bk BT"/>
                <w:sz w:val="22"/>
                <w:szCs w:val="22"/>
              </w:rPr>
            </w:pPr>
          </w:p>
        </w:tc>
        <w:tc>
          <w:tcPr>
            <w:tcW w:w="3024" w:type="dxa"/>
            <w:tcMar>
              <w:left w:w="108" w:type="dxa"/>
              <w:right w:w="108" w:type="dxa"/>
            </w:tcMar>
            <w:vAlign w:val="center"/>
          </w:tcPr>
          <w:p w14:paraId="2CF8D326" w14:textId="77777777" w:rsidR="0023076F" w:rsidRPr="0023076F" w:rsidRDefault="0023076F" w:rsidP="00A264BA">
            <w:pPr>
              <w:jc w:val="center"/>
              <w:rPr>
                <w:rFonts w:ascii="AvantGarde Bk BT" w:hAnsi="AvantGarde Bk BT"/>
                <w:sz w:val="22"/>
                <w:szCs w:val="22"/>
              </w:rPr>
            </w:pPr>
          </w:p>
          <w:p w14:paraId="21D3D3AD" w14:textId="77777777" w:rsidR="0023076F" w:rsidRPr="0023076F" w:rsidRDefault="0023076F" w:rsidP="00A264BA">
            <w:pPr>
              <w:jc w:val="center"/>
              <w:rPr>
                <w:rFonts w:ascii="AvantGarde Bk BT" w:hAnsi="AvantGarde Bk BT"/>
                <w:sz w:val="22"/>
                <w:szCs w:val="22"/>
              </w:rPr>
            </w:pPr>
          </w:p>
          <w:p w14:paraId="15E276CF" w14:textId="5656F59A" w:rsidR="004979A5" w:rsidRPr="0023076F" w:rsidRDefault="004979A5" w:rsidP="00A264BA">
            <w:pPr>
              <w:jc w:val="center"/>
              <w:rPr>
                <w:rFonts w:ascii="AvantGarde Bk BT" w:hAnsi="AvantGarde Bk BT"/>
                <w:sz w:val="22"/>
                <w:szCs w:val="22"/>
              </w:rPr>
            </w:pPr>
          </w:p>
        </w:tc>
        <w:tc>
          <w:tcPr>
            <w:tcW w:w="3201" w:type="dxa"/>
            <w:vAlign w:val="center"/>
          </w:tcPr>
          <w:p w14:paraId="2BF4B001" w14:textId="77777777" w:rsidR="004979A5" w:rsidRPr="0023076F" w:rsidRDefault="004979A5" w:rsidP="00A264BA">
            <w:pPr>
              <w:jc w:val="center"/>
              <w:rPr>
                <w:rFonts w:ascii="AvantGarde Bk BT" w:hAnsi="AvantGarde Bk BT"/>
                <w:sz w:val="22"/>
                <w:szCs w:val="22"/>
              </w:rPr>
            </w:pPr>
          </w:p>
          <w:p w14:paraId="5EEED410" w14:textId="77777777" w:rsidR="00544DBA" w:rsidRPr="0023076F" w:rsidRDefault="00544DBA" w:rsidP="00A264BA">
            <w:pPr>
              <w:jc w:val="center"/>
              <w:rPr>
                <w:rFonts w:ascii="AvantGarde Bk BT" w:hAnsi="AvantGarde Bk BT"/>
                <w:sz w:val="22"/>
                <w:szCs w:val="22"/>
              </w:rPr>
            </w:pPr>
          </w:p>
          <w:p w14:paraId="566C55C9" w14:textId="77777777" w:rsidR="0023076F" w:rsidRPr="0023076F" w:rsidRDefault="0023076F" w:rsidP="00A264BA">
            <w:pPr>
              <w:jc w:val="center"/>
              <w:rPr>
                <w:rFonts w:ascii="AvantGarde Bk BT" w:hAnsi="AvantGarde Bk BT"/>
                <w:sz w:val="22"/>
                <w:szCs w:val="22"/>
              </w:rPr>
            </w:pPr>
          </w:p>
          <w:p w14:paraId="6510D0CE" w14:textId="77777777" w:rsidR="004979A5" w:rsidRPr="0023076F" w:rsidRDefault="004979A5" w:rsidP="00A264BA">
            <w:pPr>
              <w:jc w:val="center"/>
              <w:rPr>
                <w:rFonts w:ascii="AvantGarde Bk BT" w:hAnsi="AvantGarde Bk BT"/>
                <w:sz w:val="22"/>
                <w:szCs w:val="22"/>
              </w:rPr>
            </w:pPr>
            <w:r w:rsidRPr="0023076F">
              <w:rPr>
                <w:rFonts w:ascii="AvantGarde Bk BT" w:hAnsi="AvantGarde Bk BT"/>
                <w:sz w:val="22"/>
                <w:szCs w:val="22"/>
              </w:rPr>
              <w:t>Mtro. Javier Espinoza de los Monteros Cárdenas</w:t>
            </w:r>
          </w:p>
          <w:p w14:paraId="512762C0" w14:textId="77777777" w:rsidR="004979A5" w:rsidRPr="0023076F" w:rsidRDefault="004979A5" w:rsidP="00A264BA">
            <w:pPr>
              <w:jc w:val="center"/>
              <w:rPr>
                <w:rFonts w:ascii="AvantGarde Bk BT" w:hAnsi="AvantGarde Bk BT"/>
                <w:sz w:val="22"/>
                <w:szCs w:val="22"/>
              </w:rPr>
            </w:pPr>
          </w:p>
        </w:tc>
      </w:tr>
      <w:tr w:rsidR="004979A5" w:rsidRPr="0023076F" w14:paraId="7F271BC3" w14:textId="77777777" w:rsidTr="00A264BA">
        <w:trPr>
          <w:jc w:val="center"/>
        </w:trPr>
        <w:tc>
          <w:tcPr>
            <w:tcW w:w="3190" w:type="dxa"/>
            <w:tcMar>
              <w:left w:w="108" w:type="dxa"/>
              <w:right w:w="108" w:type="dxa"/>
            </w:tcMar>
          </w:tcPr>
          <w:p w14:paraId="101F47A9" w14:textId="77777777" w:rsidR="004979A5" w:rsidRPr="0023076F" w:rsidRDefault="004979A5" w:rsidP="00A264BA">
            <w:pPr>
              <w:jc w:val="center"/>
              <w:rPr>
                <w:rFonts w:ascii="AvantGarde Bk BT" w:hAnsi="AvantGarde Bk BT"/>
                <w:sz w:val="22"/>
                <w:szCs w:val="22"/>
              </w:rPr>
            </w:pPr>
          </w:p>
          <w:p w14:paraId="566BE337" w14:textId="77777777" w:rsidR="004979A5" w:rsidRPr="0023076F" w:rsidRDefault="004979A5" w:rsidP="00544DBA">
            <w:pPr>
              <w:jc w:val="center"/>
              <w:rPr>
                <w:rFonts w:ascii="AvantGarde Bk BT" w:hAnsi="AvantGarde Bk BT"/>
                <w:sz w:val="22"/>
                <w:szCs w:val="22"/>
              </w:rPr>
            </w:pPr>
          </w:p>
        </w:tc>
        <w:tc>
          <w:tcPr>
            <w:tcW w:w="3024" w:type="dxa"/>
            <w:tcMar>
              <w:left w:w="108" w:type="dxa"/>
              <w:right w:w="108" w:type="dxa"/>
            </w:tcMar>
          </w:tcPr>
          <w:p w14:paraId="03F8A680" w14:textId="77777777" w:rsidR="004979A5" w:rsidRPr="0023076F" w:rsidRDefault="004979A5" w:rsidP="00A264BA">
            <w:pPr>
              <w:jc w:val="center"/>
              <w:rPr>
                <w:rFonts w:ascii="AvantGarde Bk BT" w:hAnsi="AvantGarde Bk BT"/>
                <w:sz w:val="22"/>
                <w:szCs w:val="22"/>
              </w:rPr>
            </w:pPr>
          </w:p>
          <w:p w14:paraId="0B4A6140" w14:textId="77777777" w:rsidR="00544DBA" w:rsidRDefault="00544DBA" w:rsidP="00A264BA">
            <w:pPr>
              <w:jc w:val="center"/>
              <w:rPr>
                <w:rFonts w:ascii="AvantGarde Bk BT" w:hAnsi="AvantGarde Bk BT"/>
                <w:sz w:val="22"/>
                <w:szCs w:val="22"/>
              </w:rPr>
            </w:pPr>
          </w:p>
          <w:p w14:paraId="5720508E" w14:textId="77777777" w:rsidR="002E332C" w:rsidRPr="0023076F" w:rsidRDefault="002E332C" w:rsidP="00A264BA">
            <w:pPr>
              <w:jc w:val="center"/>
              <w:rPr>
                <w:rFonts w:ascii="AvantGarde Bk BT" w:hAnsi="AvantGarde Bk BT"/>
                <w:sz w:val="22"/>
                <w:szCs w:val="22"/>
              </w:rPr>
            </w:pPr>
          </w:p>
          <w:p w14:paraId="75183717" w14:textId="77777777" w:rsidR="004979A5" w:rsidRPr="0023076F" w:rsidRDefault="004979A5" w:rsidP="00A264BA">
            <w:pPr>
              <w:jc w:val="center"/>
              <w:rPr>
                <w:rFonts w:ascii="AvantGarde Bk BT" w:hAnsi="AvantGarde Bk BT"/>
                <w:sz w:val="22"/>
                <w:szCs w:val="22"/>
              </w:rPr>
            </w:pPr>
            <w:r w:rsidRPr="0023076F">
              <w:rPr>
                <w:rFonts w:ascii="AvantGarde Bk BT" w:hAnsi="AvantGarde Bk BT"/>
                <w:sz w:val="22"/>
                <w:szCs w:val="22"/>
              </w:rPr>
              <w:t>Mtro. José Alberto Castellanos Gutiérrez</w:t>
            </w:r>
          </w:p>
        </w:tc>
        <w:tc>
          <w:tcPr>
            <w:tcW w:w="3201" w:type="dxa"/>
          </w:tcPr>
          <w:p w14:paraId="3D066F35" w14:textId="77777777" w:rsidR="004979A5" w:rsidRPr="0023076F" w:rsidRDefault="004979A5" w:rsidP="00A264BA">
            <w:pPr>
              <w:jc w:val="center"/>
              <w:rPr>
                <w:rFonts w:ascii="AvantGarde Bk BT" w:hAnsi="AvantGarde Bk BT"/>
                <w:sz w:val="22"/>
                <w:szCs w:val="22"/>
              </w:rPr>
            </w:pPr>
          </w:p>
          <w:p w14:paraId="3F819C42" w14:textId="77777777" w:rsidR="00544DBA" w:rsidRPr="0023076F" w:rsidRDefault="00544DBA" w:rsidP="00A264BA">
            <w:pPr>
              <w:jc w:val="center"/>
              <w:rPr>
                <w:rFonts w:ascii="AvantGarde Bk BT" w:hAnsi="AvantGarde Bk BT"/>
                <w:sz w:val="22"/>
                <w:szCs w:val="22"/>
              </w:rPr>
            </w:pPr>
          </w:p>
          <w:p w14:paraId="01841E9F" w14:textId="77777777" w:rsidR="004979A5" w:rsidRPr="0023076F" w:rsidRDefault="004979A5" w:rsidP="00A264BA">
            <w:pPr>
              <w:jc w:val="center"/>
              <w:rPr>
                <w:rFonts w:ascii="AvantGarde Bk BT" w:hAnsi="AvantGarde Bk BT"/>
                <w:sz w:val="22"/>
                <w:szCs w:val="22"/>
              </w:rPr>
            </w:pPr>
          </w:p>
          <w:p w14:paraId="449765BF" w14:textId="77777777" w:rsidR="004979A5" w:rsidRPr="0023076F" w:rsidRDefault="004979A5" w:rsidP="00A264BA">
            <w:pPr>
              <w:jc w:val="center"/>
              <w:rPr>
                <w:rFonts w:ascii="AvantGarde Bk BT" w:hAnsi="AvantGarde Bk BT"/>
                <w:sz w:val="22"/>
                <w:szCs w:val="22"/>
              </w:rPr>
            </w:pPr>
          </w:p>
        </w:tc>
      </w:tr>
      <w:tr w:rsidR="004979A5" w:rsidRPr="0023076F" w14:paraId="4A9990C6" w14:textId="77777777" w:rsidTr="00A264BA">
        <w:trPr>
          <w:jc w:val="center"/>
        </w:trPr>
        <w:tc>
          <w:tcPr>
            <w:tcW w:w="3190" w:type="dxa"/>
            <w:tcMar>
              <w:left w:w="108" w:type="dxa"/>
              <w:right w:w="108" w:type="dxa"/>
            </w:tcMar>
          </w:tcPr>
          <w:p w14:paraId="1A61092B" w14:textId="77777777" w:rsidR="004979A5" w:rsidRPr="0023076F" w:rsidRDefault="004979A5" w:rsidP="00A264BA">
            <w:pPr>
              <w:jc w:val="center"/>
              <w:rPr>
                <w:rFonts w:ascii="AvantGarde Bk BT" w:hAnsi="AvantGarde Bk BT"/>
                <w:sz w:val="22"/>
                <w:szCs w:val="22"/>
              </w:rPr>
            </w:pPr>
          </w:p>
          <w:p w14:paraId="1523D3DE" w14:textId="77777777" w:rsidR="0023076F" w:rsidRDefault="0023076F" w:rsidP="00A264BA">
            <w:pPr>
              <w:jc w:val="center"/>
              <w:rPr>
                <w:rFonts w:ascii="AvantGarde Bk BT" w:hAnsi="AvantGarde Bk BT"/>
                <w:sz w:val="22"/>
                <w:szCs w:val="22"/>
              </w:rPr>
            </w:pPr>
          </w:p>
          <w:p w14:paraId="0DBF33AD" w14:textId="77777777" w:rsidR="002E332C" w:rsidRPr="0023076F" w:rsidRDefault="002E332C" w:rsidP="00A264BA">
            <w:pPr>
              <w:jc w:val="center"/>
              <w:rPr>
                <w:rFonts w:ascii="AvantGarde Bk BT" w:hAnsi="AvantGarde Bk BT"/>
                <w:sz w:val="22"/>
                <w:szCs w:val="22"/>
              </w:rPr>
            </w:pPr>
          </w:p>
          <w:p w14:paraId="17A97DE1" w14:textId="77777777" w:rsidR="004979A5" w:rsidRPr="0023076F" w:rsidRDefault="004979A5" w:rsidP="00A264BA">
            <w:pPr>
              <w:jc w:val="center"/>
              <w:rPr>
                <w:rFonts w:ascii="AvantGarde Bk BT" w:hAnsi="AvantGarde Bk BT"/>
                <w:sz w:val="22"/>
                <w:szCs w:val="22"/>
              </w:rPr>
            </w:pPr>
            <w:r w:rsidRPr="0023076F">
              <w:rPr>
                <w:rFonts w:ascii="AvantGarde Bk BT" w:hAnsi="AvantGarde Bk BT"/>
                <w:sz w:val="22"/>
                <w:szCs w:val="22"/>
              </w:rPr>
              <w:t>Dr. Héctor Raúl Pérez Gómez</w:t>
            </w:r>
          </w:p>
          <w:p w14:paraId="5C4EF09C" w14:textId="77777777" w:rsidR="004979A5" w:rsidRPr="0023076F" w:rsidRDefault="004979A5" w:rsidP="00A264BA">
            <w:pPr>
              <w:jc w:val="center"/>
              <w:rPr>
                <w:rFonts w:ascii="AvantGarde Bk BT" w:hAnsi="AvantGarde Bk BT"/>
                <w:sz w:val="22"/>
                <w:szCs w:val="22"/>
              </w:rPr>
            </w:pPr>
          </w:p>
        </w:tc>
        <w:tc>
          <w:tcPr>
            <w:tcW w:w="3024" w:type="dxa"/>
            <w:tcMar>
              <w:left w:w="108" w:type="dxa"/>
              <w:right w:w="108" w:type="dxa"/>
            </w:tcMar>
          </w:tcPr>
          <w:p w14:paraId="5B7182A3" w14:textId="77777777" w:rsidR="004979A5" w:rsidRPr="0023076F" w:rsidRDefault="004979A5" w:rsidP="00A264BA">
            <w:pPr>
              <w:jc w:val="center"/>
              <w:rPr>
                <w:rFonts w:ascii="AvantGarde Bk BT" w:hAnsi="AvantGarde Bk BT"/>
                <w:sz w:val="22"/>
                <w:szCs w:val="22"/>
              </w:rPr>
            </w:pPr>
          </w:p>
          <w:p w14:paraId="1A83A8F1" w14:textId="77777777" w:rsidR="0023076F" w:rsidRDefault="0023076F" w:rsidP="00A264BA">
            <w:pPr>
              <w:jc w:val="center"/>
              <w:rPr>
                <w:rFonts w:ascii="AvantGarde Bk BT" w:hAnsi="AvantGarde Bk BT"/>
                <w:sz w:val="22"/>
                <w:szCs w:val="22"/>
              </w:rPr>
            </w:pPr>
          </w:p>
          <w:p w14:paraId="7B2E3063" w14:textId="77777777" w:rsidR="002E332C" w:rsidRPr="0023076F" w:rsidRDefault="002E332C" w:rsidP="00A264BA">
            <w:pPr>
              <w:jc w:val="center"/>
              <w:rPr>
                <w:rFonts w:ascii="AvantGarde Bk BT" w:hAnsi="AvantGarde Bk BT"/>
                <w:sz w:val="22"/>
                <w:szCs w:val="22"/>
              </w:rPr>
            </w:pPr>
          </w:p>
          <w:p w14:paraId="2CAD8B9F" w14:textId="77777777" w:rsidR="004979A5" w:rsidRPr="0023076F" w:rsidRDefault="004979A5" w:rsidP="00A264BA">
            <w:pPr>
              <w:jc w:val="center"/>
              <w:rPr>
                <w:rFonts w:ascii="AvantGarde Bk BT" w:hAnsi="AvantGarde Bk BT"/>
                <w:sz w:val="22"/>
                <w:szCs w:val="22"/>
              </w:rPr>
            </w:pPr>
            <w:r w:rsidRPr="0023076F">
              <w:rPr>
                <w:rFonts w:ascii="AvantGarde Bk BT" w:hAnsi="AvantGarde Bk BT"/>
                <w:sz w:val="22"/>
                <w:szCs w:val="22"/>
              </w:rPr>
              <w:t>Mtro. Edgar Enrique Velázquez González</w:t>
            </w:r>
          </w:p>
        </w:tc>
        <w:tc>
          <w:tcPr>
            <w:tcW w:w="3201" w:type="dxa"/>
          </w:tcPr>
          <w:p w14:paraId="18D21587" w14:textId="77777777" w:rsidR="004979A5" w:rsidRPr="0023076F" w:rsidRDefault="004979A5" w:rsidP="00A264BA">
            <w:pPr>
              <w:jc w:val="center"/>
              <w:rPr>
                <w:rFonts w:ascii="AvantGarde Bk BT" w:hAnsi="AvantGarde Bk BT"/>
                <w:sz w:val="22"/>
                <w:szCs w:val="22"/>
              </w:rPr>
            </w:pPr>
          </w:p>
          <w:p w14:paraId="47F4EF5B" w14:textId="77777777" w:rsidR="0023076F" w:rsidRPr="0023076F" w:rsidRDefault="0023076F" w:rsidP="00A264BA">
            <w:pPr>
              <w:jc w:val="center"/>
              <w:rPr>
                <w:rFonts w:ascii="AvantGarde Bk BT" w:hAnsi="AvantGarde Bk BT"/>
                <w:sz w:val="22"/>
                <w:szCs w:val="22"/>
              </w:rPr>
            </w:pPr>
          </w:p>
          <w:p w14:paraId="19F5DD77" w14:textId="77777777" w:rsidR="004979A5" w:rsidRPr="0023076F" w:rsidRDefault="004979A5" w:rsidP="00A264BA">
            <w:pPr>
              <w:jc w:val="center"/>
              <w:rPr>
                <w:rFonts w:ascii="AvantGarde Bk BT" w:hAnsi="AvantGarde Bk BT"/>
                <w:sz w:val="22"/>
                <w:szCs w:val="22"/>
              </w:rPr>
            </w:pPr>
          </w:p>
          <w:p w14:paraId="083DEC29" w14:textId="77777777" w:rsidR="004979A5" w:rsidRPr="0023076F" w:rsidRDefault="004979A5" w:rsidP="00A264BA">
            <w:pPr>
              <w:jc w:val="center"/>
              <w:rPr>
                <w:rFonts w:ascii="AvantGarde Bk BT" w:hAnsi="AvantGarde Bk BT"/>
                <w:sz w:val="22"/>
                <w:szCs w:val="22"/>
              </w:rPr>
            </w:pPr>
          </w:p>
        </w:tc>
      </w:tr>
      <w:tr w:rsidR="004979A5" w:rsidRPr="0023076F" w14:paraId="34CEC050" w14:textId="77777777" w:rsidTr="00A264BA">
        <w:trPr>
          <w:jc w:val="center"/>
        </w:trPr>
        <w:tc>
          <w:tcPr>
            <w:tcW w:w="3190" w:type="dxa"/>
            <w:tcMar>
              <w:left w:w="108" w:type="dxa"/>
              <w:right w:w="108" w:type="dxa"/>
            </w:tcMar>
          </w:tcPr>
          <w:p w14:paraId="0053D865" w14:textId="77777777" w:rsidR="004979A5" w:rsidRPr="0023076F" w:rsidRDefault="004979A5" w:rsidP="00A264BA">
            <w:pPr>
              <w:jc w:val="center"/>
              <w:rPr>
                <w:rFonts w:ascii="AvantGarde Bk BT" w:hAnsi="AvantGarde Bk BT"/>
                <w:sz w:val="22"/>
                <w:szCs w:val="22"/>
              </w:rPr>
            </w:pPr>
          </w:p>
          <w:p w14:paraId="2BA153B7" w14:textId="77777777" w:rsidR="004979A5" w:rsidRPr="0023076F" w:rsidRDefault="004979A5" w:rsidP="00A264BA">
            <w:pPr>
              <w:jc w:val="center"/>
              <w:rPr>
                <w:rFonts w:ascii="AvantGarde Bk BT" w:hAnsi="AvantGarde Bk BT"/>
                <w:sz w:val="22"/>
                <w:szCs w:val="22"/>
              </w:rPr>
            </w:pPr>
          </w:p>
          <w:p w14:paraId="1A8F4CAE" w14:textId="77777777" w:rsidR="0023076F" w:rsidRPr="0023076F" w:rsidRDefault="0023076F" w:rsidP="00A264BA">
            <w:pPr>
              <w:jc w:val="center"/>
              <w:rPr>
                <w:rFonts w:ascii="AvantGarde Bk BT" w:hAnsi="AvantGarde Bk BT"/>
                <w:sz w:val="22"/>
                <w:szCs w:val="22"/>
              </w:rPr>
            </w:pPr>
          </w:p>
          <w:p w14:paraId="67154FB9" w14:textId="77777777" w:rsidR="004979A5" w:rsidRPr="0023076F" w:rsidRDefault="004979A5" w:rsidP="00471F92">
            <w:pPr>
              <w:jc w:val="center"/>
              <w:rPr>
                <w:rFonts w:ascii="AvantGarde Bk BT" w:hAnsi="AvantGarde Bk BT"/>
                <w:sz w:val="22"/>
                <w:szCs w:val="22"/>
              </w:rPr>
            </w:pPr>
            <w:r w:rsidRPr="0023076F">
              <w:rPr>
                <w:rFonts w:ascii="AvantGarde Bk BT" w:hAnsi="AvantGarde Bk BT"/>
                <w:sz w:val="22"/>
                <w:szCs w:val="22"/>
              </w:rPr>
              <w:t>C. Jesús Arturo Medina Varela</w:t>
            </w:r>
          </w:p>
        </w:tc>
        <w:tc>
          <w:tcPr>
            <w:tcW w:w="3024" w:type="dxa"/>
            <w:tcMar>
              <w:left w:w="108" w:type="dxa"/>
              <w:right w:w="108" w:type="dxa"/>
            </w:tcMar>
          </w:tcPr>
          <w:p w14:paraId="37A055EF" w14:textId="77777777" w:rsidR="004979A5" w:rsidRPr="0023076F" w:rsidRDefault="004979A5" w:rsidP="00A264BA">
            <w:pPr>
              <w:jc w:val="center"/>
              <w:rPr>
                <w:rFonts w:ascii="AvantGarde Bk BT" w:hAnsi="AvantGarde Bk BT"/>
                <w:sz w:val="22"/>
                <w:szCs w:val="22"/>
              </w:rPr>
            </w:pPr>
          </w:p>
          <w:p w14:paraId="1D0D709E" w14:textId="77777777" w:rsidR="004979A5" w:rsidRPr="0023076F" w:rsidRDefault="004979A5" w:rsidP="00A264BA">
            <w:pPr>
              <w:jc w:val="center"/>
              <w:rPr>
                <w:rFonts w:ascii="AvantGarde Bk BT" w:hAnsi="AvantGarde Bk BT"/>
                <w:sz w:val="22"/>
                <w:szCs w:val="22"/>
              </w:rPr>
            </w:pPr>
          </w:p>
          <w:p w14:paraId="067D61CB" w14:textId="77777777" w:rsidR="0023076F" w:rsidRPr="0023076F" w:rsidRDefault="0023076F" w:rsidP="00A264BA">
            <w:pPr>
              <w:jc w:val="center"/>
              <w:rPr>
                <w:rFonts w:ascii="AvantGarde Bk BT" w:hAnsi="AvantGarde Bk BT"/>
                <w:sz w:val="22"/>
                <w:szCs w:val="22"/>
              </w:rPr>
            </w:pPr>
          </w:p>
          <w:p w14:paraId="27A6191E" w14:textId="77777777" w:rsidR="004979A5" w:rsidRPr="0023076F" w:rsidRDefault="004979A5" w:rsidP="00A264BA">
            <w:pPr>
              <w:jc w:val="center"/>
              <w:rPr>
                <w:rFonts w:ascii="AvantGarde Bk BT" w:hAnsi="AvantGarde Bk BT"/>
                <w:sz w:val="22"/>
                <w:szCs w:val="22"/>
              </w:rPr>
            </w:pPr>
            <w:r w:rsidRPr="0023076F">
              <w:rPr>
                <w:rFonts w:ascii="AvantGarde Bk BT" w:hAnsi="AvantGarde Bk BT"/>
                <w:sz w:val="22"/>
                <w:szCs w:val="22"/>
              </w:rPr>
              <w:t>C. José Alberto Galarza Villaseñor</w:t>
            </w:r>
          </w:p>
        </w:tc>
        <w:tc>
          <w:tcPr>
            <w:tcW w:w="3201" w:type="dxa"/>
          </w:tcPr>
          <w:p w14:paraId="2A1E64D3" w14:textId="77777777" w:rsidR="004979A5" w:rsidRPr="0023076F" w:rsidRDefault="004979A5" w:rsidP="00A264BA">
            <w:pPr>
              <w:jc w:val="center"/>
              <w:rPr>
                <w:rFonts w:ascii="AvantGarde Bk BT" w:hAnsi="AvantGarde Bk BT"/>
                <w:sz w:val="22"/>
                <w:szCs w:val="22"/>
              </w:rPr>
            </w:pPr>
          </w:p>
          <w:p w14:paraId="6B0EACB8" w14:textId="77777777" w:rsidR="004979A5" w:rsidRPr="0023076F" w:rsidRDefault="004979A5" w:rsidP="00A264BA">
            <w:pPr>
              <w:jc w:val="center"/>
              <w:rPr>
                <w:rFonts w:ascii="AvantGarde Bk BT" w:hAnsi="AvantGarde Bk BT"/>
                <w:sz w:val="22"/>
                <w:szCs w:val="22"/>
              </w:rPr>
            </w:pPr>
          </w:p>
          <w:p w14:paraId="131D4D2A" w14:textId="77777777" w:rsidR="0023076F" w:rsidRPr="0023076F" w:rsidRDefault="0023076F" w:rsidP="00A264BA">
            <w:pPr>
              <w:jc w:val="center"/>
              <w:rPr>
                <w:rFonts w:ascii="AvantGarde Bk BT" w:hAnsi="AvantGarde Bk BT"/>
                <w:sz w:val="22"/>
                <w:szCs w:val="22"/>
              </w:rPr>
            </w:pPr>
          </w:p>
          <w:p w14:paraId="2D050648" w14:textId="77777777" w:rsidR="004979A5" w:rsidRPr="0023076F" w:rsidRDefault="004979A5" w:rsidP="00A264BA">
            <w:pPr>
              <w:jc w:val="center"/>
              <w:rPr>
                <w:rFonts w:ascii="AvantGarde Bk BT" w:hAnsi="AvantGarde Bk BT"/>
                <w:sz w:val="22"/>
                <w:szCs w:val="22"/>
              </w:rPr>
            </w:pPr>
            <w:r w:rsidRPr="0023076F">
              <w:rPr>
                <w:rFonts w:ascii="AvantGarde Bk BT" w:hAnsi="AvantGarde Bk BT"/>
                <w:sz w:val="22"/>
                <w:szCs w:val="22"/>
              </w:rPr>
              <w:t>C. Alan Alvarado Peña</w:t>
            </w:r>
          </w:p>
        </w:tc>
      </w:tr>
    </w:tbl>
    <w:p w14:paraId="7AB493D4" w14:textId="77777777" w:rsidR="004979A5" w:rsidRPr="0023076F" w:rsidRDefault="004979A5" w:rsidP="004979A5">
      <w:pPr>
        <w:jc w:val="center"/>
        <w:rPr>
          <w:rFonts w:ascii="AvantGarde Bk BT" w:hAnsi="AvantGarde Bk BT"/>
          <w:sz w:val="22"/>
          <w:szCs w:val="22"/>
        </w:rPr>
      </w:pPr>
    </w:p>
    <w:p w14:paraId="7689A225" w14:textId="77777777" w:rsidR="001F5C13" w:rsidRPr="0023076F" w:rsidRDefault="001F5C13" w:rsidP="004979A5">
      <w:pPr>
        <w:jc w:val="center"/>
        <w:rPr>
          <w:rFonts w:ascii="AvantGarde Bk BT" w:hAnsi="AvantGarde Bk BT"/>
          <w:sz w:val="22"/>
          <w:szCs w:val="22"/>
        </w:rPr>
      </w:pPr>
    </w:p>
    <w:p w14:paraId="6025AF9A" w14:textId="77777777" w:rsidR="0023076F" w:rsidRPr="0023076F" w:rsidRDefault="0023076F" w:rsidP="004979A5">
      <w:pPr>
        <w:jc w:val="center"/>
        <w:rPr>
          <w:rFonts w:ascii="AvantGarde Bk BT" w:hAnsi="AvantGarde Bk BT"/>
          <w:sz w:val="22"/>
          <w:szCs w:val="22"/>
        </w:rPr>
      </w:pPr>
    </w:p>
    <w:p w14:paraId="7C9812E4" w14:textId="77777777" w:rsidR="004979A5" w:rsidRPr="0023076F" w:rsidRDefault="004979A5" w:rsidP="004979A5">
      <w:pPr>
        <w:jc w:val="center"/>
        <w:rPr>
          <w:rFonts w:ascii="AvantGarde Bk BT" w:hAnsi="AvantGarde Bk BT"/>
          <w:b/>
          <w:sz w:val="22"/>
          <w:szCs w:val="22"/>
        </w:rPr>
      </w:pPr>
      <w:r w:rsidRPr="0023076F">
        <w:rPr>
          <w:rFonts w:ascii="AvantGarde Bk BT" w:hAnsi="AvantGarde Bk BT"/>
          <w:b/>
          <w:sz w:val="22"/>
          <w:szCs w:val="22"/>
        </w:rPr>
        <w:t>Mtro. José Alfredo Peña Ramos</w:t>
      </w:r>
    </w:p>
    <w:p w14:paraId="71199DCD" w14:textId="77777777" w:rsidR="004979A5" w:rsidRPr="0023076F" w:rsidRDefault="004979A5" w:rsidP="004979A5">
      <w:pPr>
        <w:jc w:val="center"/>
        <w:rPr>
          <w:rFonts w:ascii="AvantGarde Bk BT" w:hAnsi="AvantGarde Bk BT"/>
          <w:sz w:val="22"/>
          <w:szCs w:val="22"/>
        </w:rPr>
      </w:pPr>
      <w:r w:rsidRPr="0023076F">
        <w:rPr>
          <w:rFonts w:ascii="AvantGarde Bk BT" w:hAnsi="AvantGarde Bk BT"/>
          <w:sz w:val="22"/>
          <w:szCs w:val="22"/>
        </w:rPr>
        <w:t>Secretario General</w:t>
      </w:r>
    </w:p>
    <w:sectPr w:rsidR="004979A5" w:rsidRPr="0023076F" w:rsidSect="005642CE">
      <w:headerReference w:type="default" r:id="rId14"/>
      <w:footerReference w:type="default" r:id="rId15"/>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A0C6A" w14:textId="77777777" w:rsidR="00D618C3" w:rsidRDefault="00D618C3" w:rsidP="00C85DA2">
      <w:r>
        <w:separator/>
      </w:r>
    </w:p>
  </w:endnote>
  <w:endnote w:type="continuationSeparator" w:id="0">
    <w:p w14:paraId="75F8AD61" w14:textId="77777777" w:rsidR="00D618C3" w:rsidRDefault="00D618C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KodchiangUPC">
    <w:panose1 w:val="02020603050405020304"/>
    <w:charset w:val="00"/>
    <w:family w:val="roman"/>
    <w:pitch w:val="variable"/>
    <w:sig w:usb0="01000007" w:usb1="00000002" w:usb2="00000000" w:usb3="00000000" w:csb0="00010001" w:csb1="00000000"/>
  </w:font>
  <w:font w:name="Consolas">
    <w:panose1 w:val="020B0609020204030204"/>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AvantGarde Bk BT">
    <w:panose1 w:val="020B0402020202020204"/>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1346522493"/>
      <w:docPartObj>
        <w:docPartGallery w:val="Page Numbers (Bottom of Page)"/>
        <w:docPartUnique/>
      </w:docPartObj>
    </w:sdtPr>
    <w:sdtEndPr/>
    <w:sdtContent>
      <w:sdt>
        <w:sdtPr>
          <w:rPr>
            <w:rFonts w:ascii="AvantGarde Bk BT" w:hAnsi="AvantGarde Bk BT"/>
            <w:sz w:val="14"/>
            <w:szCs w:val="14"/>
          </w:rPr>
          <w:id w:val="-126778033"/>
          <w:docPartObj>
            <w:docPartGallery w:val="Page Numbers (Top of Page)"/>
            <w:docPartUnique/>
          </w:docPartObj>
        </w:sdtPr>
        <w:sdtEndPr/>
        <w:sdtContent>
          <w:p w14:paraId="4FBE2938" w14:textId="1AD2F2D5" w:rsidR="00B829C0" w:rsidRPr="00DC51E6" w:rsidRDefault="00B829C0"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33912">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33912">
              <w:rPr>
                <w:rFonts w:ascii="AvantGarde Bk BT" w:hAnsi="AvantGarde Bk BT"/>
                <w:b/>
                <w:noProof/>
                <w:sz w:val="14"/>
                <w:szCs w:val="14"/>
              </w:rPr>
              <w:t>36</w:t>
            </w:r>
            <w:r w:rsidRPr="00DC51E6">
              <w:rPr>
                <w:rFonts w:ascii="AvantGarde Bk BT" w:hAnsi="AvantGarde Bk BT"/>
                <w:b/>
                <w:sz w:val="14"/>
                <w:szCs w:val="14"/>
              </w:rPr>
              <w:fldChar w:fldCharType="end"/>
            </w:r>
          </w:p>
        </w:sdtContent>
      </w:sdt>
    </w:sdtContent>
  </w:sdt>
  <w:p w14:paraId="4D40165F" w14:textId="77777777" w:rsidR="00B829C0" w:rsidRDefault="00B829C0" w:rsidP="00DC51E6">
    <w:pPr>
      <w:pStyle w:val="Piedepgina"/>
      <w:spacing w:line="276" w:lineRule="auto"/>
      <w:jc w:val="center"/>
      <w:rPr>
        <w:rFonts w:ascii="Times New Roman" w:hAnsi="Times New Roman" w:cs="Times New Roman"/>
        <w:sz w:val="17"/>
        <w:szCs w:val="17"/>
      </w:rPr>
    </w:pPr>
  </w:p>
  <w:p w14:paraId="2EA709DD" w14:textId="77777777" w:rsidR="00B829C0" w:rsidRPr="00C85DA2" w:rsidRDefault="00B829C0"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59322479" w14:textId="77777777" w:rsidR="00B829C0" w:rsidRPr="00C85DA2" w:rsidRDefault="00B829C0"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3AE10D8" w14:textId="77777777" w:rsidR="00B829C0" w:rsidRPr="00C85DA2" w:rsidRDefault="00B829C0"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77C914F8" w14:textId="77777777" w:rsidR="00B829C0" w:rsidRPr="00DC51E6" w:rsidRDefault="00B829C0"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8F25F" w14:textId="77777777" w:rsidR="00D618C3" w:rsidRDefault="00D618C3" w:rsidP="00C85DA2">
      <w:r>
        <w:separator/>
      </w:r>
    </w:p>
  </w:footnote>
  <w:footnote w:type="continuationSeparator" w:id="0">
    <w:p w14:paraId="27943667" w14:textId="77777777" w:rsidR="00D618C3" w:rsidRDefault="00D618C3"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7779D" w14:textId="77777777" w:rsidR="00B829C0" w:rsidRDefault="00B829C0" w:rsidP="007B1178">
    <w:pPr>
      <w:pStyle w:val="Encabezado"/>
      <w:jc w:val="right"/>
      <w:rPr>
        <w:noProof/>
        <w:lang w:val="es-ES"/>
      </w:rPr>
    </w:pPr>
    <w:r w:rsidRPr="007B1178">
      <w:rPr>
        <w:noProof/>
      </w:rPr>
      <w:drawing>
        <wp:anchor distT="0" distB="0" distL="114300" distR="114300" simplePos="0" relativeHeight="251663360" behindDoc="1" locked="0" layoutInCell="1" allowOverlap="1" wp14:anchorId="5998D5FF" wp14:editId="575686E7">
          <wp:simplePos x="0" y="0"/>
          <wp:positionH relativeFrom="column">
            <wp:posOffset>-1070610</wp:posOffset>
          </wp:positionH>
          <wp:positionV relativeFrom="paragraph">
            <wp:posOffset>-440690</wp:posOffset>
          </wp:positionV>
          <wp:extent cx="7753350" cy="1619250"/>
          <wp:effectExtent l="0" t="0" r="0" b="0"/>
          <wp:wrapNone/>
          <wp:docPr id="7" name="Imagen 7"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57448180" w14:textId="77777777" w:rsidR="00B829C0" w:rsidRDefault="00B829C0" w:rsidP="007B1178">
    <w:pPr>
      <w:pStyle w:val="Encabezado"/>
      <w:jc w:val="right"/>
      <w:rPr>
        <w:noProof/>
        <w:lang w:val="es-ES"/>
      </w:rPr>
    </w:pPr>
  </w:p>
  <w:p w14:paraId="7A28DF91" w14:textId="77777777" w:rsidR="00B829C0" w:rsidRDefault="00B829C0" w:rsidP="007B1178">
    <w:pPr>
      <w:pStyle w:val="Encabezado"/>
      <w:jc w:val="right"/>
      <w:rPr>
        <w:noProof/>
        <w:lang w:val="es-ES"/>
      </w:rPr>
    </w:pPr>
  </w:p>
  <w:p w14:paraId="0D15B63D" w14:textId="77777777" w:rsidR="00B829C0" w:rsidRDefault="00B829C0" w:rsidP="007B1178">
    <w:pPr>
      <w:pStyle w:val="Encabezado"/>
      <w:jc w:val="right"/>
      <w:rPr>
        <w:rFonts w:ascii="AvantGarde Bk BT" w:hAnsi="AvantGarde Bk BT"/>
        <w:noProof/>
        <w:lang w:val="es-ES"/>
      </w:rPr>
    </w:pPr>
  </w:p>
  <w:p w14:paraId="14FCFFAE" w14:textId="77777777" w:rsidR="00B829C0" w:rsidRPr="00E255C0" w:rsidRDefault="00B829C0" w:rsidP="00E255C0">
    <w:pPr>
      <w:pStyle w:val="Encabezado"/>
      <w:jc w:val="right"/>
      <w:rPr>
        <w:rFonts w:ascii="AvantGarde Bk BT" w:hAnsi="AvantGarde Bk BT"/>
        <w:noProof/>
        <w:sz w:val="22"/>
        <w:szCs w:val="22"/>
        <w:lang w:val="es-ES"/>
      </w:rPr>
    </w:pPr>
    <w:r w:rsidRPr="00E255C0">
      <w:rPr>
        <w:rFonts w:ascii="AvantGarde Bk BT" w:hAnsi="AvantGarde Bk BT"/>
        <w:noProof/>
        <w:sz w:val="22"/>
        <w:szCs w:val="22"/>
        <w:lang w:val="es-ES"/>
      </w:rPr>
      <w:t>Exp.021</w:t>
    </w:r>
  </w:p>
  <w:p w14:paraId="48E96E8F" w14:textId="215254CA" w:rsidR="00B829C0" w:rsidRPr="00E255C0" w:rsidRDefault="00B829C0" w:rsidP="00E255C0">
    <w:pPr>
      <w:pStyle w:val="Encabezado"/>
      <w:jc w:val="right"/>
      <w:rPr>
        <w:rFonts w:ascii="AvantGarde Bk BT" w:hAnsi="AvantGarde Bk BT"/>
        <w:sz w:val="22"/>
        <w:szCs w:val="22"/>
        <w:lang w:val="es-ES"/>
      </w:rPr>
    </w:pPr>
    <w:r w:rsidRPr="00E255C0">
      <w:rPr>
        <w:rFonts w:ascii="AvantGarde Bk BT" w:hAnsi="AvantGarde Bk BT"/>
        <w:noProof/>
        <w:sz w:val="22"/>
        <w:szCs w:val="22"/>
        <w:lang w:val="es-ES"/>
      </w:rPr>
      <w:t>Dictamen Núm. I</w:t>
    </w:r>
    <w:r w:rsidRPr="00FB609F">
      <w:rPr>
        <w:rFonts w:ascii="AvantGarde Bk BT" w:hAnsi="AvantGarde Bk BT"/>
        <w:noProof/>
        <w:sz w:val="22"/>
        <w:szCs w:val="22"/>
        <w:lang w:val="es-ES"/>
      </w:rPr>
      <w:t>/2016</w:t>
    </w:r>
    <w:r>
      <w:rPr>
        <w:rFonts w:ascii="AvantGarde Bk BT" w:hAnsi="AvantGarde Bk BT"/>
        <w:noProof/>
        <w:sz w:val="22"/>
        <w:szCs w:val="22"/>
        <w:lang w:val="es-ES"/>
      </w:rPr>
      <w:t>/297</w:t>
    </w:r>
  </w:p>
  <w:p w14:paraId="3E432E34" w14:textId="77777777" w:rsidR="00B829C0" w:rsidRPr="007B1178" w:rsidRDefault="00B829C0" w:rsidP="00E255C0">
    <w:pPr>
      <w:pStyle w:val="Encabezado"/>
      <w:jc w:val="right"/>
      <w:rPr>
        <w:rFonts w:ascii="AvantGarde Bk BT" w:hAnsi="AvantGarde Bk BT"/>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326" w:hanging="360"/>
      </w:pPr>
    </w:lvl>
    <w:lvl w:ilvl="1">
      <w:start w:val="1"/>
      <w:numFmt w:val="lowerLetter"/>
      <w:lvlText w:val="%2."/>
      <w:lvlJc w:val="left"/>
      <w:pPr>
        <w:ind w:left="1046" w:hanging="360"/>
      </w:pPr>
    </w:lvl>
    <w:lvl w:ilvl="2">
      <w:start w:val="1"/>
      <w:numFmt w:val="lowerLetter"/>
      <w:lvlText w:val="%3."/>
      <w:lvlJc w:val="left"/>
      <w:pPr>
        <w:ind w:left="1766" w:hanging="180"/>
      </w:pPr>
    </w:lvl>
    <w:lvl w:ilvl="3">
      <w:start w:val="1"/>
      <w:numFmt w:val="decimal"/>
      <w:lvlText w:val="%4."/>
      <w:lvlJc w:val="left"/>
      <w:pPr>
        <w:ind w:left="2486" w:hanging="360"/>
      </w:pPr>
    </w:lvl>
    <w:lvl w:ilvl="4">
      <w:start w:val="1"/>
      <w:numFmt w:val="lowerLetter"/>
      <w:lvlText w:val="%5."/>
      <w:lvlJc w:val="left"/>
      <w:pPr>
        <w:ind w:left="3206" w:hanging="360"/>
      </w:pPr>
    </w:lvl>
    <w:lvl w:ilvl="5">
      <w:start w:val="1"/>
      <w:numFmt w:val="lowerRoman"/>
      <w:lvlText w:val="%6."/>
      <w:lvlJc w:val="right"/>
      <w:pPr>
        <w:ind w:left="3926" w:hanging="180"/>
      </w:pPr>
    </w:lvl>
    <w:lvl w:ilvl="6">
      <w:start w:val="1"/>
      <w:numFmt w:val="decimal"/>
      <w:lvlText w:val="%7."/>
      <w:lvlJc w:val="left"/>
      <w:pPr>
        <w:ind w:left="4646" w:hanging="360"/>
      </w:pPr>
    </w:lvl>
    <w:lvl w:ilvl="7">
      <w:start w:val="1"/>
      <w:numFmt w:val="lowerLetter"/>
      <w:lvlText w:val="%8."/>
      <w:lvlJc w:val="left"/>
      <w:pPr>
        <w:ind w:left="5366" w:hanging="360"/>
      </w:pPr>
    </w:lvl>
    <w:lvl w:ilvl="8">
      <w:start w:val="1"/>
      <w:numFmt w:val="lowerRoman"/>
      <w:lvlText w:val="%9."/>
      <w:lvlJc w:val="right"/>
      <w:pPr>
        <w:ind w:left="6086"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9844D80"/>
    <w:multiLevelType w:val="hybridMultilevel"/>
    <w:tmpl w:val="D01EB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A2483B"/>
    <w:multiLevelType w:val="hybridMultilevel"/>
    <w:tmpl w:val="7CE24AA0"/>
    <w:lvl w:ilvl="0" w:tplc="0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6E03CA"/>
    <w:multiLevelType w:val="hybridMultilevel"/>
    <w:tmpl w:val="1F708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F073426"/>
    <w:multiLevelType w:val="hybridMultilevel"/>
    <w:tmpl w:val="AD5639FE"/>
    <w:lvl w:ilvl="0" w:tplc="936284B8">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7">
    <w:nsid w:val="1D4A571D"/>
    <w:multiLevelType w:val="multilevel"/>
    <w:tmpl w:val="42E4948C"/>
    <w:lvl w:ilvl="0">
      <w:start w:val="1"/>
      <w:numFmt w:val="decimal"/>
      <w:lvlText w:val="%1."/>
      <w:lvlJc w:val="left"/>
      <w:pPr>
        <w:ind w:left="786" w:hanging="360"/>
      </w:pPr>
      <w:rPr>
        <w:rFonts w:cs="Arial"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
    <w:nsid w:val="1F816200"/>
    <w:multiLevelType w:val="multilevel"/>
    <w:tmpl w:val="DFB47A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4563A02"/>
    <w:multiLevelType w:val="hybridMultilevel"/>
    <w:tmpl w:val="215C3710"/>
    <w:lvl w:ilvl="0" w:tplc="0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9DE69BA"/>
    <w:multiLevelType w:val="multilevel"/>
    <w:tmpl w:val="BFAA6A42"/>
    <w:lvl w:ilvl="0">
      <w:start w:val="1"/>
      <w:numFmt w:val="bullet"/>
      <w:lvlText w:val=""/>
      <w:lvlJc w:val="left"/>
      <w:pPr>
        <w:ind w:left="5889" w:hanging="360"/>
      </w:pPr>
      <w:rPr>
        <w:rFonts w:ascii="Symbol" w:hAnsi="Symbol"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nsid w:val="3D146C29"/>
    <w:multiLevelType w:val="hybridMultilevel"/>
    <w:tmpl w:val="4A5E6CA0"/>
    <w:lvl w:ilvl="0" w:tplc="0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9FA3C57"/>
    <w:multiLevelType w:val="hybridMultilevel"/>
    <w:tmpl w:val="1E089BB4"/>
    <w:lvl w:ilvl="0" w:tplc="0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CBD348C"/>
    <w:multiLevelType w:val="multilevel"/>
    <w:tmpl w:val="740A14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CDB411B"/>
    <w:multiLevelType w:val="multilevel"/>
    <w:tmpl w:val="FA3C7666"/>
    <w:lvl w:ilvl="0">
      <w:start w:val="1"/>
      <w:numFmt w:val="bullet"/>
      <w:lvlText w:val=""/>
      <w:lvlJc w:val="left"/>
      <w:pPr>
        <w:ind w:left="786" w:hanging="360"/>
      </w:pPr>
      <w:rPr>
        <w:rFonts w:ascii="Symbol" w:hAnsi="Symbol"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nsid w:val="4E543251"/>
    <w:multiLevelType w:val="hybridMultilevel"/>
    <w:tmpl w:val="F13ABE82"/>
    <w:lvl w:ilvl="0" w:tplc="0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D4D23EB"/>
    <w:multiLevelType w:val="hybridMultilevel"/>
    <w:tmpl w:val="DAB604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74C295D"/>
    <w:multiLevelType w:val="hybridMultilevel"/>
    <w:tmpl w:val="FEEC4E42"/>
    <w:lvl w:ilvl="0" w:tplc="7B42F18E">
      <w:start w:val="14"/>
      <w:numFmt w:val="upperRoman"/>
      <w:lvlText w:val="%1."/>
      <w:lvlJc w:val="left"/>
      <w:pPr>
        <w:ind w:left="754" w:hanging="720"/>
      </w:pPr>
      <w:rPr>
        <w:rFonts w:eastAsiaTheme="minorHAnsi" w:hint="default"/>
      </w:rPr>
    </w:lvl>
    <w:lvl w:ilvl="1" w:tplc="080A0019" w:tentative="1">
      <w:start w:val="1"/>
      <w:numFmt w:val="lowerLetter"/>
      <w:lvlText w:val="%2."/>
      <w:lvlJc w:val="left"/>
      <w:pPr>
        <w:ind w:left="1114" w:hanging="360"/>
      </w:pPr>
    </w:lvl>
    <w:lvl w:ilvl="2" w:tplc="080A001B" w:tentative="1">
      <w:start w:val="1"/>
      <w:numFmt w:val="lowerRoman"/>
      <w:lvlText w:val="%3."/>
      <w:lvlJc w:val="right"/>
      <w:pPr>
        <w:ind w:left="1834" w:hanging="180"/>
      </w:pPr>
    </w:lvl>
    <w:lvl w:ilvl="3" w:tplc="080A000F" w:tentative="1">
      <w:start w:val="1"/>
      <w:numFmt w:val="decimal"/>
      <w:lvlText w:val="%4."/>
      <w:lvlJc w:val="left"/>
      <w:pPr>
        <w:ind w:left="2554" w:hanging="360"/>
      </w:pPr>
    </w:lvl>
    <w:lvl w:ilvl="4" w:tplc="080A0019" w:tentative="1">
      <w:start w:val="1"/>
      <w:numFmt w:val="lowerLetter"/>
      <w:lvlText w:val="%5."/>
      <w:lvlJc w:val="left"/>
      <w:pPr>
        <w:ind w:left="3274" w:hanging="360"/>
      </w:pPr>
    </w:lvl>
    <w:lvl w:ilvl="5" w:tplc="080A001B" w:tentative="1">
      <w:start w:val="1"/>
      <w:numFmt w:val="lowerRoman"/>
      <w:lvlText w:val="%6."/>
      <w:lvlJc w:val="right"/>
      <w:pPr>
        <w:ind w:left="3994" w:hanging="180"/>
      </w:pPr>
    </w:lvl>
    <w:lvl w:ilvl="6" w:tplc="080A000F" w:tentative="1">
      <w:start w:val="1"/>
      <w:numFmt w:val="decimal"/>
      <w:lvlText w:val="%7."/>
      <w:lvlJc w:val="left"/>
      <w:pPr>
        <w:ind w:left="4714" w:hanging="360"/>
      </w:pPr>
    </w:lvl>
    <w:lvl w:ilvl="7" w:tplc="080A0019" w:tentative="1">
      <w:start w:val="1"/>
      <w:numFmt w:val="lowerLetter"/>
      <w:lvlText w:val="%8."/>
      <w:lvlJc w:val="left"/>
      <w:pPr>
        <w:ind w:left="5434" w:hanging="360"/>
      </w:pPr>
    </w:lvl>
    <w:lvl w:ilvl="8" w:tplc="080A001B" w:tentative="1">
      <w:start w:val="1"/>
      <w:numFmt w:val="lowerRoman"/>
      <w:lvlText w:val="%9."/>
      <w:lvlJc w:val="right"/>
      <w:pPr>
        <w:ind w:left="6154" w:hanging="180"/>
      </w:pPr>
    </w:lvl>
  </w:abstractNum>
  <w:abstractNum w:abstractNumId="18">
    <w:nsid w:val="78B7645D"/>
    <w:multiLevelType w:val="hybridMultilevel"/>
    <w:tmpl w:val="A7D4FA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8BD2C49"/>
    <w:multiLevelType w:val="multilevel"/>
    <w:tmpl w:val="DFB47A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20"/>
  </w:num>
  <w:num w:numId="3">
    <w:abstractNumId w:val="6"/>
  </w:num>
  <w:num w:numId="4">
    <w:abstractNumId w:val="0"/>
  </w:num>
  <w:num w:numId="5">
    <w:abstractNumId w:val="13"/>
  </w:num>
  <w:num w:numId="6">
    <w:abstractNumId w:val="5"/>
  </w:num>
  <w:num w:numId="7">
    <w:abstractNumId w:val="17"/>
  </w:num>
  <w:num w:numId="8">
    <w:abstractNumId w:val="16"/>
  </w:num>
  <w:num w:numId="9">
    <w:abstractNumId w:val="18"/>
  </w:num>
  <w:num w:numId="10">
    <w:abstractNumId w:val="15"/>
  </w:num>
  <w:num w:numId="11">
    <w:abstractNumId w:val="3"/>
  </w:num>
  <w:num w:numId="12">
    <w:abstractNumId w:val="11"/>
  </w:num>
  <w:num w:numId="13">
    <w:abstractNumId w:val="12"/>
  </w:num>
  <w:num w:numId="14">
    <w:abstractNumId w:val="14"/>
  </w:num>
  <w:num w:numId="15">
    <w:abstractNumId w:val="4"/>
  </w:num>
  <w:num w:numId="16">
    <w:abstractNumId w:val="7"/>
  </w:num>
  <w:num w:numId="17">
    <w:abstractNumId w:val="9"/>
  </w:num>
  <w:num w:numId="18">
    <w:abstractNumId w:val="10"/>
  </w:num>
  <w:num w:numId="19">
    <w:abstractNumId w:val="2"/>
  </w:num>
  <w:num w:numId="20">
    <w:abstractNumId w:val="8"/>
  </w:num>
  <w:num w:numId="21">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20CC"/>
    <w:rsid w:val="00002CC2"/>
    <w:rsid w:val="000042C9"/>
    <w:rsid w:val="0000579C"/>
    <w:rsid w:val="00005B3E"/>
    <w:rsid w:val="00016D65"/>
    <w:rsid w:val="000175DE"/>
    <w:rsid w:val="00023DB5"/>
    <w:rsid w:val="00024F01"/>
    <w:rsid w:val="000278D6"/>
    <w:rsid w:val="000302BE"/>
    <w:rsid w:val="000356F3"/>
    <w:rsid w:val="0006183F"/>
    <w:rsid w:val="00064BD0"/>
    <w:rsid w:val="00065EE5"/>
    <w:rsid w:val="0006670C"/>
    <w:rsid w:val="00070DED"/>
    <w:rsid w:val="00070ED9"/>
    <w:rsid w:val="000714B6"/>
    <w:rsid w:val="0007270A"/>
    <w:rsid w:val="000758EA"/>
    <w:rsid w:val="00075E09"/>
    <w:rsid w:val="000764DA"/>
    <w:rsid w:val="00085DA6"/>
    <w:rsid w:val="00087F2D"/>
    <w:rsid w:val="000915AF"/>
    <w:rsid w:val="00095FDC"/>
    <w:rsid w:val="000A485E"/>
    <w:rsid w:val="000B0D5B"/>
    <w:rsid w:val="000B1D78"/>
    <w:rsid w:val="000B6D5A"/>
    <w:rsid w:val="000C0F8D"/>
    <w:rsid w:val="000C2228"/>
    <w:rsid w:val="000C4DBB"/>
    <w:rsid w:val="000D1B45"/>
    <w:rsid w:val="000D595E"/>
    <w:rsid w:val="000D68F2"/>
    <w:rsid w:val="000D7FA1"/>
    <w:rsid w:val="000E1F5E"/>
    <w:rsid w:val="000E4677"/>
    <w:rsid w:val="000E7B38"/>
    <w:rsid w:val="000E7E28"/>
    <w:rsid w:val="000F2074"/>
    <w:rsid w:val="00100A24"/>
    <w:rsid w:val="00100F44"/>
    <w:rsid w:val="001051FE"/>
    <w:rsid w:val="0011017D"/>
    <w:rsid w:val="00117E83"/>
    <w:rsid w:val="00120124"/>
    <w:rsid w:val="00122B64"/>
    <w:rsid w:val="00125721"/>
    <w:rsid w:val="0012698F"/>
    <w:rsid w:val="00136ADB"/>
    <w:rsid w:val="001500B0"/>
    <w:rsid w:val="00152141"/>
    <w:rsid w:val="00153F55"/>
    <w:rsid w:val="001546F9"/>
    <w:rsid w:val="00160DF9"/>
    <w:rsid w:val="00164396"/>
    <w:rsid w:val="00171186"/>
    <w:rsid w:val="00176F34"/>
    <w:rsid w:val="001931A1"/>
    <w:rsid w:val="001A171E"/>
    <w:rsid w:val="001A7B7E"/>
    <w:rsid w:val="001B5909"/>
    <w:rsid w:val="001C1D4F"/>
    <w:rsid w:val="001C3B6B"/>
    <w:rsid w:val="001D05B5"/>
    <w:rsid w:val="001D2282"/>
    <w:rsid w:val="001D3ECB"/>
    <w:rsid w:val="001D4BA2"/>
    <w:rsid w:val="001E2D75"/>
    <w:rsid w:val="001E3B3A"/>
    <w:rsid w:val="001E4E16"/>
    <w:rsid w:val="001E53CC"/>
    <w:rsid w:val="001E67BB"/>
    <w:rsid w:val="001E6D98"/>
    <w:rsid w:val="001F5C13"/>
    <w:rsid w:val="001F796D"/>
    <w:rsid w:val="00200836"/>
    <w:rsid w:val="002015A6"/>
    <w:rsid w:val="00201C24"/>
    <w:rsid w:val="00206616"/>
    <w:rsid w:val="00210CB1"/>
    <w:rsid w:val="002122E0"/>
    <w:rsid w:val="00215116"/>
    <w:rsid w:val="002155E2"/>
    <w:rsid w:val="002167DE"/>
    <w:rsid w:val="0022645F"/>
    <w:rsid w:val="0023076F"/>
    <w:rsid w:val="00236F2C"/>
    <w:rsid w:val="00240190"/>
    <w:rsid w:val="0024078C"/>
    <w:rsid w:val="002423B0"/>
    <w:rsid w:val="00242F01"/>
    <w:rsid w:val="00243E73"/>
    <w:rsid w:val="00244268"/>
    <w:rsid w:val="00247BDC"/>
    <w:rsid w:val="0025187C"/>
    <w:rsid w:val="00261BDE"/>
    <w:rsid w:val="0026230E"/>
    <w:rsid w:val="002660D1"/>
    <w:rsid w:val="00271268"/>
    <w:rsid w:val="00274C9A"/>
    <w:rsid w:val="00277BA0"/>
    <w:rsid w:val="002823B6"/>
    <w:rsid w:val="002915D8"/>
    <w:rsid w:val="002921E9"/>
    <w:rsid w:val="00295341"/>
    <w:rsid w:val="00296E2A"/>
    <w:rsid w:val="002A2505"/>
    <w:rsid w:val="002A348E"/>
    <w:rsid w:val="002A6EBC"/>
    <w:rsid w:val="002A774B"/>
    <w:rsid w:val="002B3A98"/>
    <w:rsid w:val="002B7431"/>
    <w:rsid w:val="002B7C70"/>
    <w:rsid w:val="002C3C0F"/>
    <w:rsid w:val="002C6577"/>
    <w:rsid w:val="002C7784"/>
    <w:rsid w:val="002C77CA"/>
    <w:rsid w:val="002D463A"/>
    <w:rsid w:val="002D7216"/>
    <w:rsid w:val="002E06CA"/>
    <w:rsid w:val="002E332C"/>
    <w:rsid w:val="002E47D2"/>
    <w:rsid w:val="002E5284"/>
    <w:rsid w:val="002E623B"/>
    <w:rsid w:val="002F05A4"/>
    <w:rsid w:val="00304B87"/>
    <w:rsid w:val="00306B3F"/>
    <w:rsid w:val="00307FB9"/>
    <w:rsid w:val="00311845"/>
    <w:rsid w:val="00311CFA"/>
    <w:rsid w:val="003126E9"/>
    <w:rsid w:val="00312BF9"/>
    <w:rsid w:val="0031527F"/>
    <w:rsid w:val="003177D1"/>
    <w:rsid w:val="003200D9"/>
    <w:rsid w:val="00322A5C"/>
    <w:rsid w:val="00323654"/>
    <w:rsid w:val="0032716E"/>
    <w:rsid w:val="0033009D"/>
    <w:rsid w:val="0033148C"/>
    <w:rsid w:val="00331858"/>
    <w:rsid w:val="00333A95"/>
    <w:rsid w:val="003356B5"/>
    <w:rsid w:val="00336914"/>
    <w:rsid w:val="00341A11"/>
    <w:rsid w:val="00342945"/>
    <w:rsid w:val="00343458"/>
    <w:rsid w:val="00345984"/>
    <w:rsid w:val="00346846"/>
    <w:rsid w:val="00350435"/>
    <w:rsid w:val="003519CF"/>
    <w:rsid w:val="003526BC"/>
    <w:rsid w:val="00360B09"/>
    <w:rsid w:val="00362021"/>
    <w:rsid w:val="00362815"/>
    <w:rsid w:val="003678F1"/>
    <w:rsid w:val="0037631B"/>
    <w:rsid w:val="00383353"/>
    <w:rsid w:val="0038431C"/>
    <w:rsid w:val="003858D7"/>
    <w:rsid w:val="00391398"/>
    <w:rsid w:val="00394228"/>
    <w:rsid w:val="00394C85"/>
    <w:rsid w:val="00395DBF"/>
    <w:rsid w:val="003A0832"/>
    <w:rsid w:val="003A3803"/>
    <w:rsid w:val="003A5E03"/>
    <w:rsid w:val="003A5F2A"/>
    <w:rsid w:val="003A792D"/>
    <w:rsid w:val="003B0AA4"/>
    <w:rsid w:val="003B3EE8"/>
    <w:rsid w:val="003B49C5"/>
    <w:rsid w:val="003B5394"/>
    <w:rsid w:val="003B6FA3"/>
    <w:rsid w:val="003B724A"/>
    <w:rsid w:val="003C1014"/>
    <w:rsid w:val="003C3F3B"/>
    <w:rsid w:val="003C522A"/>
    <w:rsid w:val="003C624A"/>
    <w:rsid w:val="003C657B"/>
    <w:rsid w:val="003D0DD7"/>
    <w:rsid w:val="003E0AE1"/>
    <w:rsid w:val="003E24EB"/>
    <w:rsid w:val="003E3AF9"/>
    <w:rsid w:val="003E501A"/>
    <w:rsid w:val="003E5035"/>
    <w:rsid w:val="003E605C"/>
    <w:rsid w:val="003E7239"/>
    <w:rsid w:val="003F1009"/>
    <w:rsid w:val="003F2245"/>
    <w:rsid w:val="003F2810"/>
    <w:rsid w:val="003F7494"/>
    <w:rsid w:val="00403CB9"/>
    <w:rsid w:val="004051B8"/>
    <w:rsid w:val="004113EE"/>
    <w:rsid w:val="00411EF6"/>
    <w:rsid w:val="00414469"/>
    <w:rsid w:val="00414603"/>
    <w:rsid w:val="00416940"/>
    <w:rsid w:val="0042197B"/>
    <w:rsid w:val="0042661C"/>
    <w:rsid w:val="00426B80"/>
    <w:rsid w:val="00430300"/>
    <w:rsid w:val="004305EF"/>
    <w:rsid w:val="00442334"/>
    <w:rsid w:val="004432C9"/>
    <w:rsid w:val="00443CD6"/>
    <w:rsid w:val="00446C47"/>
    <w:rsid w:val="004537FC"/>
    <w:rsid w:val="0045599F"/>
    <w:rsid w:val="00456DE8"/>
    <w:rsid w:val="00464124"/>
    <w:rsid w:val="00465C29"/>
    <w:rsid w:val="004707C7"/>
    <w:rsid w:val="00471F92"/>
    <w:rsid w:val="00472BA5"/>
    <w:rsid w:val="004756CD"/>
    <w:rsid w:val="0048042F"/>
    <w:rsid w:val="00480C2C"/>
    <w:rsid w:val="004860F5"/>
    <w:rsid w:val="00487C27"/>
    <w:rsid w:val="0049440C"/>
    <w:rsid w:val="004979A5"/>
    <w:rsid w:val="004A1760"/>
    <w:rsid w:val="004B07E7"/>
    <w:rsid w:val="004B6BCF"/>
    <w:rsid w:val="004C2422"/>
    <w:rsid w:val="004C29E4"/>
    <w:rsid w:val="004C29F8"/>
    <w:rsid w:val="004C2D8F"/>
    <w:rsid w:val="004C31B4"/>
    <w:rsid w:val="004C328D"/>
    <w:rsid w:val="004C52B8"/>
    <w:rsid w:val="004D21B2"/>
    <w:rsid w:val="004E5B2E"/>
    <w:rsid w:val="004E71D7"/>
    <w:rsid w:val="004F467B"/>
    <w:rsid w:val="004F608C"/>
    <w:rsid w:val="004F7E52"/>
    <w:rsid w:val="00500EF5"/>
    <w:rsid w:val="00505943"/>
    <w:rsid w:val="0050604F"/>
    <w:rsid w:val="005102A8"/>
    <w:rsid w:val="005102CE"/>
    <w:rsid w:val="00512AB3"/>
    <w:rsid w:val="00512C57"/>
    <w:rsid w:val="005137D5"/>
    <w:rsid w:val="00513BA0"/>
    <w:rsid w:val="0052045F"/>
    <w:rsid w:val="00521F0A"/>
    <w:rsid w:val="00522D86"/>
    <w:rsid w:val="005310DD"/>
    <w:rsid w:val="005360EF"/>
    <w:rsid w:val="00541572"/>
    <w:rsid w:val="00541773"/>
    <w:rsid w:val="00544DBA"/>
    <w:rsid w:val="005508E9"/>
    <w:rsid w:val="00552491"/>
    <w:rsid w:val="005631AF"/>
    <w:rsid w:val="00563399"/>
    <w:rsid w:val="005634EE"/>
    <w:rsid w:val="0056386C"/>
    <w:rsid w:val="005642CE"/>
    <w:rsid w:val="0056616C"/>
    <w:rsid w:val="005661B7"/>
    <w:rsid w:val="0056785C"/>
    <w:rsid w:val="0057007E"/>
    <w:rsid w:val="005738E4"/>
    <w:rsid w:val="00573956"/>
    <w:rsid w:val="00577215"/>
    <w:rsid w:val="00581157"/>
    <w:rsid w:val="00582ED0"/>
    <w:rsid w:val="00585D29"/>
    <w:rsid w:val="00587095"/>
    <w:rsid w:val="00587F79"/>
    <w:rsid w:val="00590AE1"/>
    <w:rsid w:val="00596151"/>
    <w:rsid w:val="005A012F"/>
    <w:rsid w:val="005A0E36"/>
    <w:rsid w:val="005A191D"/>
    <w:rsid w:val="005A40B3"/>
    <w:rsid w:val="005A5F98"/>
    <w:rsid w:val="005A6904"/>
    <w:rsid w:val="005A7E28"/>
    <w:rsid w:val="005B20E6"/>
    <w:rsid w:val="005B3EE3"/>
    <w:rsid w:val="005B44B4"/>
    <w:rsid w:val="005C50C4"/>
    <w:rsid w:val="005C57DE"/>
    <w:rsid w:val="005C6A90"/>
    <w:rsid w:val="005D1565"/>
    <w:rsid w:val="005D3F20"/>
    <w:rsid w:val="005D4D62"/>
    <w:rsid w:val="005D7A64"/>
    <w:rsid w:val="005D7F7F"/>
    <w:rsid w:val="005E1802"/>
    <w:rsid w:val="005E541D"/>
    <w:rsid w:val="005F244A"/>
    <w:rsid w:val="005F42EB"/>
    <w:rsid w:val="005F5217"/>
    <w:rsid w:val="005F599D"/>
    <w:rsid w:val="005F6904"/>
    <w:rsid w:val="005F6C09"/>
    <w:rsid w:val="00601E9E"/>
    <w:rsid w:val="00603D0C"/>
    <w:rsid w:val="00613C0F"/>
    <w:rsid w:val="006152F9"/>
    <w:rsid w:val="00615F36"/>
    <w:rsid w:val="00616FC6"/>
    <w:rsid w:val="00623993"/>
    <w:rsid w:val="006255EE"/>
    <w:rsid w:val="006317EC"/>
    <w:rsid w:val="00636F6A"/>
    <w:rsid w:val="00637144"/>
    <w:rsid w:val="0064050E"/>
    <w:rsid w:val="00640AF1"/>
    <w:rsid w:val="00641399"/>
    <w:rsid w:val="006443D5"/>
    <w:rsid w:val="00644D92"/>
    <w:rsid w:val="006460B9"/>
    <w:rsid w:val="00647289"/>
    <w:rsid w:val="006507B8"/>
    <w:rsid w:val="00653F5A"/>
    <w:rsid w:val="00654356"/>
    <w:rsid w:val="00660BC6"/>
    <w:rsid w:val="00666F34"/>
    <w:rsid w:val="00667D88"/>
    <w:rsid w:val="006708A2"/>
    <w:rsid w:val="00672BF0"/>
    <w:rsid w:val="0067346D"/>
    <w:rsid w:val="00676913"/>
    <w:rsid w:val="006777DF"/>
    <w:rsid w:val="0068110C"/>
    <w:rsid w:val="006827B4"/>
    <w:rsid w:val="006839E1"/>
    <w:rsid w:val="006853B6"/>
    <w:rsid w:val="00687DD0"/>
    <w:rsid w:val="00695248"/>
    <w:rsid w:val="00695BEA"/>
    <w:rsid w:val="006962AF"/>
    <w:rsid w:val="006A324D"/>
    <w:rsid w:val="006A554A"/>
    <w:rsid w:val="006A67DB"/>
    <w:rsid w:val="006A6BB9"/>
    <w:rsid w:val="006B1D68"/>
    <w:rsid w:val="006B62C3"/>
    <w:rsid w:val="006B7968"/>
    <w:rsid w:val="006B7E01"/>
    <w:rsid w:val="006C07CA"/>
    <w:rsid w:val="006C0F2F"/>
    <w:rsid w:val="006C182E"/>
    <w:rsid w:val="006C1C15"/>
    <w:rsid w:val="006C2316"/>
    <w:rsid w:val="006C6EEB"/>
    <w:rsid w:val="006D134C"/>
    <w:rsid w:val="006D16BB"/>
    <w:rsid w:val="006D1C05"/>
    <w:rsid w:val="006D6B9B"/>
    <w:rsid w:val="006D7F03"/>
    <w:rsid w:val="006E01F8"/>
    <w:rsid w:val="006E24A2"/>
    <w:rsid w:val="006E583B"/>
    <w:rsid w:val="006E6DE6"/>
    <w:rsid w:val="006E7A78"/>
    <w:rsid w:val="00700A33"/>
    <w:rsid w:val="00700AFB"/>
    <w:rsid w:val="00700C04"/>
    <w:rsid w:val="00701E79"/>
    <w:rsid w:val="00703107"/>
    <w:rsid w:val="0070786C"/>
    <w:rsid w:val="00707FAF"/>
    <w:rsid w:val="00711C4C"/>
    <w:rsid w:val="0071243F"/>
    <w:rsid w:val="0072063C"/>
    <w:rsid w:val="0072122E"/>
    <w:rsid w:val="00723BCB"/>
    <w:rsid w:val="00724F95"/>
    <w:rsid w:val="00726E28"/>
    <w:rsid w:val="0073123E"/>
    <w:rsid w:val="00741BBB"/>
    <w:rsid w:val="00742BE6"/>
    <w:rsid w:val="0074405F"/>
    <w:rsid w:val="0074510A"/>
    <w:rsid w:val="00745847"/>
    <w:rsid w:val="0074607D"/>
    <w:rsid w:val="007507ED"/>
    <w:rsid w:val="00753C2D"/>
    <w:rsid w:val="00754C5E"/>
    <w:rsid w:val="00757E6F"/>
    <w:rsid w:val="00762245"/>
    <w:rsid w:val="00767C74"/>
    <w:rsid w:val="00767E3C"/>
    <w:rsid w:val="00771B27"/>
    <w:rsid w:val="007757AE"/>
    <w:rsid w:val="00777317"/>
    <w:rsid w:val="0078119F"/>
    <w:rsid w:val="00787BB5"/>
    <w:rsid w:val="00790ACF"/>
    <w:rsid w:val="00792E31"/>
    <w:rsid w:val="00793375"/>
    <w:rsid w:val="00793E3A"/>
    <w:rsid w:val="00794572"/>
    <w:rsid w:val="007956E7"/>
    <w:rsid w:val="00796B57"/>
    <w:rsid w:val="007A4232"/>
    <w:rsid w:val="007A4FE4"/>
    <w:rsid w:val="007B0B12"/>
    <w:rsid w:val="007B1178"/>
    <w:rsid w:val="007B1B8D"/>
    <w:rsid w:val="007B1CC4"/>
    <w:rsid w:val="007B4FB5"/>
    <w:rsid w:val="007B50B8"/>
    <w:rsid w:val="007B7136"/>
    <w:rsid w:val="007B74CC"/>
    <w:rsid w:val="007B7EF9"/>
    <w:rsid w:val="007C14DE"/>
    <w:rsid w:val="007C3CFF"/>
    <w:rsid w:val="007C7176"/>
    <w:rsid w:val="007C732E"/>
    <w:rsid w:val="007D1B01"/>
    <w:rsid w:val="007D52FE"/>
    <w:rsid w:val="007E059B"/>
    <w:rsid w:val="007E0EB5"/>
    <w:rsid w:val="007E1CD8"/>
    <w:rsid w:val="007E6114"/>
    <w:rsid w:val="007E6A88"/>
    <w:rsid w:val="007E7E3F"/>
    <w:rsid w:val="007F073B"/>
    <w:rsid w:val="007F0768"/>
    <w:rsid w:val="007F1485"/>
    <w:rsid w:val="007F4A40"/>
    <w:rsid w:val="007F5493"/>
    <w:rsid w:val="007F629E"/>
    <w:rsid w:val="007F7B1C"/>
    <w:rsid w:val="00800380"/>
    <w:rsid w:val="0080266E"/>
    <w:rsid w:val="00803B5D"/>
    <w:rsid w:val="00810109"/>
    <w:rsid w:val="00810E02"/>
    <w:rsid w:val="0081159D"/>
    <w:rsid w:val="008154BC"/>
    <w:rsid w:val="0082143F"/>
    <w:rsid w:val="0082210D"/>
    <w:rsid w:val="00823010"/>
    <w:rsid w:val="00824F90"/>
    <w:rsid w:val="00830798"/>
    <w:rsid w:val="00830DE5"/>
    <w:rsid w:val="00834E19"/>
    <w:rsid w:val="00835146"/>
    <w:rsid w:val="0083515C"/>
    <w:rsid w:val="00835D78"/>
    <w:rsid w:val="008376DE"/>
    <w:rsid w:val="00841FE5"/>
    <w:rsid w:val="008443E6"/>
    <w:rsid w:val="00846989"/>
    <w:rsid w:val="00861DD0"/>
    <w:rsid w:val="00862624"/>
    <w:rsid w:val="008629EC"/>
    <w:rsid w:val="008629F6"/>
    <w:rsid w:val="008643D0"/>
    <w:rsid w:val="00866B64"/>
    <w:rsid w:val="00867CCA"/>
    <w:rsid w:val="0087233E"/>
    <w:rsid w:val="0087496C"/>
    <w:rsid w:val="00876175"/>
    <w:rsid w:val="008762C3"/>
    <w:rsid w:val="00877302"/>
    <w:rsid w:val="0088158C"/>
    <w:rsid w:val="008822FA"/>
    <w:rsid w:val="008A57AE"/>
    <w:rsid w:val="008A670C"/>
    <w:rsid w:val="008B4D18"/>
    <w:rsid w:val="008C26F3"/>
    <w:rsid w:val="008C3BF4"/>
    <w:rsid w:val="008C5604"/>
    <w:rsid w:val="008C665C"/>
    <w:rsid w:val="008D0F05"/>
    <w:rsid w:val="008D1956"/>
    <w:rsid w:val="008D3A03"/>
    <w:rsid w:val="008D6A9B"/>
    <w:rsid w:val="008E08FB"/>
    <w:rsid w:val="008E3BA2"/>
    <w:rsid w:val="008E4782"/>
    <w:rsid w:val="008E6777"/>
    <w:rsid w:val="008E6D8E"/>
    <w:rsid w:val="008F2E5F"/>
    <w:rsid w:val="00912D55"/>
    <w:rsid w:val="00917646"/>
    <w:rsid w:val="00920E63"/>
    <w:rsid w:val="00921E91"/>
    <w:rsid w:val="009229A3"/>
    <w:rsid w:val="009235F9"/>
    <w:rsid w:val="009237A9"/>
    <w:rsid w:val="00923EF4"/>
    <w:rsid w:val="0092491D"/>
    <w:rsid w:val="00927A8C"/>
    <w:rsid w:val="0093050F"/>
    <w:rsid w:val="00932DC2"/>
    <w:rsid w:val="0093345B"/>
    <w:rsid w:val="00934D96"/>
    <w:rsid w:val="0093584F"/>
    <w:rsid w:val="00936D76"/>
    <w:rsid w:val="009376F3"/>
    <w:rsid w:val="00937ADA"/>
    <w:rsid w:val="00943656"/>
    <w:rsid w:val="0094468D"/>
    <w:rsid w:val="00944A95"/>
    <w:rsid w:val="00944E4E"/>
    <w:rsid w:val="00951D0E"/>
    <w:rsid w:val="00951FC2"/>
    <w:rsid w:val="00955275"/>
    <w:rsid w:val="009559C3"/>
    <w:rsid w:val="0096063C"/>
    <w:rsid w:val="00961D7C"/>
    <w:rsid w:val="00964689"/>
    <w:rsid w:val="00965492"/>
    <w:rsid w:val="00973FF6"/>
    <w:rsid w:val="00976FDC"/>
    <w:rsid w:val="00980418"/>
    <w:rsid w:val="00982FF9"/>
    <w:rsid w:val="00984B29"/>
    <w:rsid w:val="00985E50"/>
    <w:rsid w:val="00996D5D"/>
    <w:rsid w:val="009A121D"/>
    <w:rsid w:val="009A5578"/>
    <w:rsid w:val="009A55DF"/>
    <w:rsid w:val="009B2604"/>
    <w:rsid w:val="009B42C2"/>
    <w:rsid w:val="009C7040"/>
    <w:rsid w:val="009D4022"/>
    <w:rsid w:val="009D4A4D"/>
    <w:rsid w:val="009D6C49"/>
    <w:rsid w:val="009D7A4A"/>
    <w:rsid w:val="009E4D4E"/>
    <w:rsid w:val="009E5306"/>
    <w:rsid w:val="009E5B24"/>
    <w:rsid w:val="009E6519"/>
    <w:rsid w:val="009F0CB8"/>
    <w:rsid w:val="009F2458"/>
    <w:rsid w:val="009F2FB3"/>
    <w:rsid w:val="009F33D9"/>
    <w:rsid w:val="009F4B31"/>
    <w:rsid w:val="009F63EE"/>
    <w:rsid w:val="009F671C"/>
    <w:rsid w:val="00A0111C"/>
    <w:rsid w:val="00A01844"/>
    <w:rsid w:val="00A0185A"/>
    <w:rsid w:val="00A02B40"/>
    <w:rsid w:val="00A0559E"/>
    <w:rsid w:val="00A17E44"/>
    <w:rsid w:val="00A20D1E"/>
    <w:rsid w:val="00A24B64"/>
    <w:rsid w:val="00A26345"/>
    <w:rsid w:val="00A264BA"/>
    <w:rsid w:val="00A3143F"/>
    <w:rsid w:val="00A36B3D"/>
    <w:rsid w:val="00A424B3"/>
    <w:rsid w:val="00A437D7"/>
    <w:rsid w:val="00A46A03"/>
    <w:rsid w:val="00A46CF5"/>
    <w:rsid w:val="00A46E72"/>
    <w:rsid w:val="00A538C1"/>
    <w:rsid w:val="00A5403B"/>
    <w:rsid w:val="00A61F6C"/>
    <w:rsid w:val="00A63B38"/>
    <w:rsid w:val="00A7425E"/>
    <w:rsid w:val="00A77B4E"/>
    <w:rsid w:val="00A77E4D"/>
    <w:rsid w:val="00A842F6"/>
    <w:rsid w:val="00A91510"/>
    <w:rsid w:val="00A92614"/>
    <w:rsid w:val="00A9285B"/>
    <w:rsid w:val="00A95306"/>
    <w:rsid w:val="00AA0435"/>
    <w:rsid w:val="00AA0ED9"/>
    <w:rsid w:val="00AA7EB7"/>
    <w:rsid w:val="00AB10B4"/>
    <w:rsid w:val="00AB3A0B"/>
    <w:rsid w:val="00AC0FB0"/>
    <w:rsid w:val="00AC1476"/>
    <w:rsid w:val="00AC4008"/>
    <w:rsid w:val="00AC566A"/>
    <w:rsid w:val="00AC6DBF"/>
    <w:rsid w:val="00AC76CC"/>
    <w:rsid w:val="00AD0EEB"/>
    <w:rsid w:val="00AD1855"/>
    <w:rsid w:val="00AE0DAC"/>
    <w:rsid w:val="00AE28C6"/>
    <w:rsid w:val="00AE33AA"/>
    <w:rsid w:val="00AE3C97"/>
    <w:rsid w:val="00AE5F5D"/>
    <w:rsid w:val="00AE611F"/>
    <w:rsid w:val="00AE6FCF"/>
    <w:rsid w:val="00AF31C9"/>
    <w:rsid w:val="00B03545"/>
    <w:rsid w:val="00B03590"/>
    <w:rsid w:val="00B0461A"/>
    <w:rsid w:val="00B10770"/>
    <w:rsid w:val="00B1110C"/>
    <w:rsid w:val="00B11640"/>
    <w:rsid w:val="00B14C91"/>
    <w:rsid w:val="00B229DA"/>
    <w:rsid w:val="00B239C1"/>
    <w:rsid w:val="00B240C5"/>
    <w:rsid w:val="00B24613"/>
    <w:rsid w:val="00B24FE3"/>
    <w:rsid w:val="00B27DA4"/>
    <w:rsid w:val="00B33EBE"/>
    <w:rsid w:val="00B34B90"/>
    <w:rsid w:val="00B3539B"/>
    <w:rsid w:val="00B438CB"/>
    <w:rsid w:val="00B46151"/>
    <w:rsid w:val="00B47237"/>
    <w:rsid w:val="00B717F1"/>
    <w:rsid w:val="00B7658B"/>
    <w:rsid w:val="00B779C0"/>
    <w:rsid w:val="00B807C8"/>
    <w:rsid w:val="00B829C0"/>
    <w:rsid w:val="00B94069"/>
    <w:rsid w:val="00B9425F"/>
    <w:rsid w:val="00B9464C"/>
    <w:rsid w:val="00B94EB1"/>
    <w:rsid w:val="00B9672E"/>
    <w:rsid w:val="00BA0BAA"/>
    <w:rsid w:val="00BA20A3"/>
    <w:rsid w:val="00BA5348"/>
    <w:rsid w:val="00BA5F7A"/>
    <w:rsid w:val="00BA6282"/>
    <w:rsid w:val="00BB39F8"/>
    <w:rsid w:val="00BB5662"/>
    <w:rsid w:val="00BB703F"/>
    <w:rsid w:val="00BC0CDD"/>
    <w:rsid w:val="00BC52D2"/>
    <w:rsid w:val="00BC7D8C"/>
    <w:rsid w:val="00BD43D2"/>
    <w:rsid w:val="00BD65CB"/>
    <w:rsid w:val="00BD65D1"/>
    <w:rsid w:val="00BD6D85"/>
    <w:rsid w:val="00BE01DA"/>
    <w:rsid w:val="00BE1D1B"/>
    <w:rsid w:val="00BE1E36"/>
    <w:rsid w:val="00BE2892"/>
    <w:rsid w:val="00BE2EA9"/>
    <w:rsid w:val="00BE2FE6"/>
    <w:rsid w:val="00BE45EA"/>
    <w:rsid w:val="00BE5A68"/>
    <w:rsid w:val="00BE7E02"/>
    <w:rsid w:val="00BF1FF6"/>
    <w:rsid w:val="00BF2E44"/>
    <w:rsid w:val="00BF54CE"/>
    <w:rsid w:val="00BF7747"/>
    <w:rsid w:val="00C05ABC"/>
    <w:rsid w:val="00C10165"/>
    <w:rsid w:val="00C119DB"/>
    <w:rsid w:val="00C153CB"/>
    <w:rsid w:val="00C16326"/>
    <w:rsid w:val="00C2600D"/>
    <w:rsid w:val="00C30C53"/>
    <w:rsid w:val="00C31DBE"/>
    <w:rsid w:val="00C33601"/>
    <w:rsid w:val="00C3370C"/>
    <w:rsid w:val="00C33912"/>
    <w:rsid w:val="00C352F4"/>
    <w:rsid w:val="00C36FBF"/>
    <w:rsid w:val="00C418FE"/>
    <w:rsid w:val="00C429C8"/>
    <w:rsid w:val="00C443D9"/>
    <w:rsid w:val="00C44ADD"/>
    <w:rsid w:val="00C44DEE"/>
    <w:rsid w:val="00C46211"/>
    <w:rsid w:val="00C471A0"/>
    <w:rsid w:val="00C47BF6"/>
    <w:rsid w:val="00C51AA8"/>
    <w:rsid w:val="00C52BD9"/>
    <w:rsid w:val="00C642F1"/>
    <w:rsid w:val="00C67711"/>
    <w:rsid w:val="00C677B6"/>
    <w:rsid w:val="00C67B1D"/>
    <w:rsid w:val="00C7086A"/>
    <w:rsid w:val="00C70E01"/>
    <w:rsid w:val="00C72617"/>
    <w:rsid w:val="00C76C79"/>
    <w:rsid w:val="00C80139"/>
    <w:rsid w:val="00C85DA2"/>
    <w:rsid w:val="00C85EA4"/>
    <w:rsid w:val="00C92111"/>
    <w:rsid w:val="00C9266B"/>
    <w:rsid w:val="00C93403"/>
    <w:rsid w:val="00C95336"/>
    <w:rsid w:val="00CA2582"/>
    <w:rsid w:val="00CA4FD6"/>
    <w:rsid w:val="00CA66E6"/>
    <w:rsid w:val="00CA7A61"/>
    <w:rsid w:val="00CA7CF9"/>
    <w:rsid w:val="00CB049F"/>
    <w:rsid w:val="00CB3E19"/>
    <w:rsid w:val="00CB6B4D"/>
    <w:rsid w:val="00CC1ABD"/>
    <w:rsid w:val="00CC2FF5"/>
    <w:rsid w:val="00CD1643"/>
    <w:rsid w:val="00CD30DA"/>
    <w:rsid w:val="00CD352F"/>
    <w:rsid w:val="00CD41FD"/>
    <w:rsid w:val="00CE0A4B"/>
    <w:rsid w:val="00CE10BB"/>
    <w:rsid w:val="00CE2BB1"/>
    <w:rsid w:val="00CE3DBE"/>
    <w:rsid w:val="00CE768A"/>
    <w:rsid w:val="00CF0B7F"/>
    <w:rsid w:val="00D046CD"/>
    <w:rsid w:val="00D04C6C"/>
    <w:rsid w:val="00D0591D"/>
    <w:rsid w:val="00D1371A"/>
    <w:rsid w:val="00D13CE4"/>
    <w:rsid w:val="00D207DE"/>
    <w:rsid w:val="00D239BF"/>
    <w:rsid w:val="00D24C97"/>
    <w:rsid w:val="00D276A7"/>
    <w:rsid w:val="00D307C2"/>
    <w:rsid w:val="00D31178"/>
    <w:rsid w:val="00D31B56"/>
    <w:rsid w:val="00D34947"/>
    <w:rsid w:val="00D404EF"/>
    <w:rsid w:val="00D40DD3"/>
    <w:rsid w:val="00D41F27"/>
    <w:rsid w:val="00D46095"/>
    <w:rsid w:val="00D468CA"/>
    <w:rsid w:val="00D46C9B"/>
    <w:rsid w:val="00D5284C"/>
    <w:rsid w:val="00D52AED"/>
    <w:rsid w:val="00D618C3"/>
    <w:rsid w:val="00D63A7E"/>
    <w:rsid w:val="00D65F02"/>
    <w:rsid w:val="00D67F13"/>
    <w:rsid w:val="00D727D1"/>
    <w:rsid w:val="00D74216"/>
    <w:rsid w:val="00D77DF4"/>
    <w:rsid w:val="00D805C1"/>
    <w:rsid w:val="00D82C6E"/>
    <w:rsid w:val="00D84AF2"/>
    <w:rsid w:val="00D92752"/>
    <w:rsid w:val="00D93BA8"/>
    <w:rsid w:val="00D94755"/>
    <w:rsid w:val="00D96467"/>
    <w:rsid w:val="00D96C40"/>
    <w:rsid w:val="00D96C8F"/>
    <w:rsid w:val="00DA07D5"/>
    <w:rsid w:val="00DA48C8"/>
    <w:rsid w:val="00DA4AF9"/>
    <w:rsid w:val="00DA6604"/>
    <w:rsid w:val="00DA739A"/>
    <w:rsid w:val="00DB0A23"/>
    <w:rsid w:val="00DB22EE"/>
    <w:rsid w:val="00DB314D"/>
    <w:rsid w:val="00DB6C95"/>
    <w:rsid w:val="00DC3494"/>
    <w:rsid w:val="00DC390F"/>
    <w:rsid w:val="00DC51E6"/>
    <w:rsid w:val="00DC6006"/>
    <w:rsid w:val="00DD0454"/>
    <w:rsid w:val="00DD35DE"/>
    <w:rsid w:val="00DD3C69"/>
    <w:rsid w:val="00DD48D7"/>
    <w:rsid w:val="00DD6F6B"/>
    <w:rsid w:val="00DD7E3B"/>
    <w:rsid w:val="00DE0C26"/>
    <w:rsid w:val="00DE24B0"/>
    <w:rsid w:val="00DE2590"/>
    <w:rsid w:val="00DE51B9"/>
    <w:rsid w:val="00DE52A8"/>
    <w:rsid w:val="00DE76D5"/>
    <w:rsid w:val="00DF2D01"/>
    <w:rsid w:val="00DF7C62"/>
    <w:rsid w:val="00E0047C"/>
    <w:rsid w:val="00E016F1"/>
    <w:rsid w:val="00E11FA9"/>
    <w:rsid w:val="00E131AD"/>
    <w:rsid w:val="00E138F5"/>
    <w:rsid w:val="00E149A4"/>
    <w:rsid w:val="00E255C0"/>
    <w:rsid w:val="00E269D0"/>
    <w:rsid w:val="00E553FB"/>
    <w:rsid w:val="00E60250"/>
    <w:rsid w:val="00E6416A"/>
    <w:rsid w:val="00E72656"/>
    <w:rsid w:val="00E74A7B"/>
    <w:rsid w:val="00E866D2"/>
    <w:rsid w:val="00E935B8"/>
    <w:rsid w:val="00EA13FF"/>
    <w:rsid w:val="00EA2191"/>
    <w:rsid w:val="00EB1860"/>
    <w:rsid w:val="00EB27BF"/>
    <w:rsid w:val="00EB2C8F"/>
    <w:rsid w:val="00EB3E4F"/>
    <w:rsid w:val="00EB4085"/>
    <w:rsid w:val="00EB72D1"/>
    <w:rsid w:val="00EC02E1"/>
    <w:rsid w:val="00EC3275"/>
    <w:rsid w:val="00EC4EA3"/>
    <w:rsid w:val="00ED0E4A"/>
    <w:rsid w:val="00ED5854"/>
    <w:rsid w:val="00ED59DC"/>
    <w:rsid w:val="00ED5AE4"/>
    <w:rsid w:val="00EE37F0"/>
    <w:rsid w:val="00EE5D74"/>
    <w:rsid w:val="00EE75D6"/>
    <w:rsid w:val="00EF18DA"/>
    <w:rsid w:val="00EF45D5"/>
    <w:rsid w:val="00EF5406"/>
    <w:rsid w:val="00F00A74"/>
    <w:rsid w:val="00F04392"/>
    <w:rsid w:val="00F11AAB"/>
    <w:rsid w:val="00F13A4B"/>
    <w:rsid w:val="00F149DF"/>
    <w:rsid w:val="00F15634"/>
    <w:rsid w:val="00F2032B"/>
    <w:rsid w:val="00F2058B"/>
    <w:rsid w:val="00F23899"/>
    <w:rsid w:val="00F30186"/>
    <w:rsid w:val="00F316F8"/>
    <w:rsid w:val="00F34555"/>
    <w:rsid w:val="00F35629"/>
    <w:rsid w:val="00F3573D"/>
    <w:rsid w:val="00F36EC6"/>
    <w:rsid w:val="00F476EA"/>
    <w:rsid w:val="00F47E68"/>
    <w:rsid w:val="00F51FBB"/>
    <w:rsid w:val="00F6163B"/>
    <w:rsid w:val="00F6238E"/>
    <w:rsid w:val="00F62591"/>
    <w:rsid w:val="00F66267"/>
    <w:rsid w:val="00F703B3"/>
    <w:rsid w:val="00F72CDB"/>
    <w:rsid w:val="00F743EA"/>
    <w:rsid w:val="00F76821"/>
    <w:rsid w:val="00F81FC9"/>
    <w:rsid w:val="00F82FA5"/>
    <w:rsid w:val="00F85329"/>
    <w:rsid w:val="00F864B6"/>
    <w:rsid w:val="00F87038"/>
    <w:rsid w:val="00F94844"/>
    <w:rsid w:val="00F94DEB"/>
    <w:rsid w:val="00F969B5"/>
    <w:rsid w:val="00FA368B"/>
    <w:rsid w:val="00FA4C36"/>
    <w:rsid w:val="00FA5A76"/>
    <w:rsid w:val="00FA6DAE"/>
    <w:rsid w:val="00FB03F8"/>
    <w:rsid w:val="00FB140B"/>
    <w:rsid w:val="00FB25BE"/>
    <w:rsid w:val="00FB4190"/>
    <w:rsid w:val="00FB596B"/>
    <w:rsid w:val="00FB609F"/>
    <w:rsid w:val="00FC0578"/>
    <w:rsid w:val="00FC0963"/>
    <w:rsid w:val="00FC5601"/>
    <w:rsid w:val="00FD0849"/>
    <w:rsid w:val="00FD29FE"/>
    <w:rsid w:val="00FD55F9"/>
    <w:rsid w:val="00FD6977"/>
    <w:rsid w:val="00FD7A7D"/>
    <w:rsid w:val="00FF4158"/>
    <w:rsid w:val="00FF5CAE"/>
    <w:rsid w:val="00FF6D4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2B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page number" w:uiPriority="0"/>
    <w:lsdException w:name="List 2" w:uiPriority="0"/>
    <w:lsdException w:name="List 3" w:uiPriority="0"/>
    <w:lsdException w:name="Title" w:semiHidden="0" w:unhideWhenUsed="0" w:qFormat="1"/>
    <w:lsdException w:name="Default Paragraph Font" w:uiPriority="1"/>
    <w:lsdException w:name="Subtitle" w:semiHidden="0" w:unhideWhenUsed="0" w:qFormat="1"/>
    <w:lsdException w:name="Body Text First Indent" w:uiPriority="0"/>
    <w:lsdException w:name="Body Text First Indent 2"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uiPriority w:val="99"/>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uiPriority w:val="99"/>
    <w:qFormat/>
    <w:rsid w:val="00D404EF"/>
    <w:pPr>
      <w:keepNext/>
      <w:outlineLvl w:val="7"/>
    </w:pPr>
    <w:rPr>
      <w:rFonts w:cs="Times New Roman"/>
      <w:b/>
      <w:lang w:eastAsia="es-ES"/>
    </w:rPr>
  </w:style>
  <w:style w:type="paragraph" w:styleId="Ttulo9">
    <w:name w:val="heading 9"/>
    <w:basedOn w:val="Normal"/>
    <w:next w:val="Normal"/>
    <w:link w:val="Ttulo9Car"/>
    <w:uiPriority w:val="9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9"/>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uiPriority w:val="99"/>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aliases w:val="Texto,nota,pie"/>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aliases w:val="Texto Car,nota Car,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5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99"/>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99"/>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99"/>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99"/>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uiPriority w:val="99"/>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uiPriority w:val="99"/>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uiPriority w:val="99"/>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uiPriority w:val="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KodchiangUPC" w:eastAsia="Times New Roman" w:hAnsi="KodchiangUPC"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KodchiangUPC" w:eastAsia="Times New Roman" w:hAnsi="KodchiangUPC"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KodchiangUPC" w:eastAsia="Times New Roman" w:hAnsi="KodchiangUPC" w:cs="Times New Roman"/>
        <w:b/>
        <w:bCs/>
      </w:rPr>
    </w:tblStylePr>
    <w:tblStylePr w:type="lastCol">
      <w:rPr>
        <w:rFonts w:ascii="KodchiangUPC" w:eastAsia="Times New Roman" w:hAnsi="KodchiangUPC"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KodchiangUPC" w:eastAsia="Times New Roman" w:hAnsi="KodchiangUPC"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KodchiangUPC" w:eastAsia="Times New Roman" w:hAnsi="KodchiangUPC"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KodchiangUPC" w:eastAsia="Times New Roman" w:hAnsi="KodchiangUPC" w:cs="Times New Roman"/>
        <w:b/>
        <w:bCs/>
      </w:rPr>
    </w:tblStylePr>
    <w:tblStylePr w:type="lastCol">
      <w:rPr>
        <w:rFonts w:ascii="KodchiangUPC" w:eastAsia="Times New Roman" w:hAnsi="KodchiangUPC"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3F2245"/>
    <w:pPr>
      <w:tabs>
        <w:tab w:val="left" w:pos="708"/>
      </w:tabs>
      <w:suppressAutoHyphens/>
    </w:pPr>
    <w:rPr>
      <w:rFonts w:ascii="Calibri" w:eastAsia="Calibri" w:hAnsi="Calibri" w:cs="Times New Roman"/>
    </w:rPr>
  </w:style>
  <w:style w:type="character" w:customStyle="1" w:styleId="DireccinHTMLCar">
    <w:name w:val="Dirección HTML Car"/>
    <w:basedOn w:val="Fuentedeprrafopredeter"/>
    <w:link w:val="DireccinHTML"/>
    <w:uiPriority w:val="99"/>
    <w:semiHidden/>
    <w:rsid w:val="00E255C0"/>
    <w:rPr>
      <w:rFonts w:ascii="Times New Roman" w:eastAsia="Times New Roman" w:hAnsi="Times New Roman" w:cs="Times New Roman"/>
      <w:i/>
      <w:iCs/>
      <w:sz w:val="24"/>
      <w:szCs w:val="24"/>
      <w:lang w:eastAsia="es-MX"/>
    </w:rPr>
  </w:style>
  <w:style w:type="paragraph" w:styleId="DireccinHTML">
    <w:name w:val="HTML Address"/>
    <w:basedOn w:val="Normal"/>
    <w:link w:val="DireccinHTMLCar"/>
    <w:uiPriority w:val="99"/>
    <w:semiHidden/>
    <w:unhideWhenUsed/>
    <w:rsid w:val="00E255C0"/>
    <w:rPr>
      <w:rFonts w:ascii="Times New Roman" w:hAnsi="Times New Roman" w:cs="Times New Roman"/>
      <w:i/>
      <w:iCs/>
    </w:rPr>
  </w:style>
  <w:style w:type="character" w:customStyle="1" w:styleId="DireccinHTMLCar1">
    <w:name w:val="Dirección HTML Car1"/>
    <w:basedOn w:val="Fuentedeprrafopredeter"/>
    <w:uiPriority w:val="99"/>
    <w:semiHidden/>
    <w:rsid w:val="00E255C0"/>
    <w:rPr>
      <w:rFonts w:ascii="Arial" w:eastAsia="Times New Roman" w:hAnsi="Arial" w:cs="Arial"/>
      <w:i/>
      <w:iCs/>
      <w:sz w:val="24"/>
      <w:szCs w:val="24"/>
      <w:lang w:eastAsia="es-MX"/>
    </w:rPr>
  </w:style>
  <w:style w:type="character" w:customStyle="1" w:styleId="PiedepginaCar1">
    <w:name w:val="Pie de página Car1"/>
    <w:basedOn w:val="Fuentedeprrafopredeter"/>
    <w:uiPriority w:val="99"/>
    <w:semiHidden/>
    <w:rsid w:val="00E255C0"/>
  </w:style>
  <w:style w:type="character" w:customStyle="1" w:styleId="SangradetextonormalCar1">
    <w:name w:val="Sangría de texto normal Car1"/>
    <w:basedOn w:val="Fuentedeprrafopredeter"/>
    <w:uiPriority w:val="99"/>
    <w:semiHidden/>
    <w:rsid w:val="00E255C0"/>
  </w:style>
  <w:style w:type="character" w:customStyle="1" w:styleId="Textoindependiente2Car1">
    <w:name w:val="Texto independiente 2 Car1"/>
    <w:basedOn w:val="Fuentedeprrafopredeter"/>
    <w:uiPriority w:val="99"/>
    <w:semiHidden/>
    <w:rsid w:val="00E255C0"/>
  </w:style>
  <w:style w:type="character" w:customStyle="1" w:styleId="Sangra2detindependienteCar1">
    <w:name w:val="Sangría 2 de t. independiente Car1"/>
    <w:basedOn w:val="Fuentedeprrafopredeter"/>
    <w:uiPriority w:val="99"/>
    <w:semiHidden/>
    <w:rsid w:val="00E255C0"/>
  </w:style>
  <w:style w:type="character" w:customStyle="1" w:styleId="Sangra3detindependienteCar1">
    <w:name w:val="Sangría 3 de t. independiente Car1"/>
    <w:basedOn w:val="Fuentedeprrafopredeter"/>
    <w:uiPriority w:val="99"/>
    <w:semiHidden/>
    <w:rsid w:val="00E255C0"/>
    <w:rPr>
      <w:sz w:val="16"/>
      <w:szCs w:val="16"/>
    </w:rPr>
  </w:style>
  <w:style w:type="character" w:customStyle="1" w:styleId="TextosinformatoCar1">
    <w:name w:val="Texto sin formato Car1"/>
    <w:basedOn w:val="Fuentedeprrafopredeter"/>
    <w:uiPriority w:val="99"/>
    <w:semiHidden/>
    <w:rsid w:val="00E255C0"/>
    <w:rPr>
      <w:rFonts w:ascii="Consolas" w:hAnsi="Consolas" w:cs="Consolas"/>
      <w:sz w:val="21"/>
      <w:szCs w:val="21"/>
    </w:rPr>
  </w:style>
  <w:style w:type="paragraph" w:customStyle="1" w:styleId="nota-intro">
    <w:name w:val="nota-intro"/>
    <w:basedOn w:val="Normal"/>
    <w:uiPriority w:val="99"/>
    <w:rsid w:val="00E255C0"/>
    <w:pPr>
      <w:spacing w:after="360"/>
    </w:pPr>
    <w:rPr>
      <w:rFonts w:ascii="Times New Roman" w:hAnsi="Times New Roman" w:cs="Times New Roman"/>
    </w:rPr>
  </w:style>
  <w:style w:type="paragraph" w:customStyle="1" w:styleId="default0">
    <w:name w:val="default"/>
    <w:basedOn w:val="Normal"/>
    <w:uiPriority w:val="99"/>
    <w:rsid w:val="00E255C0"/>
    <w:pPr>
      <w:spacing w:before="100" w:beforeAutospacing="1" w:after="100" w:afterAutospacing="1"/>
    </w:pPr>
    <w:rPr>
      <w:rFonts w:ascii="Times New Roman" w:hAnsi="Times New Roman" w:cs="Times New Roman"/>
    </w:rPr>
  </w:style>
  <w:style w:type="paragraph" w:customStyle="1" w:styleId="p1">
    <w:name w:val="p1"/>
    <w:basedOn w:val="Normal"/>
    <w:uiPriority w:val="99"/>
    <w:rsid w:val="00E255C0"/>
    <w:pPr>
      <w:spacing w:before="100" w:beforeAutospacing="1" w:after="100" w:afterAutospacing="1"/>
    </w:pPr>
    <w:rPr>
      <w:rFonts w:ascii="Times New Roman" w:hAnsi="Times New Roman" w:cs="Times New Roman"/>
    </w:rPr>
  </w:style>
  <w:style w:type="paragraph" w:customStyle="1" w:styleId="xl93">
    <w:name w:val="xl93"/>
    <w:basedOn w:val="Normal"/>
    <w:uiPriority w:val="99"/>
    <w:rsid w:val="00E255C0"/>
    <w:pPr>
      <w:pBdr>
        <w:top w:val="single" w:sz="4" w:space="0" w:color="auto"/>
        <w:left w:val="single" w:sz="4" w:space="0" w:color="auto"/>
        <w:bottom w:val="single" w:sz="4" w:space="0" w:color="auto"/>
        <w:right w:val="single" w:sz="4" w:space="0" w:color="auto"/>
      </w:pBdr>
      <w:shd w:val="clear" w:color="auto" w:fill="CCECFF"/>
      <w:spacing w:before="100" w:beforeAutospacing="1" w:after="100" w:afterAutospacing="1"/>
    </w:pPr>
    <w:rPr>
      <w:rFonts w:ascii="Calibri" w:hAnsi="Calibri" w:cs="Times New Roman"/>
      <w:sz w:val="18"/>
      <w:szCs w:val="18"/>
    </w:rPr>
  </w:style>
  <w:style w:type="paragraph" w:customStyle="1" w:styleId="xl94">
    <w:name w:val="xl94"/>
    <w:basedOn w:val="Normal"/>
    <w:uiPriority w:val="99"/>
    <w:rsid w:val="00E255C0"/>
    <w:pPr>
      <w:pBdr>
        <w:top w:val="single" w:sz="4" w:space="0" w:color="auto"/>
        <w:left w:val="single" w:sz="4" w:space="0" w:color="auto"/>
        <w:bottom w:val="single" w:sz="4" w:space="0" w:color="auto"/>
        <w:right w:val="single" w:sz="8" w:space="0" w:color="auto"/>
      </w:pBdr>
      <w:shd w:val="clear" w:color="auto" w:fill="CCECFF"/>
      <w:spacing w:before="100" w:beforeAutospacing="1" w:after="100" w:afterAutospacing="1"/>
    </w:pPr>
    <w:rPr>
      <w:sz w:val="18"/>
      <w:szCs w:val="18"/>
    </w:rPr>
  </w:style>
  <w:style w:type="paragraph" w:customStyle="1" w:styleId="xl95">
    <w:name w:val="xl95"/>
    <w:basedOn w:val="Normal"/>
    <w:uiPriority w:val="99"/>
    <w:rsid w:val="00E255C0"/>
    <w:pPr>
      <w:pBdr>
        <w:top w:val="single" w:sz="4" w:space="0" w:color="auto"/>
        <w:left w:val="single" w:sz="8"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sz w:val="18"/>
      <w:szCs w:val="18"/>
    </w:rPr>
  </w:style>
  <w:style w:type="paragraph" w:customStyle="1" w:styleId="xl96">
    <w:name w:val="xl96"/>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sz w:val="18"/>
      <w:szCs w:val="18"/>
    </w:rPr>
  </w:style>
  <w:style w:type="paragraph" w:customStyle="1" w:styleId="xl97">
    <w:name w:val="xl97"/>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b/>
      <w:bCs/>
      <w:color w:val="0F243E"/>
      <w:sz w:val="18"/>
      <w:szCs w:val="18"/>
    </w:rPr>
  </w:style>
  <w:style w:type="paragraph" w:customStyle="1" w:styleId="xl98">
    <w:name w:val="xl98"/>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jc w:val="center"/>
    </w:pPr>
    <w:rPr>
      <w:rFonts w:ascii="Calibri" w:hAnsi="Calibri" w:cs="Times New Roman"/>
      <w:b/>
      <w:bCs/>
      <w:color w:val="0F243E"/>
      <w:sz w:val="18"/>
      <w:szCs w:val="18"/>
    </w:rPr>
  </w:style>
  <w:style w:type="paragraph" w:customStyle="1" w:styleId="xl99">
    <w:name w:val="xl99"/>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b/>
      <w:bCs/>
      <w:sz w:val="18"/>
      <w:szCs w:val="18"/>
    </w:rPr>
  </w:style>
  <w:style w:type="paragraph" w:customStyle="1" w:styleId="xl100">
    <w:name w:val="xl100"/>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sz w:val="18"/>
      <w:szCs w:val="18"/>
    </w:rPr>
  </w:style>
  <w:style w:type="paragraph" w:customStyle="1" w:styleId="xl101">
    <w:name w:val="xl101"/>
    <w:basedOn w:val="Normal"/>
    <w:uiPriority w:val="99"/>
    <w:rsid w:val="00E255C0"/>
    <w:pPr>
      <w:pBdr>
        <w:top w:val="single" w:sz="4" w:space="0" w:color="auto"/>
        <w:left w:val="single" w:sz="4" w:space="0" w:color="auto"/>
        <w:bottom w:val="single" w:sz="8" w:space="0" w:color="auto"/>
        <w:right w:val="single" w:sz="8" w:space="0" w:color="auto"/>
      </w:pBdr>
      <w:shd w:val="clear" w:color="auto" w:fill="CCECFF"/>
      <w:spacing w:before="100" w:beforeAutospacing="1" w:after="100" w:afterAutospacing="1"/>
    </w:pPr>
    <w:rPr>
      <w:sz w:val="18"/>
      <w:szCs w:val="18"/>
    </w:rPr>
  </w:style>
  <w:style w:type="paragraph" w:customStyle="1" w:styleId="xl102">
    <w:name w:val="xl102"/>
    <w:basedOn w:val="Normal"/>
    <w:uiPriority w:val="99"/>
    <w:rsid w:val="00E255C0"/>
    <w:pPr>
      <w:spacing w:before="100" w:beforeAutospacing="1" w:after="100" w:afterAutospacing="1"/>
    </w:pPr>
    <w:rPr>
      <w:rFonts w:ascii="Calibri" w:hAnsi="Calibri" w:cs="Times New Roman"/>
      <w:sz w:val="18"/>
      <w:szCs w:val="18"/>
    </w:rPr>
  </w:style>
  <w:style w:type="paragraph" w:customStyle="1" w:styleId="xl103">
    <w:name w:val="xl103"/>
    <w:basedOn w:val="Normal"/>
    <w:uiPriority w:val="99"/>
    <w:rsid w:val="00E255C0"/>
    <w:pPr>
      <w:spacing w:before="100" w:beforeAutospacing="1" w:after="100" w:afterAutospacing="1"/>
    </w:pPr>
    <w:rPr>
      <w:rFonts w:ascii="Calibri" w:hAnsi="Calibri" w:cs="Times New Roman"/>
      <w:sz w:val="18"/>
      <w:szCs w:val="18"/>
    </w:rPr>
  </w:style>
  <w:style w:type="paragraph" w:customStyle="1" w:styleId="xl104">
    <w:name w:val="xl104"/>
    <w:basedOn w:val="Normal"/>
    <w:uiPriority w:val="99"/>
    <w:rsid w:val="00E255C0"/>
    <w:pPr>
      <w:spacing w:before="100" w:beforeAutospacing="1" w:after="100" w:afterAutospacing="1"/>
    </w:pPr>
    <w:rPr>
      <w:sz w:val="18"/>
      <w:szCs w:val="18"/>
    </w:rPr>
  </w:style>
  <w:style w:type="paragraph" w:customStyle="1" w:styleId="xl105">
    <w:name w:val="xl105"/>
    <w:basedOn w:val="Normal"/>
    <w:uiPriority w:val="99"/>
    <w:rsid w:val="00E255C0"/>
    <w:pPr>
      <w:spacing w:before="100" w:beforeAutospacing="1" w:after="100" w:afterAutospacing="1"/>
      <w:jc w:val="center"/>
    </w:pPr>
    <w:rPr>
      <w:b/>
      <w:bCs/>
      <w:color w:val="C00000"/>
      <w:sz w:val="18"/>
      <w:szCs w:val="18"/>
    </w:rPr>
  </w:style>
  <w:style w:type="paragraph" w:customStyle="1" w:styleId="xl106">
    <w:name w:val="xl106"/>
    <w:basedOn w:val="Normal"/>
    <w:uiPriority w:val="99"/>
    <w:rsid w:val="00E255C0"/>
    <w:pPr>
      <w:spacing w:before="100" w:beforeAutospacing="1" w:after="100" w:afterAutospacing="1"/>
    </w:pPr>
    <w:rPr>
      <w:rFonts w:ascii="Calibri" w:hAnsi="Calibri" w:cs="Times New Roman"/>
      <w:b/>
      <w:bCs/>
      <w:color w:val="0F243E"/>
      <w:sz w:val="18"/>
      <w:szCs w:val="18"/>
    </w:rPr>
  </w:style>
  <w:style w:type="paragraph" w:customStyle="1" w:styleId="xl107">
    <w:name w:val="xl107"/>
    <w:basedOn w:val="Normal"/>
    <w:uiPriority w:val="99"/>
    <w:rsid w:val="00E255C0"/>
    <w:pPr>
      <w:spacing w:before="100" w:beforeAutospacing="1" w:after="100" w:afterAutospacing="1"/>
    </w:pPr>
    <w:rPr>
      <w:rFonts w:ascii="Calibri" w:hAnsi="Calibri" w:cs="Times New Roman"/>
      <w:b/>
      <w:bCs/>
      <w:color w:val="0F243E"/>
      <w:sz w:val="18"/>
      <w:szCs w:val="18"/>
    </w:rPr>
  </w:style>
  <w:style w:type="paragraph" w:customStyle="1" w:styleId="xl108">
    <w:name w:val="xl108"/>
    <w:basedOn w:val="Normal"/>
    <w:uiPriority w:val="99"/>
    <w:rsid w:val="00E255C0"/>
    <w:pPr>
      <w:spacing w:before="100" w:beforeAutospacing="1" w:after="100" w:afterAutospacing="1"/>
    </w:pPr>
    <w:rPr>
      <w:rFonts w:ascii="Trebuchet MS" w:hAnsi="Trebuchet MS" w:cs="Times New Roman"/>
      <w:color w:val="0F243E"/>
      <w:sz w:val="18"/>
      <w:szCs w:val="18"/>
    </w:rPr>
  </w:style>
  <w:style w:type="paragraph" w:customStyle="1" w:styleId="xl109">
    <w:name w:val="xl109"/>
    <w:basedOn w:val="Normal"/>
    <w:uiPriority w:val="99"/>
    <w:rsid w:val="00E255C0"/>
    <w:pPr>
      <w:spacing w:before="100" w:beforeAutospacing="1" w:after="100" w:afterAutospacing="1"/>
      <w:jc w:val="center"/>
    </w:pPr>
    <w:rPr>
      <w:rFonts w:ascii="Trebuchet MS" w:hAnsi="Trebuchet MS" w:cs="Times New Roman"/>
      <w:b/>
      <w:bCs/>
      <w:color w:val="0F243E"/>
      <w:sz w:val="18"/>
      <w:szCs w:val="18"/>
    </w:rPr>
  </w:style>
  <w:style w:type="paragraph" w:customStyle="1" w:styleId="xl110">
    <w:name w:val="xl110"/>
    <w:basedOn w:val="Normal"/>
    <w:uiPriority w:val="99"/>
    <w:rsid w:val="00E255C0"/>
    <w:pPr>
      <w:pBdr>
        <w:top w:val="single" w:sz="4" w:space="0" w:color="auto"/>
        <w:left w:val="single" w:sz="4" w:space="0" w:color="auto"/>
        <w:bottom w:val="single" w:sz="4" w:space="0" w:color="auto"/>
        <w:right w:val="single" w:sz="4" w:space="0" w:color="auto"/>
      </w:pBdr>
      <w:shd w:val="clear" w:color="auto" w:fill="CCECFF"/>
      <w:spacing w:before="100" w:beforeAutospacing="1" w:after="100" w:afterAutospacing="1"/>
    </w:pPr>
    <w:rPr>
      <w:rFonts w:ascii="Calibri" w:hAnsi="Calibri" w:cs="Times New Roman"/>
      <w:b/>
      <w:bCs/>
      <w:color w:val="0F243E"/>
      <w:sz w:val="18"/>
      <w:szCs w:val="18"/>
    </w:rPr>
  </w:style>
  <w:style w:type="paragraph" w:customStyle="1" w:styleId="xl111">
    <w:name w:val="xl111"/>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b/>
      <w:bCs/>
      <w:color w:val="0F243E"/>
      <w:sz w:val="18"/>
      <w:szCs w:val="18"/>
    </w:rPr>
  </w:style>
  <w:style w:type="paragraph" w:customStyle="1" w:styleId="xl112">
    <w:name w:val="xl112"/>
    <w:basedOn w:val="Normal"/>
    <w:uiPriority w:val="99"/>
    <w:rsid w:val="00E255C0"/>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rFonts w:ascii="Calibri" w:hAnsi="Calibri" w:cs="Times New Roman"/>
      <w:b/>
      <w:bCs/>
      <w:sz w:val="16"/>
      <w:szCs w:val="16"/>
    </w:rPr>
  </w:style>
  <w:style w:type="paragraph" w:customStyle="1" w:styleId="xl113">
    <w:name w:val="xl113"/>
    <w:basedOn w:val="Normal"/>
    <w:uiPriority w:val="99"/>
    <w:rsid w:val="00E255C0"/>
    <w:pPr>
      <w:pBdr>
        <w:top w:val="single" w:sz="8"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Calibri" w:hAnsi="Calibri" w:cs="Times New Roman"/>
      <w:b/>
      <w:bCs/>
      <w:sz w:val="16"/>
      <w:szCs w:val="16"/>
    </w:rPr>
  </w:style>
  <w:style w:type="paragraph" w:customStyle="1" w:styleId="xl114">
    <w:name w:val="xl114"/>
    <w:basedOn w:val="Normal"/>
    <w:uiPriority w:val="99"/>
    <w:rsid w:val="00E255C0"/>
    <w:pPr>
      <w:pBdr>
        <w:top w:val="single" w:sz="8"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Calibri" w:hAnsi="Calibri" w:cs="Times New Roman"/>
      <w:b/>
      <w:bCs/>
      <w:sz w:val="16"/>
      <w:szCs w:val="16"/>
    </w:rPr>
  </w:style>
  <w:style w:type="paragraph" w:customStyle="1" w:styleId="xl115">
    <w:name w:val="xl115"/>
    <w:basedOn w:val="Normal"/>
    <w:uiPriority w:val="99"/>
    <w:rsid w:val="00E255C0"/>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76933C"/>
      <w:sz w:val="16"/>
      <w:szCs w:val="16"/>
    </w:rPr>
  </w:style>
  <w:style w:type="paragraph" w:customStyle="1" w:styleId="xl116">
    <w:name w:val="xl116"/>
    <w:basedOn w:val="Normal"/>
    <w:uiPriority w:val="99"/>
    <w:rsid w:val="00E255C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17">
    <w:name w:val="xl117"/>
    <w:basedOn w:val="Normal"/>
    <w:uiPriority w:val="99"/>
    <w:rsid w:val="00E255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18">
    <w:name w:val="xl118"/>
    <w:basedOn w:val="Normal"/>
    <w:uiPriority w:val="99"/>
    <w:rsid w:val="00E2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16"/>
      <w:szCs w:val="16"/>
    </w:rPr>
  </w:style>
  <w:style w:type="paragraph" w:customStyle="1" w:styleId="xl119">
    <w:name w:val="xl119"/>
    <w:basedOn w:val="Normal"/>
    <w:uiPriority w:val="99"/>
    <w:rsid w:val="00E255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b/>
      <w:bCs/>
      <w:color w:val="76933C"/>
      <w:sz w:val="16"/>
      <w:szCs w:val="16"/>
    </w:rPr>
  </w:style>
  <w:style w:type="paragraph" w:customStyle="1" w:styleId="xl120">
    <w:name w:val="xl120"/>
    <w:basedOn w:val="Normal"/>
    <w:uiPriority w:val="99"/>
    <w:rsid w:val="00E255C0"/>
    <w:pPr>
      <w:pBdr>
        <w:top w:val="single" w:sz="4"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rFonts w:ascii="Calibri" w:hAnsi="Calibri" w:cs="Times New Roman"/>
      <w:b/>
      <w:bCs/>
      <w:sz w:val="16"/>
      <w:szCs w:val="16"/>
    </w:rPr>
  </w:style>
  <w:style w:type="paragraph" w:customStyle="1" w:styleId="xl121">
    <w:name w:val="xl121"/>
    <w:basedOn w:val="Normal"/>
    <w:uiPriority w:val="99"/>
    <w:rsid w:val="00E255C0"/>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Calibri" w:hAnsi="Calibri" w:cs="Times New Roman"/>
      <w:b/>
      <w:bCs/>
      <w:sz w:val="16"/>
      <w:szCs w:val="16"/>
    </w:rPr>
  </w:style>
  <w:style w:type="paragraph" w:customStyle="1" w:styleId="xl122">
    <w:name w:val="xl122"/>
    <w:basedOn w:val="Normal"/>
    <w:uiPriority w:val="99"/>
    <w:rsid w:val="00E255C0"/>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Calibri" w:hAnsi="Calibri" w:cs="Times New Roman"/>
      <w:b/>
      <w:bCs/>
      <w:sz w:val="16"/>
      <w:szCs w:val="16"/>
    </w:rPr>
  </w:style>
  <w:style w:type="paragraph" w:customStyle="1" w:styleId="xl123">
    <w:name w:val="xl123"/>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76933C"/>
      <w:sz w:val="16"/>
      <w:szCs w:val="16"/>
    </w:rPr>
  </w:style>
  <w:style w:type="paragraph" w:customStyle="1" w:styleId="xl124">
    <w:name w:val="xl124"/>
    <w:basedOn w:val="Normal"/>
    <w:uiPriority w:val="99"/>
    <w:rsid w:val="00E255C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Times New Roman"/>
      <w:b/>
      <w:bCs/>
      <w:sz w:val="16"/>
      <w:szCs w:val="16"/>
    </w:rPr>
  </w:style>
  <w:style w:type="paragraph" w:customStyle="1" w:styleId="xl125">
    <w:name w:val="xl125"/>
    <w:basedOn w:val="Normal"/>
    <w:uiPriority w:val="99"/>
    <w:rsid w:val="00E2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16"/>
      <w:szCs w:val="16"/>
    </w:rPr>
  </w:style>
  <w:style w:type="paragraph" w:customStyle="1" w:styleId="xl126">
    <w:name w:val="xl126"/>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538DD5"/>
      <w:sz w:val="16"/>
      <w:szCs w:val="16"/>
    </w:rPr>
  </w:style>
  <w:style w:type="paragraph" w:customStyle="1" w:styleId="xl127">
    <w:name w:val="xl127"/>
    <w:basedOn w:val="Normal"/>
    <w:uiPriority w:val="99"/>
    <w:rsid w:val="00E255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b/>
      <w:bCs/>
      <w:color w:val="C00000"/>
      <w:sz w:val="16"/>
      <w:szCs w:val="16"/>
    </w:rPr>
  </w:style>
  <w:style w:type="paragraph" w:customStyle="1" w:styleId="xl128">
    <w:name w:val="xl128"/>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C00000"/>
      <w:sz w:val="16"/>
      <w:szCs w:val="16"/>
    </w:rPr>
  </w:style>
  <w:style w:type="paragraph" w:customStyle="1" w:styleId="xl129">
    <w:name w:val="xl129"/>
    <w:basedOn w:val="Normal"/>
    <w:uiPriority w:val="99"/>
    <w:rsid w:val="00E255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b/>
      <w:bCs/>
      <w:color w:val="538DD5"/>
      <w:sz w:val="16"/>
      <w:szCs w:val="16"/>
    </w:rPr>
  </w:style>
  <w:style w:type="paragraph" w:customStyle="1" w:styleId="xl130">
    <w:name w:val="xl130"/>
    <w:basedOn w:val="Normal"/>
    <w:uiPriority w:val="99"/>
    <w:rsid w:val="00E255C0"/>
    <w:pPr>
      <w:shd w:val="clear" w:color="auto" w:fill="D9D9D9"/>
      <w:spacing w:before="100" w:beforeAutospacing="1" w:after="100" w:afterAutospacing="1"/>
    </w:pPr>
    <w:rPr>
      <w:rFonts w:ascii="Calibri" w:hAnsi="Calibri" w:cs="Times New Roman"/>
      <w:color w:val="538DD5"/>
      <w:sz w:val="16"/>
      <w:szCs w:val="16"/>
    </w:rPr>
  </w:style>
  <w:style w:type="paragraph" w:customStyle="1" w:styleId="xl131">
    <w:name w:val="xl131"/>
    <w:basedOn w:val="Normal"/>
    <w:uiPriority w:val="99"/>
    <w:rsid w:val="00E255C0"/>
    <w:pPr>
      <w:spacing w:before="100" w:beforeAutospacing="1" w:after="100" w:afterAutospacing="1"/>
    </w:pPr>
    <w:rPr>
      <w:rFonts w:ascii="Calibri" w:hAnsi="Calibri" w:cs="Times New Roman"/>
      <w:color w:val="538DD5"/>
      <w:sz w:val="16"/>
      <w:szCs w:val="16"/>
    </w:rPr>
  </w:style>
  <w:style w:type="paragraph" w:customStyle="1" w:styleId="xl132">
    <w:name w:val="xl132"/>
    <w:basedOn w:val="Normal"/>
    <w:uiPriority w:val="99"/>
    <w:rsid w:val="00E255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b/>
      <w:bCs/>
      <w:sz w:val="16"/>
      <w:szCs w:val="16"/>
    </w:rPr>
  </w:style>
  <w:style w:type="paragraph" w:customStyle="1" w:styleId="xl133">
    <w:name w:val="xl133"/>
    <w:basedOn w:val="Normal"/>
    <w:uiPriority w:val="99"/>
    <w:rsid w:val="00E255C0"/>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Calibri" w:hAnsi="Calibri" w:cs="Times New Roman"/>
      <w:sz w:val="16"/>
      <w:szCs w:val="16"/>
    </w:rPr>
  </w:style>
  <w:style w:type="paragraph" w:customStyle="1" w:styleId="xl134">
    <w:name w:val="xl134"/>
    <w:basedOn w:val="Normal"/>
    <w:uiPriority w:val="99"/>
    <w:rsid w:val="00E255C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s="Times New Roman"/>
      <w:sz w:val="16"/>
      <w:szCs w:val="16"/>
    </w:rPr>
  </w:style>
  <w:style w:type="paragraph" w:customStyle="1" w:styleId="xl135">
    <w:name w:val="xl135"/>
    <w:basedOn w:val="Normal"/>
    <w:uiPriority w:val="99"/>
    <w:rsid w:val="00E255C0"/>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Calibri" w:hAnsi="Calibri" w:cs="Times New Roman"/>
      <w:b/>
      <w:bCs/>
      <w:color w:val="C00000"/>
      <w:sz w:val="16"/>
      <w:szCs w:val="16"/>
    </w:rPr>
  </w:style>
  <w:style w:type="paragraph" w:customStyle="1" w:styleId="xl136">
    <w:name w:val="xl136"/>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76933C"/>
      <w:sz w:val="16"/>
      <w:szCs w:val="16"/>
    </w:rPr>
  </w:style>
  <w:style w:type="paragraph" w:customStyle="1" w:styleId="xl137">
    <w:name w:val="xl137"/>
    <w:basedOn w:val="Normal"/>
    <w:uiPriority w:val="99"/>
    <w:rsid w:val="00E255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b/>
      <w:bCs/>
      <w:color w:val="76933C"/>
      <w:sz w:val="16"/>
      <w:szCs w:val="16"/>
    </w:rPr>
  </w:style>
  <w:style w:type="paragraph" w:customStyle="1" w:styleId="xl138">
    <w:name w:val="xl138"/>
    <w:basedOn w:val="Normal"/>
    <w:uiPriority w:val="99"/>
    <w:rsid w:val="00E255C0"/>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Calibri" w:hAnsi="Calibri" w:cs="Times New Roman"/>
      <w:b/>
      <w:bCs/>
      <w:sz w:val="16"/>
      <w:szCs w:val="16"/>
    </w:rPr>
  </w:style>
  <w:style w:type="paragraph" w:customStyle="1" w:styleId="xl139">
    <w:name w:val="xl139"/>
    <w:basedOn w:val="Normal"/>
    <w:uiPriority w:val="99"/>
    <w:rsid w:val="00E255C0"/>
    <w:pPr>
      <w:pBdr>
        <w:top w:val="single" w:sz="4" w:space="0" w:color="auto"/>
        <w:left w:val="single" w:sz="8"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40">
    <w:name w:val="xl140"/>
    <w:basedOn w:val="Normal"/>
    <w:uiPriority w:val="99"/>
    <w:rsid w:val="00E255C0"/>
    <w:pPr>
      <w:pBdr>
        <w:top w:val="single" w:sz="4" w:space="0" w:color="auto"/>
        <w:left w:val="single" w:sz="4"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41">
    <w:name w:val="xl141"/>
    <w:basedOn w:val="Normal"/>
    <w:uiPriority w:val="99"/>
    <w:rsid w:val="00E255C0"/>
    <w:pPr>
      <w:pBdr>
        <w:top w:val="single" w:sz="4" w:space="0" w:color="auto"/>
        <w:left w:val="single" w:sz="4" w:space="0" w:color="auto"/>
        <w:right w:val="single" w:sz="8" w:space="0" w:color="auto"/>
      </w:pBdr>
      <w:spacing w:before="100" w:beforeAutospacing="1" w:after="100" w:afterAutospacing="1"/>
      <w:jc w:val="center"/>
    </w:pPr>
    <w:rPr>
      <w:rFonts w:ascii="Calibri" w:hAnsi="Calibri" w:cs="Times New Roman"/>
      <w:b/>
      <w:bCs/>
      <w:color w:val="76933C"/>
      <w:sz w:val="16"/>
      <w:szCs w:val="16"/>
    </w:rPr>
  </w:style>
  <w:style w:type="paragraph" w:customStyle="1" w:styleId="xl142">
    <w:name w:val="xl142"/>
    <w:basedOn w:val="Normal"/>
    <w:uiPriority w:val="99"/>
    <w:rsid w:val="00E255C0"/>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Times New Roman"/>
      <w:color w:val="76933C"/>
      <w:sz w:val="16"/>
      <w:szCs w:val="16"/>
    </w:rPr>
  </w:style>
  <w:style w:type="paragraph" w:customStyle="1" w:styleId="xl143">
    <w:name w:val="xl143"/>
    <w:basedOn w:val="Normal"/>
    <w:uiPriority w:val="99"/>
    <w:rsid w:val="00E255C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44">
    <w:name w:val="xl144"/>
    <w:basedOn w:val="Normal"/>
    <w:uiPriority w:val="99"/>
    <w:rsid w:val="00E255C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45">
    <w:name w:val="xl145"/>
    <w:basedOn w:val="Normal"/>
    <w:uiPriority w:val="99"/>
    <w:rsid w:val="00E255C0"/>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Times New Roman"/>
      <w:sz w:val="16"/>
      <w:szCs w:val="16"/>
    </w:rPr>
  </w:style>
  <w:style w:type="paragraph" w:customStyle="1" w:styleId="xl146">
    <w:name w:val="xl146"/>
    <w:basedOn w:val="Normal"/>
    <w:uiPriority w:val="99"/>
    <w:rsid w:val="00E255C0"/>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Times New Roman"/>
      <w:color w:val="76933C"/>
      <w:sz w:val="16"/>
      <w:szCs w:val="16"/>
    </w:rPr>
  </w:style>
  <w:style w:type="paragraph" w:customStyle="1" w:styleId="xl147">
    <w:name w:val="xl147"/>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76933C"/>
      <w:sz w:val="16"/>
      <w:szCs w:val="16"/>
    </w:rPr>
  </w:style>
  <w:style w:type="paragraph" w:customStyle="1" w:styleId="xl148">
    <w:name w:val="xl148"/>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C0504D"/>
      <w:sz w:val="16"/>
      <w:szCs w:val="16"/>
    </w:rPr>
  </w:style>
  <w:style w:type="paragraph" w:customStyle="1" w:styleId="xl149">
    <w:name w:val="xl149"/>
    <w:basedOn w:val="Normal"/>
    <w:uiPriority w:val="99"/>
    <w:rsid w:val="00E255C0"/>
    <w:pPr>
      <w:pBdr>
        <w:top w:val="single" w:sz="8" w:space="0" w:color="auto"/>
        <w:left w:val="single" w:sz="8" w:space="0" w:color="auto"/>
        <w:bottom w:val="single" w:sz="8" w:space="0" w:color="auto"/>
      </w:pBdr>
      <w:spacing w:before="100" w:beforeAutospacing="1" w:after="100" w:afterAutospacing="1"/>
      <w:jc w:val="center"/>
    </w:pPr>
    <w:rPr>
      <w:rFonts w:ascii="Calibri" w:hAnsi="Calibri" w:cs="Times New Roman"/>
      <w:b/>
      <w:bCs/>
      <w:sz w:val="40"/>
      <w:szCs w:val="40"/>
    </w:rPr>
  </w:style>
  <w:style w:type="paragraph" w:customStyle="1" w:styleId="xl150">
    <w:name w:val="xl150"/>
    <w:basedOn w:val="Normal"/>
    <w:uiPriority w:val="99"/>
    <w:rsid w:val="00E255C0"/>
    <w:pPr>
      <w:pBdr>
        <w:top w:val="single" w:sz="8" w:space="0" w:color="auto"/>
        <w:bottom w:val="single" w:sz="8" w:space="0" w:color="auto"/>
      </w:pBdr>
      <w:spacing w:before="100" w:beforeAutospacing="1" w:after="100" w:afterAutospacing="1"/>
      <w:jc w:val="center"/>
    </w:pPr>
    <w:rPr>
      <w:rFonts w:ascii="Calibri" w:hAnsi="Calibri" w:cs="Times New Roman"/>
      <w:b/>
      <w:bCs/>
      <w:sz w:val="40"/>
      <w:szCs w:val="40"/>
    </w:rPr>
  </w:style>
  <w:style w:type="paragraph" w:customStyle="1" w:styleId="xl151">
    <w:name w:val="xl151"/>
    <w:basedOn w:val="Normal"/>
    <w:uiPriority w:val="99"/>
    <w:rsid w:val="00E255C0"/>
    <w:pPr>
      <w:pBdr>
        <w:top w:val="single" w:sz="8" w:space="0" w:color="auto"/>
        <w:bottom w:val="single" w:sz="8" w:space="0" w:color="auto"/>
        <w:right w:val="single" w:sz="8" w:space="0" w:color="auto"/>
      </w:pBdr>
      <w:spacing w:before="100" w:beforeAutospacing="1" w:after="100" w:afterAutospacing="1"/>
      <w:jc w:val="center"/>
    </w:pPr>
    <w:rPr>
      <w:rFonts w:ascii="Calibri" w:hAnsi="Calibri" w:cs="Times New Roman"/>
      <w:b/>
      <w:bCs/>
      <w:sz w:val="40"/>
      <w:szCs w:val="40"/>
    </w:rPr>
  </w:style>
  <w:style w:type="paragraph" w:customStyle="1" w:styleId="xl152">
    <w:name w:val="xl152"/>
    <w:basedOn w:val="Normal"/>
    <w:uiPriority w:val="99"/>
    <w:rsid w:val="00E255C0"/>
    <w:pPr>
      <w:pBdr>
        <w:left w:val="single" w:sz="4" w:space="0" w:color="auto"/>
        <w:right w:val="single" w:sz="4" w:space="0" w:color="auto"/>
      </w:pBdr>
      <w:shd w:val="clear" w:color="auto" w:fill="CCECFF"/>
      <w:spacing w:before="100" w:beforeAutospacing="1" w:after="100" w:afterAutospacing="1"/>
      <w:jc w:val="center"/>
    </w:pPr>
    <w:rPr>
      <w:b/>
      <w:bCs/>
      <w:color w:val="0F243E"/>
      <w:sz w:val="18"/>
      <w:szCs w:val="18"/>
    </w:rPr>
  </w:style>
  <w:style w:type="paragraph" w:customStyle="1" w:styleId="xl153">
    <w:name w:val="xl153"/>
    <w:basedOn w:val="Normal"/>
    <w:uiPriority w:val="99"/>
    <w:rsid w:val="00E255C0"/>
    <w:pPr>
      <w:pBdr>
        <w:left w:val="single" w:sz="4" w:space="0" w:color="auto"/>
        <w:bottom w:val="single" w:sz="8" w:space="0" w:color="auto"/>
        <w:right w:val="single" w:sz="4" w:space="0" w:color="auto"/>
      </w:pBdr>
      <w:shd w:val="clear" w:color="auto" w:fill="CCECFF"/>
      <w:spacing w:before="100" w:beforeAutospacing="1" w:after="100" w:afterAutospacing="1"/>
      <w:jc w:val="center"/>
    </w:pPr>
    <w:rPr>
      <w:b/>
      <w:bCs/>
      <w:color w:val="0F243E"/>
      <w:sz w:val="18"/>
      <w:szCs w:val="18"/>
    </w:rPr>
  </w:style>
  <w:style w:type="paragraph" w:customStyle="1" w:styleId="xl154">
    <w:name w:val="xl154"/>
    <w:basedOn w:val="Normal"/>
    <w:uiPriority w:val="99"/>
    <w:rsid w:val="00E255C0"/>
    <w:pPr>
      <w:spacing w:before="100" w:beforeAutospacing="1" w:after="100" w:afterAutospacing="1"/>
      <w:jc w:val="center"/>
    </w:pPr>
    <w:rPr>
      <w:rFonts w:ascii="Trebuchet MS" w:hAnsi="Trebuchet MS" w:cs="Times New Roman"/>
    </w:rPr>
  </w:style>
  <w:style w:type="paragraph" w:customStyle="1" w:styleId="xl155">
    <w:name w:val="xl155"/>
    <w:basedOn w:val="Normal"/>
    <w:uiPriority w:val="99"/>
    <w:rsid w:val="00E255C0"/>
    <w:pPr>
      <w:pBdr>
        <w:top w:val="single" w:sz="8" w:space="0" w:color="auto"/>
        <w:bottom w:val="single" w:sz="8" w:space="0" w:color="auto"/>
        <w:right w:val="single" w:sz="8" w:space="0" w:color="auto"/>
      </w:pBdr>
      <w:shd w:val="clear" w:color="auto" w:fill="A8D08D"/>
      <w:spacing w:before="100" w:beforeAutospacing="1" w:after="100" w:afterAutospacing="1"/>
      <w:jc w:val="center"/>
    </w:pPr>
    <w:rPr>
      <w:rFonts w:ascii="Times New Roman" w:hAnsi="Times New Roman" w:cs="Times New Roman"/>
      <w:b/>
      <w:bCs/>
    </w:rPr>
  </w:style>
  <w:style w:type="paragraph" w:customStyle="1" w:styleId="xl156">
    <w:name w:val="xl156"/>
    <w:basedOn w:val="Normal"/>
    <w:uiPriority w:val="99"/>
    <w:rsid w:val="00E255C0"/>
    <w:pPr>
      <w:pBdr>
        <w:left w:val="single" w:sz="8" w:space="0" w:color="auto"/>
        <w:bottom w:val="single" w:sz="8" w:space="0" w:color="auto"/>
        <w:right w:val="single" w:sz="8" w:space="0" w:color="auto"/>
      </w:pBdr>
      <w:shd w:val="clear" w:color="auto" w:fill="BF8F00"/>
      <w:spacing w:before="100" w:beforeAutospacing="1" w:after="100" w:afterAutospacing="1"/>
      <w:jc w:val="center"/>
    </w:pPr>
    <w:rPr>
      <w:rFonts w:ascii="Times New Roman" w:hAnsi="Times New Roman" w:cs="Times New Roman"/>
      <w:b/>
      <w:bCs/>
    </w:rPr>
  </w:style>
  <w:style w:type="paragraph" w:customStyle="1" w:styleId="xl157">
    <w:name w:val="xl157"/>
    <w:basedOn w:val="Normal"/>
    <w:uiPriority w:val="99"/>
    <w:rsid w:val="00E255C0"/>
    <w:pPr>
      <w:pBdr>
        <w:bottom w:val="single" w:sz="8" w:space="0" w:color="auto"/>
        <w:right w:val="single" w:sz="8" w:space="0" w:color="auto"/>
      </w:pBdr>
      <w:shd w:val="clear" w:color="auto" w:fill="FFD966"/>
      <w:spacing w:before="100" w:beforeAutospacing="1" w:after="100" w:afterAutospacing="1"/>
      <w:jc w:val="center"/>
    </w:pPr>
    <w:rPr>
      <w:rFonts w:ascii="Times New Roman" w:hAnsi="Times New Roman" w:cs="Times New Roman"/>
      <w:b/>
      <w:bCs/>
    </w:rPr>
  </w:style>
  <w:style w:type="paragraph" w:customStyle="1" w:styleId="xl158">
    <w:name w:val="xl158"/>
    <w:basedOn w:val="Normal"/>
    <w:uiPriority w:val="99"/>
    <w:rsid w:val="00E255C0"/>
    <w:pPr>
      <w:pBdr>
        <w:top w:val="single" w:sz="8" w:space="0" w:color="auto"/>
        <w:left w:val="single" w:sz="8" w:space="0" w:color="auto"/>
        <w:bottom w:val="single" w:sz="8" w:space="0" w:color="auto"/>
      </w:pBdr>
      <w:shd w:val="clear" w:color="auto" w:fill="BF8F00"/>
      <w:spacing w:before="100" w:beforeAutospacing="1" w:after="100" w:afterAutospacing="1"/>
      <w:jc w:val="center"/>
    </w:pPr>
    <w:rPr>
      <w:rFonts w:ascii="Times New Roman" w:hAnsi="Times New Roman" w:cs="Times New Roman"/>
      <w:b/>
      <w:bCs/>
    </w:rPr>
  </w:style>
  <w:style w:type="paragraph" w:customStyle="1" w:styleId="xl159">
    <w:name w:val="xl159"/>
    <w:basedOn w:val="Normal"/>
    <w:uiPriority w:val="99"/>
    <w:rsid w:val="00E255C0"/>
    <w:pPr>
      <w:pBdr>
        <w:top w:val="single" w:sz="8" w:space="0" w:color="auto"/>
        <w:bottom w:val="single" w:sz="8" w:space="0" w:color="auto"/>
      </w:pBdr>
      <w:shd w:val="clear" w:color="auto" w:fill="BF8F00"/>
      <w:spacing w:before="100" w:beforeAutospacing="1" w:after="100" w:afterAutospacing="1"/>
      <w:jc w:val="center"/>
    </w:pPr>
    <w:rPr>
      <w:rFonts w:ascii="Times New Roman" w:hAnsi="Times New Roman" w:cs="Times New Roman"/>
      <w:b/>
      <w:bCs/>
    </w:rPr>
  </w:style>
  <w:style w:type="paragraph" w:customStyle="1" w:styleId="xl160">
    <w:name w:val="xl160"/>
    <w:basedOn w:val="Normal"/>
    <w:uiPriority w:val="99"/>
    <w:rsid w:val="00E255C0"/>
    <w:pPr>
      <w:pBdr>
        <w:top w:val="single" w:sz="8" w:space="0" w:color="auto"/>
        <w:bottom w:val="single" w:sz="8" w:space="0" w:color="auto"/>
        <w:right w:val="single" w:sz="8" w:space="0" w:color="auto"/>
      </w:pBdr>
      <w:shd w:val="clear" w:color="auto" w:fill="BF8F00"/>
      <w:spacing w:before="100" w:beforeAutospacing="1" w:after="100" w:afterAutospacing="1"/>
      <w:jc w:val="center"/>
    </w:pPr>
    <w:rPr>
      <w:rFonts w:ascii="Times New Roman" w:hAnsi="Times New Roman" w:cs="Times New Roman"/>
      <w:b/>
      <w:bCs/>
    </w:rPr>
  </w:style>
  <w:style w:type="paragraph" w:customStyle="1" w:styleId="xl161">
    <w:name w:val="xl161"/>
    <w:basedOn w:val="Normal"/>
    <w:uiPriority w:val="99"/>
    <w:rsid w:val="00E255C0"/>
    <w:pPr>
      <w:pBdr>
        <w:top w:val="single" w:sz="8" w:space="0" w:color="auto"/>
        <w:left w:val="single" w:sz="8" w:space="0" w:color="auto"/>
        <w:bottom w:val="single" w:sz="8" w:space="0" w:color="auto"/>
      </w:pBdr>
      <w:shd w:val="clear" w:color="auto" w:fill="FFD966"/>
      <w:spacing w:before="100" w:beforeAutospacing="1" w:after="100" w:afterAutospacing="1"/>
      <w:jc w:val="center"/>
    </w:pPr>
    <w:rPr>
      <w:rFonts w:ascii="Times New Roman" w:hAnsi="Times New Roman" w:cs="Times New Roman"/>
      <w:b/>
      <w:bCs/>
    </w:rPr>
  </w:style>
  <w:style w:type="paragraph" w:customStyle="1" w:styleId="xl162">
    <w:name w:val="xl162"/>
    <w:basedOn w:val="Normal"/>
    <w:uiPriority w:val="99"/>
    <w:rsid w:val="00E255C0"/>
    <w:pPr>
      <w:pBdr>
        <w:top w:val="single" w:sz="8" w:space="0" w:color="auto"/>
        <w:bottom w:val="single" w:sz="8" w:space="0" w:color="auto"/>
      </w:pBdr>
      <w:shd w:val="clear" w:color="auto" w:fill="FFD966"/>
      <w:spacing w:before="100" w:beforeAutospacing="1" w:after="100" w:afterAutospacing="1"/>
      <w:jc w:val="center"/>
    </w:pPr>
    <w:rPr>
      <w:rFonts w:ascii="Times New Roman" w:hAnsi="Times New Roman" w:cs="Times New Roman"/>
      <w:b/>
      <w:bCs/>
    </w:rPr>
  </w:style>
  <w:style w:type="paragraph" w:customStyle="1" w:styleId="xl163">
    <w:name w:val="xl163"/>
    <w:basedOn w:val="Normal"/>
    <w:uiPriority w:val="99"/>
    <w:rsid w:val="00E255C0"/>
    <w:pPr>
      <w:pBdr>
        <w:top w:val="single" w:sz="8" w:space="0" w:color="auto"/>
        <w:bottom w:val="single" w:sz="8" w:space="0" w:color="auto"/>
        <w:right w:val="single" w:sz="8" w:space="0" w:color="auto"/>
      </w:pBdr>
      <w:shd w:val="clear" w:color="auto" w:fill="FFD966"/>
      <w:spacing w:before="100" w:beforeAutospacing="1" w:after="100" w:afterAutospacing="1"/>
      <w:jc w:val="center"/>
    </w:pPr>
    <w:rPr>
      <w:rFonts w:ascii="Times New Roman" w:hAnsi="Times New Roman" w:cs="Times New Roman"/>
      <w:b/>
      <w:bCs/>
    </w:rPr>
  </w:style>
  <w:style w:type="character" w:customStyle="1" w:styleId="seminario2">
    <w:name w:val="seminario2"/>
    <w:basedOn w:val="Fuentedeprrafopredeter"/>
    <w:rsid w:val="00E255C0"/>
  </w:style>
  <w:style w:type="character" w:customStyle="1" w:styleId="texgral3">
    <w:name w:val="tex_gral3"/>
    <w:basedOn w:val="Fuentedeprrafopredeter"/>
    <w:rsid w:val="00E255C0"/>
  </w:style>
  <w:style w:type="character" w:customStyle="1" w:styleId="2">
    <w:name w:val="2"/>
    <w:rsid w:val="00E255C0"/>
  </w:style>
  <w:style w:type="table" w:customStyle="1" w:styleId="Tabladecuadrcula1clara1">
    <w:name w:val="Tabla de cuadrícula 1 clara1"/>
    <w:basedOn w:val="Tablanormal"/>
    <w:uiPriority w:val="46"/>
    <w:rsid w:val="00D5284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page number" w:uiPriority="0"/>
    <w:lsdException w:name="List 2" w:uiPriority="0"/>
    <w:lsdException w:name="List 3" w:uiPriority="0"/>
    <w:lsdException w:name="Title" w:semiHidden="0" w:unhideWhenUsed="0" w:qFormat="1"/>
    <w:lsdException w:name="Default Paragraph Font" w:uiPriority="1"/>
    <w:lsdException w:name="Subtitle" w:semiHidden="0" w:unhideWhenUsed="0" w:qFormat="1"/>
    <w:lsdException w:name="Body Text First Indent" w:uiPriority="0"/>
    <w:lsdException w:name="Body Text First Indent 2"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uiPriority w:val="99"/>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uiPriority w:val="99"/>
    <w:qFormat/>
    <w:rsid w:val="00D404EF"/>
    <w:pPr>
      <w:keepNext/>
      <w:outlineLvl w:val="7"/>
    </w:pPr>
    <w:rPr>
      <w:rFonts w:cs="Times New Roman"/>
      <w:b/>
      <w:lang w:eastAsia="es-ES"/>
    </w:rPr>
  </w:style>
  <w:style w:type="paragraph" w:styleId="Ttulo9">
    <w:name w:val="heading 9"/>
    <w:basedOn w:val="Normal"/>
    <w:next w:val="Normal"/>
    <w:link w:val="Ttulo9Car"/>
    <w:uiPriority w:val="9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9"/>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uiPriority w:val="99"/>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aliases w:val="Texto,nota,pie"/>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aliases w:val="Texto Car,nota Car,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5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99"/>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99"/>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99"/>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99"/>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uiPriority w:val="99"/>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uiPriority w:val="99"/>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uiPriority w:val="99"/>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uiPriority w:val="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KodchiangUPC" w:eastAsia="Times New Roman" w:hAnsi="KodchiangUPC"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KodchiangUPC" w:eastAsia="Times New Roman" w:hAnsi="KodchiangUPC"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KodchiangUPC" w:eastAsia="Times New Roman" w:hAnsi="KodchiangUPC" w:cs="Times New Roman"/>
        <w:b/>
        <w:bCs/>
      </w:rPr>
    </w:tblStylePr>
    <w:tblStylePr w:type="lastCol">
      <w:rPr>
        <w:rFonts w:ascii="KodchiangUPC" w:eastAsia="Times New Roman" w:hAnsi="KodchiangUPC"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KodchiangUPC" w:eastAsia="Times New Roman" w:hAnsi="KodchiangUPC"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KodchiangUPC" w:eastAsia="Times New Roman" w:hAnsi="KodchiangUPC"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KodchiangUPC" w:eastAsia="Times New Roman" w:hAnsi="KodchiangUPC" w:cs="Times New Roman"/>
        <w:b/>
        <w:bCs/>
      </w:rPr>
    </w:tblStylePr>
    <w:tblStylePr w:type="lastCol">
      <w:rPr>
        <w:rFonts w:ascii="KodchiangUPC" w:eastAsia="Times New Roman" w:hAnsi="KodchiangUPC"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3F2245"/>
    <w:pPr>
      <w:tabs>
        <w:tab w:val="left" w:pos="708"/>
      </w:tabs>
      <w:suppressAutoHyphens/>
    </w:pPr>
    <w:rPr>
      <w:rFonts w:ascii="Calibri" w:eastAsia="Calibri" w:hAnsi="Calibri" w:cs="Times New Roman"/>
    </w:rPr>
  </w:style>
  <w:style w:type="character" w:customStyle="1" w:styleId="DireccinHTMLCar">
    <w:name w:val="Dirección HTML Car"/>
    <w:basedOn w:val="Fuentedeprrafopredeter"/>
    <w:link w:val="DireccinHTML"/>
    <w:uiPriority w:val="99"/>
    <w:semiHidden/>
    <w:rsid w:val="00E255C0"/>
    <w:rPr>
      <w:rFonts w:ascii="Times New Roman" w:eastAsia="Times New Roman" w:hAnsi="Times New Roman" w:cs="Times New Roman"/>
      <w:i/>
      <w:iCs/>
      <w:sz w:val="24"/>
      <w:szCs w:val="24"/>
      <w:lang w:eastAsia="es-MX"/>
    </w:rPr>
  </w:style>
  <w:style w:type="paragraph" w:styleId="DireccinHTML">
    <w:name w:val="HTML Address"/>
    <w:basedOn w:val="Normal"/>
    <w:link w:val="DireccinHTMLCar"/>
    <w:uiPriority w:val="99"/>
    <w:semiHidden/>
    <w:unhideWhenUsed/>
    <w:rsid w:val="00E255C0"/>
    <w:rPr>
      <w:rFonts w:ascii="Times New Roman" w:hAnsi="Times New Roman" w:cs="Times New Roman"/>
      <w:i/>
      <w:iCs/>
    </w:rPr>
  </w:style>
  <w:style w:type="character" w:customStyle="1" w:styleId="DireccinHTMLCar1">
    <w:name w:val="Dirección HTML Car1"/>
    <w:basedOn w:val="Fuentedeprrafopredeter"/>
    <w:uiPriority w:val="99"/>
    <w:semiHidden/>
    <w:rsid w:val="00E255C0"/>
    <w:rPr>
      <w:rFonts w:ascii="Arial" w:eastAsia="Times New Roman" w:hAnsi="Arial" w:cs="Arial"/>
      <w:i/>
      <w:iCs/>
      <w:sz w:val="24"/>
      <w:szCs w:val="24"/>
      <w:lang w:eastAsia="es-MX"/>
    </w:rPr>
  </w:style>
  <w:style w:type="character" w:customStyle="1" w:styleId="PiedepginaCar1">
    <w:name w:val="Pie de página Car1"/>
    <w:basedOn w:val="Fuentedeprrafopredeter"/>
    <w:uiPriority w:val="99"/>
    <w:semiHidden/>
    <w:rsid w:val="00E255C0"/>
  </w:style>
  <w:style w:type="character" w:customStyle="1" w:styleId="SangradetextonormalCar1">
    <w:name w:val="Sangría de texto normal Car1"/>
    <w:basedOn w:val="Fuentedeprrafopredeter"/>
    <w:uiPriority w:val="99"/>
    <w:semiHidden/>
    <w:rsid w:val="00E255C0"/>
  </w:style>
  <w:style w:type="character" w:customStyle="1" w:styleId="Textoindependiente2Car1">
    <w:name w:val="Texto independiente 2 Car1"/>
    <w:basedOn w:val="Fuentedeprrafopredeter"/>
    <w:uiPriority w:val="99"/>
    <w:semiHidden/>
    <w:rsid w:val="00E255C0"/>
  </w:style>
  <w:style w:type="character" w:customStyle="1" w:styleId="Sangra2detindependienteCar1">
    <w:name w:val="Sangría 2 de t. independiente Car1"/>
    <w:basedOn w:val="Fuentedeprrafopredeter"/>
    <w:uiPriority w:val="99"/>
    <w:semiHidden/>
    <w:rsid w:val="00E255C0"/>
  </w:style>
  <w:style w:type="character" w:customStyle="1" w:styleId="Sangra3detindependienteCar1">
    <w:name w:val="Sangría 3 de t. independiente Car1"/>
    <w:basedOn w:val="Fuentedeprrafopredeter"/>
    <w:uiPriority w:val="99"/>
    <w:semiHidden/>
    <w:rsid w:val="00E255C0"/>
    <w:rPr>
      <w:sz w:val="16"/>
      <w:szCs w:val="16"/>
    </w:rPr>
  </w:style>
  <w:style w:type="character" w:customStyle="1" w:styleId="TextosinformatoCar1">
    <w:name w:val="Texto sin formato Car1"/>
    <w:basedOn w:val="Fuentedeprrafopredeter"/>
    <w:uiPriority w:val="99"/>
    <w:semiHidden/>
    <w:rsid w:val="00E255C0"/>
    <w:rPr>
      <w:rFonts w:ascii="Consolas" w:hAnsi="Consolas" w:cs="Consolas"/>
      <w:sz w:val="21"/>
      <w:szCs w:val="21"/>
    </w:rPr>
  </w:style>
  <w:style w:type="paragraph" w:customStyle="1" w:styleId="nota-intro">
    <w:name w:val="nota-intro"/>
    <w:basedOn w:val="Normal"/>
    <w:uiPriority w:val="99"/>
    <w:rsid w:val="00E255C0"/>
    <w:pPr>
      <w:spacing w:after="360"/>
    </w:pPr>
    <w:rPr>
      <w:rFonts w:ascii="Times New Roman" w:hAnsi="Times New Roman" w:cs="Times New Roman"/>
    </w:rPr>
  </w:style>
  <w:style w:type="paragraph" w:customStyle="1" w:styleId="default0">
    <w:name w:val="default"/>
    <w:basedOn w:val="Normal"/>
    <w:uiPriority w:val="99"/>
    <w:rsid w:val="00E255C0"/>
    <w:pPr>
      <w:spacing w:before="100" w:beforeAutospacing="1" w:after="100" w:afterAutospacing="1"/>
    </w:pPr>
    <w:rPr>
      <w:rFonts w:ascii="Times New Roman" w:hAnsi="Times New Roman" w:cs="Times New Roman"/>
    </w:rPr>
  </w:style>
  <w:style w:type="paragraph" w:customStyle="1" w:styleId="p1">
    <w:name w:val="p1"/>
    <w:basedOn w:val="Normal"/>
    <w:uiPriority w:val="99"/>
    <w:rsid w:val="00E255C0"/>
    <w:pPr>
      <w:spacing w:before="100" w:beforeAutospacing="1" w:after="100" w:afterAutospacing="1"/>
    </w:pPr>
    <w:rPr>
      <w:rFonts w:ascii="Times New Roman" w:hAnsi="Times New Roman" w:cs="Times New Roman"/>
    </w:rPr>
  </w:style>
  <w:style w:type="paragraph" w:customStyle="1" w:styleId="xl93">
    <w:name w:val="xl93"/>
    <w:basedOn w:val="Normal"/>
    <w:uiPriority w:val="99"/>
    <w:rsid w:val="00E255C0"/>
    <w:pPr>
      <w:pBdr>
        <w:top w:val="single" w:sz="4" w:space="0" w:color="auto"/>
        <w:left w:val="single" w:sz="4" w:space="0" w:color="auto"/>
        <w:bottom w:val="single" w:sz="4" w:space="0" w:color="auto"/>
        <w:right w:val="single" w:sz="4" w:space="0" w:color="auto"/>
      </w:pBdr>
      <w:shd w:val="clear" w:color="auto" w:fill="CCECFF"/>
      <w:spacing w:before="100" w:beforeAutospacing="1" w:after="100" w:afterAutospacing="1"/>
    </w:pPr>
    <w:rPr>
      <w:rFonts w:ascii="Calibri" w:hAnsi="Calibri" w:cs="Times New Roman"/>
      <w:sz w:val="18"/>
      <w:szCs w:val="18"/>
    </w:rPr>
  </w:style>
  <w:style w:type="paragraph" w:customStyle="1" w:styleId="xl94">
    <w:name w:val="xl94"/>
    <w:basedOn w:val="Normal"/>
    <w:uiPriority w:val="99"/>
    <w:rsid w:val="00E255C0"/>
    <w:pPr>
      <w:pBdr>
        <w:top w:val="single" w:sz="4" w:space="0" w:color="auto"/>
        <w:left w:val="single" w:sz="4" w:space="0" w:color="auto"/>
        <w:bottom w:val="single" w:sz="4" w:space="0" w:color="auto"/>
        <w:right w:val="single" w:sz="8" w:space="0" w:color="auto"/>
      </w:pBdr>
      <w:shd w:val="clear" w:color="auto" w:fill="CCECFF"/>
      <w:spacing w:before="100" w:beforeAutospacing="1" w:after="100" w:afterAutospacing="1"/>
    </w:pPr>
    <w:rPr>
      <w:sz w:val="18"/>
      <w:szCs w:val="18"/>
    </w:rPr>
  </w:style>
  <w:style w:type="paragraph" w:customStyle="1" w:styleId="xl95">
    <w:name w:val="xl95"/>
    <w:basedOn w:val="Normal"/>
    <w:uiPriority w:val="99"/>
    <w:rsid w:val="00E255C0"/>
    <w:pPr>
      <w:pBdr>
        <w:top w:val="single" w:sz="4" w:space="0" w:color="auto"/>
        <w:left w:val="single" w:sz="8"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sz w:val="18"/>
      <w:szCs w:val="18"/>
    </w:rPr>
  </w:style>
  <w:style w:type="paragraph" w:customStyle="1" w:styleId="xl96">
    <w:name w:val="xl96"/>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sz w:val="18"/>
      <w:szCs w:val="18"/>
    </w:rPr>
  </w:style>
  <w:style w:type="paragraph" w:customStyle="1" w:styleId="xl97">
    <w:name w:val="xl97"/>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b/>
      <w:bCs/>
      <w:color w:val="0F243E"/>
      <w:sz w:val="18"/>
      <w:szCs w:val="18"/>
    </w:rPr>
  </w:style>
  <w:style w:type="paragraph" w:customStyle="1" w:styleId="xl98">
    <w:name w:val="xl98"/>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jc w:val="center"/>
    </w:pPr>
    <w:rPr>
      <w:rFonts w:ascii="Calibri" w:hAnsi="Calibri" w:cs="Times New Roman"/>
      <w:b/>
      <w:bCs/>
      <w:color w:val="0F243E"/>
      <w:sz w:val="18"/>
      <w:szCs w:val="18"/>
    </w:rPr>
  </w:style>
  <w:style w:type="paragraph" w:customStyle="1" w:styleId="xl99">
    <w:name w:val="xl99"/>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b/>
      <w:bCs/>
      <w:sz w:val="18"/>
      <w:szCs w:val="18"/>
    </w:rPr>
  </w:style>
  <w:style w:type="paragraph" w:customStyle="1" w:styleId="xl100">
    <w:name w:val="xl100"/>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sz w:val="18"/>
      <w:szCs w:val="18"/>
    </w:rPr>
  </w:style>
  <w:style w:type="paragraph" w:customStyle="1" w:styleId="xl101">
    <w:name w:val="xl101"/>
    <w:basedOn w:val="Normal"/>
    <w:uiPriority w:val="99"/>
    <w:rsid w:val="00E255C0"/>
    <w:pPr>
      <w:pBdr>
        <w:top w:val="single" w:sz="4" w:space="0" w:color="auto"/>
        <w:left w:val="single" w:sz="4" w:space="0" w:color="auto"/>
        <w:bottom w:val="single" w:sz="8" w:space="0" w:color="auto"/>
        <w:right w:val="single" w:sz="8" w:space="0" w:color="auto"/>
      </w:pBdr>
      <w:shd w:val="clear" w:color="auto" w:fill="CCECFF"/>
      <w:spacing w:before="100" w:beforeAutospacing="1" w:after="100" w:afterAutospacing="1"/>
    </w:pPr>
    <w:rPr>
      <w:sz w:val="18"/>
      <w:szCs w:val="18"/>
    </w:rPr>
  </w:style>
  <w:style w:type="paragraph" w:customStyle="1" w:styleId="xl102">
    <w:name w:val="xl102"/>
    <w:basedOn w:val="Normal"/>
    <w:uiPriority w:val="99"/>
    <w:rsid w:val="00E255C0"/>
    <w:pPr>
      <w:spacing w:before="100" w:beforeAutospacing="1" w:after="100" w:afterAutospacing="1"/>
    </w:pPr>
    <w:rPr>
      <w:rFonts w:ascii="Calibri" w:hAnsi="Calibri" w:cs="Times New Roman"/>
      <w:sz w:val="18"/>
      <w:szCs w:val="18"/>
    </w:rPr>
  </w:style>
  <w:style w:type="paragraph" w:customStyle="1" w:styleId="xl103">
    <w:name w:val="xl103"/>
    <w:basedOn w:val="Normal"/>
    <w:uiPriority w:val="99"/>
    <w:rsid w:val="00E255C0"/>
    <w:pPr>
      <w:spacing w:before="100" w:beforeAutospacing="1" w:after="100" w:afterAutospacing="1"/>
    </w:pPr>
    <w:rPr>
      <w:rFonts w:ascii="Calibri" w:hAnsi="Calibri" w:cs="Times New Roman"/>
      <w:sz w:val="18"/>
      <w:szCs w:val="18"/>
    </w:rPr>
  </w:style>
  <w:style w:type="paragraph" w:customStyle="1" w:styleId="xl104">
    <w:name w:val="xl104"/>
    <w:basedOn w:val="Normal"/>
    <w:uiPriority w:val="99"/>
    <w:rsid w:val="00E255C0"/>
    <w:pPr>
      <w:spacing w:before="100" w:beforeAutospacing="1" w:after="100" w:afterAutospacing="1"/>
    </w:pPr>
    <w:rPr>
      <w:sz w:val="18"/>
      <w:szCs w:val="18"/>
    </w:rPr>
  </w:style>
  <w:style w:type="paragraph" w:customStyle="1" w:styleId="xl105">
    <w:name w:val="xl105"/>
    <w:basedOn w:val="Normal"/>
    <w:uiPriority w:val="99"/>
    <w:rsid w:val="00E255C0"/>
    <w:pPr>
      <w:spacing w:before="100" w:beforeAutospacing="1" w:after="100" w:afterAutospacing="1"/>
      <w:jc w:val="center"/>
    </w:pPr>
    <w:rPr>
      <w:b/>
      <w:bCs/>
      <w:color w:val="C00000"/>
      <w:sz w:val="18"/>
      <w:szCs w:val="18"/>
    </w:rPr>
  </w:style>
  <w:style w:type="paragraph" w:customStyle="1" w:styleId="xl106">
    <w:name w:val="xl106"/>
    <w:basedOn w:val="Normal"/>
    <w:uiPriority w:val="99"/>
    <w:rsid w:val="00E255C0"/>
    <w:pPr>
      <w:spacing w:before="100" w:beforeAutospacing="1" w:after="100" w:afterAutospacing="1"/>
    </w:pPr>
    <w:rPr>
      <w:rFonts w:ascii="Calibri" w:hAnsi="Calibri" w:cs="Times New Roman"/>
      <w:b/>
      <w:bCs/>
      <w:color w:val="0F243E"/>
      <w:sz w:val="18"/>
      <w:szCs w:val="18"/>
    </w:rPr>
  </w:style>
  <w:style w:type="paragraph" w:customStyle="1" w:styleId="xl107">
    <w:name w:val="xl107"/>
    <w:basedOn w:val="Normal"/>
    <w:uiPriority w:val="99"/>
    <w:rsid w:val="00E255C0"/>
    <w:pPr>
      <w:spacing w:before="100" w:beforeAutospacing="1" w:after="100" w:afterAutospacing="1"/>
    </w:pPr>
    <w:rPr>
      <w:rFonts w:ascii="Calibri" w:hAnsi="Calibri" w:cs="Times New Roman"/>
      <w:b/>
      <w:bCs/>
      <w:color w:val="0F243E"/>
      <w:sz w:val="18"/>
      <w:szCs w:val="18"/>
    </w:rPr>
  </w:style>
  <w:style w:type="paragraph" w:customStyle="1" w:styleId="xl108">
    <w:name w:val="xl108"/>
    <w:basedOn w:val="Normal"/>
    <w:uiPriority w:val="99"/>
    <w:rsid w:val="00E255C0"/>
    <w:pPr>
      <w:spacing w:before="100" w:beforeAutospacing="1" w:after="100" w:afterAutospacing="1"/>
    </w:pPr>
    <w:rPr>
      <w:rFonts w:ascii="Trebuchet MS" w:hAnsi="Trebuchet MS" w:cs="Times New Roman"/>
      <w:color w:val="0F243E"/>
      <w:sz w:val="18"/>
      <w:szCs w:val="18"/>
    </w:rPr>
  </w:style>
  <w:style w:type="paragraph" w:customStyle="1" w:styleId="xl109">
    <w:name w:val="xl109"/>
    <w:basedOn w:val="Normal"/>
    <w:uiPriority w:val="99"/>
    <w:rsid w:val="00E255C0"/>
    <w:pPr>
      <w:spacing w:before="100" w:beforeAutospacing="1" w:after="100" w:afterAutospacing="1"/>
      <w:jc w:val="center"/>
    </w:pPr>
    <w:rPr>
      <w:rFonts w:ascii="Trebuchet MS" w:hAnsi="Trebuchet MS" w:cs="Times New Roman"/>
      <w:b/>
      <w:bCs/>
      <w:color w:val="0F243E"/>
      <w:sz w:val="18"/>
      <w:szCs w:val="18"/>
    </w:rPr>
  </w:style>
  <w:style w:type="paragraph" w:customStyle="1" w:styleId="xl110">
    <w:name w:val="xl110"/>
    <w:basedOn w:val="Normal"/>
    <w:uiPriority w:val="99"/>
    <w:rsid w:val="00E255C0"/>
    <w:pPr>
      <w:pBdr>
        <w:top w:val="single" w:sz="4" w:space="0" w:color="auto"/>
        <w:left w:val="single" w:sz="4" w:space="0" w:color="auto"/>
        <w:bottom w:val="single" w:sz="4" w:space="0" w:color="auto"/>
        <w:right w:val="single" w:sz="4" w:space="0" w:color="auto"/>
      </w:pBdr>
      <w:shd w:val="clear" w:color="auto" w:fill="CCECFF"/>
      <w:spacing w:before="100" w:beforeAutospacing="1" w:after="100" w:afterAutospacing="1"/>
    </w:pPr>
    <w:rPr>
      <w:rFonts w:ascii="Calibri" w:hAnsi="Calibri" w:cs="Times New Roman"/>
      <w:b/>
      <w:bCs/>
      <w:color w:val="0F243E"/>
      <w:sz w:val="18"/>
      <w:szCs w:val="18"/>
    </w:rPr>
  </w:style>
  <w:style w:type="paragraph" w:customStyle="1" w:styleId="xl111">
    <w:name w:val="xl111"/>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b/>
      <w:bCs/>
      <w:color w:val="0F243E"/>
      <w:sz w:val="18"/>
      <w:szCs w:val="18"/>
    </w:rPr>
  </w:style>
  <w:style w:type="paragraph" w:customStyle="1" w:styleId="xl112">
    <w:name w:val="xl112"/>
    <w:basedOn w:val="Normal"/>
    <w:uiPriority w:val="99"/>
    <w:rsid w:val="00E255C0"/>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rFonts w:ascii="Calibri" w:hAnsi="Calibri" w:cs="Times New Roman"/>
      <w:b/>
      <w:bCs/>
      <w:sz w:val="16"/>
      <w:szCs w:val="16"/>
    </w:rPr>
  </w:style>
  <w:style w:type="paragraph" w:customStyle="1" w:styleId="xl113">
    <w:name w:val="xl113"/>
    <w:basedOn w:val="Normal"/>
    <w:uiPriority w:val="99"/>
    <w:rsid w:val="00E255C0"/>
    <w:pPr>
      <w:pBdr>
        <w:top w:val="single" w:sz="8"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Calibri" w:hAnsi="Calibri" w:cs="Times New Roman"/>
      <w:b/>
      <w:bCs/>
      <w:sz w:val="16"/>
      <w:szCs w:val="16"/>
    </w:rPr>
  </w:style>
  <w:style w:type="paragraph" w:customStyle="1" w:styleId="xl114">
    <w:name w:val="xl114"/>
    <w:basedOn w:val="Normal"/>
    <w:uiPriority w:val="99"/>
    <w:rsid w:val="00E255C0"/>
    <w:pPr>
      <w:pBdr>
        <w:top w:val="single" w:sz="8"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Calibri" w:hAnsi="Calibri" w:cs="Times New Roman"/>
      <w:b/>
      <w:bCs/>
      <w:sz w:val="16"/>
      <w:szCs w:val="16"/>
    </w:rPr>
  </w:style>
  <w:style w:type="paragraph" w:customStyle="1" w:styleId="xl115">
    <w:name w:val="xl115"/>
    <w:basedOn w:val="Normal"/>
    <w:uiPriority w:val="99"/>
    <w:rsid w:val="00E255C0"/>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76933C"/>
      <w:sz w:val="16"/>
      <w:szCs w:val="16"/>
    </w:rPr>
  </w:style>
  <w:style w:type="paragraph" w:customStyle="1" w:styleId="xl116">
    <w:name w:val="xl116"/>
    <w:basedOn w:val="Normal"/>
    <w:uiPriority w:val="99"/>
    <w:rsid w:val="00E255C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17">
    <w:name w:val="xl117"/>
    <w:basedOn w:val="Normal"/>
    <w:uiPriority w:val="99"/>
    <w:rsid w:val="00E255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18">
    <w:name w:val="xl118"/>
    <w:basedOn w:val="Normal"/>
    <w:uiPriority w:val="99"/>
    <w:rsid w:val="00E2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16"/>
      <w:szCs w:val="16"/>
    </w:rPr>
  </w:style>
  <w:style w:type="paragraph" w:customStyle="1" w:styleId="xl119">
    <w:name w:val="xl119"/>
    <w:basedOn w:val="Normal"/>
    <w:uiPriority w:val="99"/>
    <w:rsid w:val="00E255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b/>
      <w:bCs/>
      <w:color w:val="76933C"/>
      <w:sz w:val="16"/>
      <w:szCs w:val="16"/>
    </w:rPr>
  </w:style>
  <w:style w:type="paragraph" w:customStyle="1" w:styleId="xl120">
    <w:name w:val="xl120"/>
    <w:basedOn w:val="Normal"/>
    <w:uiPriority w:val="99"/>
    <w:rsid w:val="00E255C0"/>
    <w:pPr>
      <w:pBdr>
        <w:top w:val="single" w:sz="4"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rFonts w:ascii="Calibri" w:hAnsi="Calibri" w:cs="Times New Roman"/>
      <w:b/>
      <w:bCs/>
      <w:sz w:val="16"/>
      <w:szCs w:val="16"/>
    </w:rPr>
  </w:style>
  <w:style w:type="paragraph" w:customStyle="1" w:styleId="xl121">
    <w:name w:val="xl121"/>
    <w:basedOn w:val="Normal"/>
    <w:uiPriority w:val="99"/>
    <w:rsid w:val="00E255C0"/>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Calibri" w:hAnsi="Calibri" w:cs="Times New Roman"/>
      <w:b/>
      <w:bCs/>
      <w:sz w:val="16"/>
      <w:szCs w:val="16"/>
    </w:rPr>
  </w:style>
  <w:style w:type="paragraph" w:customStyle="1" w:styleId="xl122">
    <w:name w:val="xl122"/>
    <w:basedOn w:val="Normal"/>
    <w:uiPriority w:val="99"/>
    <w:rsid w:val="00E255C0"/>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Calibri" w:hAnsi="Calibri" w:cs="Times New Roman"/>
      <w:b/>
      <w:bCs/>
      <w:sz w:val="16"/>
      <w:szCs w:val="16"/>
    </w:rPr>
  </w:style>
  <w:style w:type="paragraph" w:customStyle="1" w:styleId="xl123">
    <w:name w:val="xl123"/>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76933C"/>
      <w:sz w:val="16"/>
      <w:szCs w:val="16"/>
    </w:rPr>
  </w:style>
  <w:style w:type="paragraph" w:customStyle="1" w:styleId="xl124">
    <w:name w:val="xl124"/>
    <w:basedOn w:val="Normal"/>
    <w:uiPriority w:val="99"/>
    <w:rsid w:val="00E255C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Times New Roman"/>
      <w:b/>
      <w:bCs/>
      <w:sz w:val="16"/>
      <w:szCs w:val="16"/>
    </w:rPr>
  </w:style>
  <w:style w:type="paragraph" w:customStyle="1" w:styleId="xl125">
    <w:name w:val="xl125"/>
    <w:basedOn w:val="Normal"/>
    <w:uiPriority w:val="99"/>
    <w:rsid w:val="00E2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16"/>
      <w:szCs w:val="16"/>
    </w:rPr>
  </w:style>
  <w:style w:type="paragraph" w:customStyle="1" w:styleId="xl126">
    <w:name w:val="xl126"/>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538DD5"/>
      <w:sz w:val="16"/>
      <w:szCs w:val="16"/>
    </w:rPr>
  </w:style>
  <w:style w:type="paragraph" w:customStyle="1" w:styleId="xl127">
    <w:name w:val="xl127"/>
    <w:basedOn w:val="Normal"/>
    <w:uiPriority w:val="99"/>
    <w:rsid w:val="00E255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b/>
      <w:bCs/>
      <w:color w:val="C00000"/>
      <w:sz w:val="16"/>
      <w:szCs w:val="16"/>
    </w:rPr>
  </w:style>
  <w:style w:type="paragraph" w:customStyle="1" w:styleId="xl128">
    <w:name w:val="xl128"/>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C00000"/>
      <w:sz w:val="16"/>
      <w:szCs w:val="16"/>
    </w:rPr>
  </w:style>
  <w:style w:type="paragraph" w:customStyle="1" w:styleId="xl129">
    <w:name w:val="xl129"/>
    <w:basedOn w:val="Normal"/>
    <w:uiPriority w:val="99"/>
    <w:rsid w:val="00E255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b/>
      <w:bCs/>
      <w:color w:val="538DD5"/>
      <w:sz w:val="16"/>
      <w:szCs w:val="16"/>
    </w:rPr>
  </w:style>
  <w:style w:type="paragraph" w:customStyle="1" w:styleId="xl130">
    <w:name w:val="xl130"/>
    <w:basedOn w:val="Normal"/>
    <w:uiPriority w:val="99"/>
    <w:rsid w:val="00E255C0"/>
    <w:pPr>
      <w:shd w:val="clear" w:color="auto" w:fill="D9D9D9"/>
      <w:spacing w:before="100" w:beforeAutospacing="1" w:after="100" w:afterAutospacing="1"/>
    </w:pPr>
    <w:rPr>
      <w:rFonts w:ascii="Calibri" w:hAnsi="Calibri" w:cs="Times New Roman"/>
      <w:color w:val="538DD5"/>
      <w:sz w:val="16"/>
      <w:szCs w:val="16"/>
    </w:rPr>
  </w:style>
  <w:style w:type="paragraph" w:customStyle="1" w:styleId="xl131">
    <w:name w:val="xl131"/>
    <w:basedOn w:val="Normal"/>
    <w:uiPriority w:val="99"/>
    <w:rsid w:val="00E255C0"/>
    <w:pPr>
      <w:spacing w:before="100" w:beforeAutospacing="1" w:after="100" w:afterAutospacing="1"/>
    </w:pPr>
    <w:rPr>
      <w:rFonts w:ascii="Calibri" w:hAnsi="Calibri" w:cs="Times New Roman"/>
      <w:color w:val="538DD5"/>
      <w:sz w:val="16"/>
      <w:szCs w:val="16"/>
    </w:rPr>
  </w:style>
  <w:style w:type="paragraph" w:customStyle="1" w:styleId="xl132">
    <w:name w:val="xl132"/>
    <w:basedOn w:val="Normal"/>
    <w:uiPriority w:val="99"/>
    <w:rsid w:val="00E255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b/>
      <w:bCs/>
      <w:sz w:val="16"/>
      <w:szCs w:val="16"/>
    </w:rPr>
  </w:style>
  <w:style w:type="paragraph" w:customStyle="1" w:styleId="xl133">
    <w:name w:val="xl133"/>
    <w:basedOn w:val="Normal"/>
    <w:uiPriority w:val="99"/>
    <w:rsid w:val="00E255C0"/>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Calibri" w:hAnsi="Calibri" w:cs="Times New Roman"/>
      <w:sz w:val="16"/>
      <w:szCs w:val="16"/>
    </w:rPr>
  </w:style>
  <w:style w:type="paragraph" w:customStyle="1" w:styleId="xl134">
    <w:name w:val="xl134"/>
    <w:basedOn w:val="Normal"/>
    <w:uiPriority w:val="99"/>
    <w:rsid w:val="00E255C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s="Times New Roman"/>
      <w:sz w:val="16"/>
      <w:szCs w:val="16"/>
    </w:rPr>
  </w:style>
  <w:style w:type="paragraph" w:customStyle="1" w:styleId="xl135">
    <w:name w:val="xl135"/>
    <w:basedOn w:val="Normal"/>
    <w:uiPriority w:val="99"/>
    <w:rsid w:val="00E255C0"/>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Calibri" w:hAnsi="Calibri" w:cs="Times New Roman"/>
      <w:b/>
      <w:bCs/>
      <w:color w:val="C00000"/>
      <w:sz w:val="16"/>
      <w:szCs w:val="16"/>
    </w:rPr>
  </w:style>
  <w:style w:type="paragraph" w:customStyle="1" w:styleId="xl136">
    <w:name w:val="xl136"/>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76933C"/>
      <w:sz w:val="16"/>
      <w:szCs w:val="16"/>
    </w:rPr>
  </w:style>
  <w:style w:type="paragraph" w:customStyle="1" w:styleId="xl137">
    <w:name w:val="xl137"/>
    <w:basedOn w:val="Normal"/>
    <w:uiPriority w:val="99"/>
    <w:rsid w:val="00E255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b/>
      <w:bCs/>
      <w:color w:val="76933C"/>
      <w:sz w:val="16"/>
      <w:szCs w:val="16"/>
    </w:rPr>
  </w:style>
  <w:style w:type="paragraph" w:customStyle="1" w:styleId="xl138">
    <w:name w:val="xl138"/>
    <w:basedOn w:val="Normal"/>
    <w:uiPriority w:val="99"/>
    <w:rsid w:val="00E255C0"/>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Calibri" w:hAnsi="Calibri" w:cs="Times New Roman"/>
      <w:b/>
      <w:bCs/>
      <w:sz w:val="16"/>
      <w:szCs w:val="16"/>
    </w:rPr>
  </w:style>
  <w:style w:type="paragraph" w:customStyle="1" w:styleId="xl139">
    <w:name w:val="xl139"/>
    <w:basedOn w:val="Normal"/>
    <w:uiPriority w:val="99"/>
    <w:rsid w:val="00E255C0"/>
    <w:pPr>
      <w:pBdr>
        <w:top w:val="single" w:sz="4" w:space="0" w:color="auto"/>
        <w:left w:val="single" w:sz="8"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40">
    <w:name w:val="xl140"/>
    <w:basedOn w:val="Normal"/>
    <w:uiPriority w:val="99"/>
    <w:rsid w:val="00E255C0"/>
    <w:pPr>
      <w:pBdr>
        <w:top w:val="single" w:sz="4" w:space="0" w:color="auto"/>
        <w:left w:val="single" w:sz="4"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41">
    <w:name w:val="xl141"/>
    <w:basedOn w:val="Normal"/>
    <w:uiPriority w:val="99"/>
    <w:rsid w:val="00E255C0"/>
    <w:pPr>
      <w:pBdr>
        <w:top w:val="single" w:sz="4" w:space="0" w:color="auto"/>
        <w:left w:val="single" w:sz="4" w:space="0" w:color="auto"/>
        <w:right w:val="single" w:sz="8" w:space="0" w:color="auto"/>
      </w:pBdr>
      <w:spacing w:before="100" w:beforeAutospacing="1" w:after="100" w:afterAutospacing="1"/>
      <w:jc w:val="center"/>
    </w:pPr>
    <w:rPr>
      <w:rFonts w:ascii="Calibri" w:hAnsi="Calibri" w:cs="Times New Roman"/>
      <w:b/>
      <w:bCs/>
      <w:color w:val="76933C"/>
      <w:sz w:val="16"/>
      <w:szCs w:val="16"/>
    </w:rPr>
  </w:style>
  <w:style w:type="paragraph" w:customStyle="1" w:styleId="xl142">
    <w:name w:val="xl142"/>
    <w:basedOn w:val="Normal"/>
    <w:uiPriority w:val="99"/>
    <w:rsid w:val="00E255C0"/>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Times New Roman"/>
      <w:color w:val="76933C"/>
      <w:sz w:val="16"/>
      <w:szCs w:val="16"/>
    </w:rPr>
  </w:style>
  <w:style w:type="paragraph" w:customStyle="1" w:styleId="xl143">
    <w:name w:val="xl143"/>
    <w:basedOn w:val="Normal"/>
    <w:uiPriority w:val="99"/>
    <w:rsid w:val="00E255C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44">
    <w:name w:val="xl144"/>
    <w:basedOn w:val="Normal"/>
    <w:uiPriority w:val="99"/>
    <w:rsid w:val="00E255C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45">
    <w:name w:val="xl145"/>
    <w:basedOn w:val="Normal"/>
    <w:uiPriority w:val="99"/>
    <w:rsid w:val="00E255C0"/>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Times New Roman"/>
      <w:sz w:val="16"/>
      <w:szCs w:val="16"/>
    </w:rPr>
  </w:style>
  <w:style w:type="paragraph" w:customStyle="1" w:styleId="xl146">
    <w:name w:val="xl146"/>
    <w:basedOn w:val="Normal"/>
    <w:uiPriority w:val="99"/>
    <w:rsid w:val="00E255C0"/>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Times New Roman"/>
      <w:color w:val="76933C"/>
      <w:sz w:val="16"/>
      <w:szCs w:val="16"/>
    </w:rPr>
  </w:style>
  <w:style w:type="paragraph" w:customStyle="1" w:styleId="xl147">
    <w:name w:val="xl147"/>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76933C"/>
      <w:sz w:val="16"/>
      <w:szCs w:val="16"/>
    </w:rPr>
  </w:style>
  <w:style w:type="paragraph" w:customStyle="1" w:styleId="xl148">
    <w:name w:val="xl148"/>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C0504D"/>
      <w:sz w:val="16"/>
      <w:szCs w:val="16"/>
    </w:rPr>
  </w:style>
  <w:style w:type="paragraph" w:customStyle="1" w:styleId="xl149">
    <w:name w:val="xl149"/>
    <w:basedOn w:val="Normal"/>
    <w:uiPriority w:val="99"/>
    <w:rsid w:val="00E255C0"/>
    <w:pPr>
      <w:pBdr>
        <w:top w:val="single" w:sz="8" w:space="0" w:color="auto"/>
        <w:left w:val="single" w:sz="8" w:space="0" w:color="auto"/>
        <w:bottom w:val="single" w:sz="8" w:space="0" w:color="auto"/>
      </w:pBdr>
      <w:spacing w:before="100" w:beforeAutospacing="1" w:after="100" w:afterAutospacing="1"/>
      <w:jc w:val="center"/>
    </w:pPr>
    <w:rPr>
      <w:rFonts w:ascii="Calibri" w:hAnsi="Calibri" w:cs="Times New Roman"/>
      <w:b/>
      <w:bCs/>
      <w:sz w:val="40"/>
      <w:szCs w:val="40"/>
    </w:rPr>
  </w:style>
  <w:style w:type="paragraph" w:customStyle="1" w:styleId="xl150">
    <w:name w:val="xl150"/>
    <w:basedOn w:val="Normal"/>
    <w:uiPriority w:val="99"/>
    <w:rsid w:val="00E255C0"/>
    <w:pPr>
      <w:pBdr>
        <w:top w:val="single" w:sz="8" w:space="0" w:color="auto"/>
        <w:bottom w:val="single" w:sz="8" w:space="0" w:color="auto"/>
      </w:pBdr>
      <w:spacing w:before="100" w:beforeAutospacing="1" w:after="100" w:afterAutospacing="1"/>
      <w:jc w:val="center"/>
    </w:pPr>
    <w:rPr>
      <w:rFonts w:ascii="Calibri" w:hAnsi="Calibri" w:cs="Times New Roman"/>
      <w:b/>
      <w:bCs/>
      <w:sz w:val="40"/>
      <w:szCs w:val="40"/>
    </w:rPr>
  </w:style>
  <w:style w:type="paragraph" w:customStyle="1" w:styleId="xl151">
    <w:name w:val="xl151"/>
    <w:basedOn w:val="Normal"/>
    <w:uiPriority w:val="99"/>
    <w:rsid w:val="00E255C0"/>
    <w:pPr>
      <w:pBdr>
        <w:top w:val="single" w:sz="8" w:space="0" w:color="auto"/>
        <w:bottom w:val="single" w:sz="8" w:space="0" w:color="auto"/>
        <w:right w:val="single" w:sz="8" w:space="0" w:color="auto"/>
      </w:pBdr>
      <w:spacing w:before="100" w:beforeAutospacing="1" w:after="100" w:afterAutospacing="1"/>
      <w:jc w:val="center"/>
    </w:pPr>
    <w:rPr>
      <w:rFonts w:ascii="Calibri" w:hAnsi="Calibri" w:cs="Times New Roman"/>
      <w:b/>
      <w:bCs/>
      <w:sz w:val="40"/>
      <w:szCs w:val="40"/>
    </w:rPr>
  </w:style>
  <w:style w:type="paragraph" w:customStyle="1" w:styleId="xl152">
    <w:name w:val="xl152"/>
    <w:basedOn w:val="Normal"/>
    <w:uiPriority w:val="99"/>
    <w:rsid w:val="00E255C0"/>
    <w:pPr>
      <w:pBdr>
        <w:left w:val="single" w:sz="4" w:space="0" w:color="auto"/>
        <w:right w:val="single" w:sz="4" w:space="0" w:color="auto"/>
      </w:pBdr>
      <w:shd w:val="clear" w:color="auto" w:fill="CCECFF"/>
      <w:spacing w:before="100" w:beforeAutospacing="1" w:after="100" w:afterAutospacing="1"/>
      <w:jc w:val="center"/>
    </w:pPr>
    <w:rPr>
      <w:b/>
      <w:bCs/>
      <w:color w:val="0F243E"/>
      <w:sz w:val="18"/>
      <w:szCs w:val="18"/>
    </w:rPr>
  </w:style>
  <w:style w:type="paragraph" w:customStyle="1" w:styleId="xl153">
    <w:name w:val="xl153"/>
    <w:basedOn w:val="Normal"/>
    <w:uiPriority w:val="99"/>
    <w:rsid w:val="00E255C0"/>
    <w:pPr>
      <w:pBdr>
        <w:left w:val="single" w:sz="4" w:space="0" w:color="auto"/>
        <w:bottom w:val="single" w:sz="8" w:space="0" w:color="auto"/>
        <w:right w:val="single" w:sz="4" w:space="0" w:color="auto"/>
      </w:pBdr>
      <w:shd w:val="clear" w:color="auto" w:fill="CCECFF"/>
      <w:spacing w:before="100" w:beforeAutospacing="1" w:after="100" w:afterAutospacing="1"/>
      <w:jc w:val="center"/>
    </w:pPr>
    <w:rPr>
      <w:b/>
      <w:bCs/>
      <w:color w:val="0F243E"/>
      <w:sz w:val="18"/>
      <w:szCs w:val="18"/>
    </w:rPr>
  </w:style>
  <w:style w:type="paragraph" w:customStyle="1" w:styleId="xl154">
    <w:name w:val="xl154"/>
    <w:basedOn w:val="Normal"/>
    <w:uiPriority w:val="99"/>
    <w:rsid w:val="00E255C0"/>
    <w:pPr>
      <w:spacing w:before="100" w:beforeAutospacing="1" w:after="100" w:afterAutospacing="1"/>
      <w:jc w:val="center"/>
    </w:pPr>
    <w:rPr>
      <w:rFonts w:ascii="Trebuchet MS" w:hAnsi="Trebuchet MS" w:cs="Times New Roman"/>
    </w:rPr>
  </w:style>
  <w:style w:type="paragraph" w:customStyle="1" w:styleId="xl155">
    <w:name w:val="xl155"/>
    <w:basedOn w:val="Normal"/>
    <w:uiPriority w:val="99"/>
    <w:rsid w:val="00E255C0"/>
    <w:pPr>
      <w:pBdr>
        <w:top w:val="single" w:sz="8" w:space="0" w:color="auto"/>
        <w:bottom w:val="single" w:sz="8" w:space="0" w:color="auto"/>
        <w:right w:val="single" w:sz="8" w:space="0" w:color="auto"/>
      </w:pBdr>
      <w:shd w:val="clear" w:color="auto" w:fill="A8D08D"/>
      <w:spacing w:before="100" w:beforeAutospacing="1" w:after="100" w:afterAutospacing="1"/>
      <w:jc w:val="center"/>
    </w:pPr>
    <w:rPr>
      <w:rFonts w:ascii="Times New Roman" w:hAnsi="Times New Roman" w:cs="Times New Roman"/>
      <w:b/>
      <w:bCs/>
    </w:rPr>
  </w:style>
  <w:style w:type="paragraph" w:customStyle="1" w:styleId="xl156">
    <w:name w:val="xl156"/>
    <w:basedOn w:val="Normal"/>
    <w:uiPriority w:val="99"/>
    <w:rsid w:val="00E255C0"/>
    <w:pPr>
      <w:pBdr>
        <w:left w:val="single" w:sz="8" w:space="0" w:color="auto"/>
        <w:bottom w:val="single" w:sz="8" w:space="0" w:color="auto"/>
        <w:right w:val="single" w:sz="8" w:space="0" w:color="auto"/>
      </w:pBdr>
      <w:shd w:val="clear" w:color="auto" w:fill="BF8F00"/>
      <w:spacing w:before="100" w:beforeAutospacing="1" w:after="100" w:afterAutospacing="1"/>
      <w:jc w:val="center"/>
    </w:pPr>
    <w:rPr>
      <w:rFonts w:ascii="Times New Roman" w:hAnsi="Times New Roman" w:cs="Times New Roman"/>
      <w:b/>
      <w:bCs/>
    </w:rPr>
  </w:style>
  <w:style w:type="paragraph" w:customStyle="1" w:styleId="xl157">
    <w:name w:val="xl157"/>
    <w:basedOn w:val="Normal"/>
    <w:uiPriority w:val="99"/>
    <w:rsid w:val="00E255C0"/>
    <w:pPr>
      <w:pBdr>
        <w:bottom w:val="single" w:sz="8" w:space="0" w:color="auto"/>
        <w:right w:val="single" w:sz="8" w:space="0" w:color="auto"/>
      </w:pBdr>
      <w:shd w:val="clear" w:color="auto" w:fill="FFD966"/>
      <w:spacing w:before="100" w:beforeAutospacing="1" w:after="100" w:afterAutospacing="1"/>
      <w:jc w:val="center"/>
    </w:pPr>
    <w:rPr>
      <w:rFonts w:ascii="Times New Roman" w:hAnsi="Times New Roman" w:cs="Times New Roman"/>
      <w:b/>
      <w:bCs/>
    </w:rPr>
  </w:style>
  <w:style w:type="paragraph" w:customStyle="1" w:styleId="xl158">
    <w:name w:val="xl158"/>
    <w:basedOn w:val="Normal"/>
    <w:uiPriority w:val="99"/>
    <w:rsid w:val="00E255C0"/>
    <w:pPr>
      <w:pBdr>
        <w:top w:val="single" w:sz="8" w:space="0" w:color="auto"/>
        <w:left w:val="single" w:sz="8" w:space="0" w:color="auto"/>
        <w:bottom w:val="single" w:sz="8" w:space="0" w:color="auto"/>
      </w:pBdr>
      <w:shd w:val="clear" w:color="auto" w:fill="BF8F00"/>
      <w:spacing w:before="100" w:beforeAutospacing="1" w:after="100" w:afterAutospacing="1"/>
      <w:jc w:val="center"/>
    </w:pPr>
    <w:rPr>
      <w:rFonts w:ascii="Times New Roman" w:hAnsi="Times New Roman" w:cs="Times New Roman"/>
      <w:b/>
      <w:bCs/>
    </w:rPr>
  </w:style>
  <w:style w:type="paragraph" w:customStyle="1" w:styleId="xl159">
    <w:name w:val="xl159"/>
    <w:basedOn w:val="Normal"/>
    <w:uiPriority w:val="99"/>
    <w:rsid w:val="00E255C0"/>
    <w:pPr>
      <w:pBdr>
        <w:top w:val="single" w:sz="8" w:space="0" w:color="auto"/>
        <w:bottom w:val="single" w:sz="8" w:space="0" w:color="auto"/>
      </w:pBdr>
      <w:shd w:val="clear" w:color="auto" w:fill="BF8F00"/>
      <w:spacing w:before="100" w:beforeAutospacing="1" w:after="100" w:afterAutospacing="1"/>
      <w:jc w:val="center"/>
    </w:pPr>
    <w:rPr>
      <w:rFonts w:ascii="Times New Roman" w:hAnsi="Times New Roman" w:cs="Times New Roman"/>
      <w:b/>
      <w:bCs/>
    </w:rPr>
  </w:style>
  <w:style w:type="paragraph" w:customStyle="1" w:styleId="xl160">
    <w:name w:val="xl160"/>
    <w:basedOn w:val="Normal"/>
    <w:uiPriority w:val="99"/>
    <w:rsid w:val="00E255C0"/>
    <w:pPr>
      <w:pBdr>
        <w:top w:val="single" w:sz="8" w:space="0" w:color="auto"/>
        <w:bottom w:val="single" w:sz="8" w:space="0" w:color="auto"/>
        <w:right w:val="single" w:sz="8" w:space="0" w:color="auto"/>
      </w:pBdr>
      <w:shd w:val="clear" w:color="auto" w:fill="BF8F00"/>
      <w:spacing w:before="100" w:beforeAutospacing="1" w:after="100" w:afterAutospacing="1"/>
      <w:jc w:val="center"/>
    </w:pPr>
    <w:rPr>
      <w:rFonts w:ascii="Times New Roman" w:hAnsi="Times New Roman" w:cs="Times New Roman"/>
      <w:b/>
      <w:bCs/>
    </w:rPr>
  </w:style>
  <w:style w:type="paragraph" w:customStyle="1" w:styleId="xl161">
    <w:name w:val="xl161"/>
    <w:basedOn w:val="Normal"/>
    <w:uiPriority w:val="99"/>
    <w:rsid w:val="00E255C0"/>
    <w:pPr>
      <w:pBdr>
        <w:top w:val="single" w:sz="8" w:space="0" w:color="auto"/>
        <w:left w:val="single" w:sz="8" w:space="0" w:color="auto"/>
        <w:bottom w:val="single" w:sz="8" w:space="0" w:color="auto"/>
      </w:pBdr>
      <w:shd w:val="clear" w:color="auto" w:fill="FFD966"/>
      <w:spacing w:before="100" w:beforeAutospacing="1" w:after="100" w:afterAutospacing="1"/>
      <w:jc w:val="center"/>
    </w:pPr>
    <w:rPr>
      <w:rFonts w:ascii="Times New Roman" w:hAnsi="Times New Roman" w:cs="Times New Roman"/>
      <w:b/>
      <w:bCs/>
    </w:rPr>
  </w:style>
  <w:style w:type="paragraph" w:customStyle="1" w:styleId="xl162">
    <w:name w:val="xl162"/>
    <w:basedOn w:val="Normal"/>
    <w:uiPriority w:val="99"/>
    <w:rsid w:val="00E255C0"/>
    <w:pPr>
      <w:pBdr>
        <w:top w:val="single" w:sz="8" w:space="0" w:color="auto"/>
        <w:bottom w:val="single" w:sz="8" w:space="0" w:color="auto"/>
      </w:pBdr>
      <w:shd w:val="clear" w:color="auto" w:fill="FFD966"/>
      <w:spacing w:before="100" w:beforeAutospacing="1" w:after="100" w:afterAutospacing="1"/>
      <w:jc w:val="center"/>
    </w:pPr>
    <w:rPr>
      <w:rFonts w:ascii="Times New Roman" w:hAnsi="Times New Roman" w:cs="Times New Roman"/>
      <w:b/>
      <w:bCs/>
    </w:rPr>
  </w:style>
  <w:style w:type="paragraph" w:customStyle="1" w:styleId="xl163">
    <w:name w:val="xl163"/>
    <w:basedOn w:val="Normal"/>
    <w:uiPriority w:val="99"/>
    <w:rsid w:val="00E255C0"/>
    <w:pPr>
      <w:pBdr>
        <w:top w:val="single" w:sz="8" w:space="0" w:color="auto"/>
        <w:bottom w:val="single" w:sz="8" w:space="0" w:color="auto"/>
        <w:right w:val="single" w:sz="8" w:space="0" w:color="auto"/>
      </w:pBdr>
      <w:shd w:val="clear" w:color="auto" w:fill="FFD966"/>
      <w:spacing w:before="100" w:beforeAutospacing="1" w:after="100" w:afterAutospacing="1"/>
      <w:jc w:val="center"/>
    </w:pPr>
    <w:rPr>
      <w:rFonts w:ascii="Times New Roman" w:hAnsi="Times New Roman" w:cs="Times New Roman"/>
      <w:b/>
      <w:bCs/>
    </w:rPr>
  </w:style>
  <w:style w:type="character" w:customStyle="1" w:styleId="seminario2">
    <w:name w:val="seminario2"/>
    <w:basedOn w:val="Fuentedeprrafopredeter"/>
    <w:rsid w:val="00E255C0"/>
  </w:style>
  <w:style w:type="character" w:customStyle="1" w:styleId="texgral3">
    <w:name w:val="tex_gral3"/>
    <w:basedOn w:val="Fuentedeprrafopredeter"/>
    <w:rsid w:val="00E255C0"/>
  </w:style>
  <w:style w:type="character" w:customStyle="1" w:styleId="2">
    <w:name w:val="2"/>
    <w:rsid w:val="00E255C0"/>
  </w:style>
  <w:style w:type="table" w:customStyle="1" w:styleId="Tabladecuadrcula1clara1">
    <w:name w:val="Tabla de cuadrícula 1 clara1"/>
    <w:basedOn w:val="Tablanormal"/>
    <w:uiPriority w:val="46"/>
    <w:rsid w:val="00D5284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010065">
      <w:bodyDiv w:val="1"/>
      <w:marLeft w:val="0"/>
      <w:marRight w:val="0"/>
      <w:marTop w:val="0"/>
      <w:marBottom w:val="0"/>
      <w:divBdr>
        <w:top w:val="none" w:sz="0" w:space="0" w:color="auto"/>
        <w:left w:val="none" w:sz="0" w:space="0" w:color="auto"/>
        <w:bottom w:val="none" w:sz="0" w:space="0" w:color="auto"/>
        <w:right w:val="none" w:sz="0" w:space="0" w:color="auto"/>
      </w:divBdr>
    </w:div>
    <w:div w:id="1151100192">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74386608">
      <w:bodyDiv w:val="1"/>
      <w:marLeft w:val="0"/>
      <w:marRight w:val="0"/>
      <w:marTop w:val="0"/>
      <w:marBottom w:val="0"/>
      <w:divBdr>
        <w:top w:val="none" w:sz="0" w:space="0" w:color="auto"/>
        <w:left w:val="none" w:sz="0" w:space="0" w:color="auto"/>
        <w:bottom w:val="none" w:sz="0" w:space="0" w:color="auto"/>
        <w:right w:val="none" w:sz="0" w:space="0" w:color="auto"/>
      </w:divBdr>
    </w:div>
    <w:div w:id="1595698884">
      <w:bodyDiv w:val="1"/>
      <w:marLeft w:val="0"/>
      <w:marRight w:val="0"/>
      <w:marTop w:val="0"/>
      <w:marBottom w:val="0"/>
      <w:divBdr>
        <w:top w:val="none" w:sz="0" w:space="0" w:color="auto"/>
        <w:left w:val="none" w:sz="0" w:space="0" w:color="auto"/>
        <w:bottom w:val="none" w:sz="0" w:space="0" w:color="auto"/>
        <w:right w:val="none" w:sz="0" w:space="0" w:color="auto"/>
      </w:divBdr>
    </w:div>
    <w:div w:id="1763837560">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97663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724B4-823A-40C6-8BFC-6C2D1F786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10722</Words>
  <Characters>58971</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2</cp:revision>
  <cp:lastPrinted>2016-07-22T17:55:00Z</cp:lastPrinted>
  <dcterms:created xsi:type="dcterms:W3CDTF">2016-07-23T16:21:00Z</dcterms:created>
  <dcterms:modified xsi:type="dcterms:W3CDTF">2016-07-23T16:21:00Z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-1144394083</vt:i4>
  </property>
  <property fmtid="{D5CDD505-2E9C-101B-9397-08002B2CF9AE}" pid="3" name="_NewReviewCycle">
    <vt:lpwstr/>
  </property>
  <property fmtid="{D5CDD505-2E9C-101B-9397-08002B2CF9AE}" pid="4" name="_EmailSubject">
    <vt:lpwstr>tonala y Sur</vt:lpwstr>
  </property>
  <property fmtid="{D5CDD505-2E9C-101B-9397-08002B2CF9AE}" pid="5" name="_AuthorEmail">
    <vt:lpwstr>celina.flores@redudg.udg.mx</vt:lpwstr>
  </property>
  <property fmtid="{D5CDD505-2E9C-101B-9397-08002B2CF9AE}" pid="6" name="_AuthorEmailDisplayName">
    <vt:lpwstr>Flores Carrillo, Celina</vt:lpwstr>
  </property>
  <property fmtid="{D5CDD505-2E9C-101B-9397-08002B2CF9AE}" pid="7" name="_ReviewingToolsShownOnce">
    <vt:lpwstr/>
  </property>
</Properties>
</file>