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B" w:rsidRPr="00843724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bookmarkStart w:id="0" w:name="_GoBack"/>
      <w:bookmarkEnd w:id="0"/>
      <w:r w:rsidRPr="00843724">
        <w:rPr>
          <w:rFonts w:ascii="AvantGarde Bk BT" w:eastAsia="Times New Roman" w:hAnsi="AvantGarde Bk BT" w:cs="Arial"/>
          <w:lang w:eastAsia="es-ES"/>
        </w:rPr>
        <w:t xml:space="preserve">H. CONSEJO GENERAL UNIVERSITARIO </w:t>
      </w:r>
    </w:p>
    <w:p w:rsidR="00572ECB" w:rsidRPr="00843724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843724">
        <w:rPr>
          <w:rFonts w:ascii="AvantGarde Bk BT" w:eastAsia="Times New Roman" w:hAnsi="AvantGarde Bk BT" w:cs="Arial"/>
          <w:lang w:eastAsia="es-ES"/>
        </w:rPr>
        <w:t>PRESENTE</w:t>
      </w:r>
    </w:p>
    <w:p w:rsidR="00572ECB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572ECB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52079C">
        <w:rPr>
          <w:rFonts w:ascii="AvantGarde Bk BT" w:eastAsia="Times New Roman" w:hAnsi="AvantGarde Bk BT" w:cs="Arial"/>
          <w:lang w:eastAsia="es-ES"/>
        </w:rPr>
        <w:t xml:space="preserve">A estas Comisiones Conjuntas de Educación y </w:t>
      </w:r>
      <w:r w:rsidR="00B76393" w:rsidRPr="0052079C">
        <w:rPr>
          <w:rFonts w:ascii="AvantGarde Bk BT" w:eastAsia="Times New Roman" w:hAnsi="AvantGarde Bk BT" w:cs="Arial"/>
          <w:lang w:eastAsia="es-ES"/>
        </w:rPr>
        <w:t xml:space="preserve">de </w:t>
      </w:r>
      <w:r w:rsidRPr="0052079C">
        <w:rPr>
          <w:rFonts w:ascii="AvantGarde Bk BT" w:eastAsia="Times New Roman" w:hAnsi="AvantGarde Bk BT" w:cs="Arial"/>
          <w:lang w:eastAsia="es-ES"/>
        </w:rPr>
        <w:t>Hacienda ha sido turnado</w:t>
      </w:r>
      <w:r w:rsidR="00EC5BC6" w:rsidRPr="0052079C">
        <w:rPr>
          <w:rFonts w:ascii="AvantGarde Bk BT" w:eastAsia="Times New Roman" w:hAnsi="AvantGarde Bk BT" w:cs="Arial"/>
          <w:lang w:eastAsia="es-ES"/>
        </w:rPr>
        <w:t xml:space="preserve"> el dictamen</w:t>
      </w:r>
      <w:r w:rsidR="00B76393" w:rsidRPr="0052079C">
        <w:rPr>
          <w:rFonts w:ascii="AvantGarde Bk BT" w:eastAsia="Times New Roman" w:hAnsi="AvantGarde Bk BT" w:cs="Arial"/>
          <w:lang w:eastAsia="es-ES"/>
        </w:rPr>
        <w:t xml:space="preserve"> </w:t>
      </w:r>
      <w:r w:rsidR="0052079C" w:rsidRPr="0052079C">
        <w:rPr>
          <w:rFonts w:ascii="AvantGarde Bk BT" w:eastAsia="Times New Roman" w:hAnsi="AvantGarde Bk BT" w:cs="Arial"/>
          <w:lang w:eastAsia="es-ES"/>
        </w:rPr>
        <w:t>número</w:t>
      </w:r>
      <w:r w:rsidR="00B76393" w:rsidRPr="0052079C">
        <w:rPr>
          <w:rFonts w:ascii="AvantGarde Bk BT" w:eastAsia="Times New Roman" w:hAnsi="AvantGarde Bk BT" w:cs="Arial"/>
          <w:lang w:eastAsia="es-ES"/>
        </w:rPr>
        <w:t xml:space="preserve"> CC/587/2014, de fecha 27 de junio de 2014,</w:t>
      </w:r>
      <w:r w:rsidR="00EC5BC6" w:rsidRPr="0052079C">
        <w:rPr>
          <w:rFonts w:ascii="AvantGarde Bk BT" w:eastAsia="Times New Roman" w:hAnsi="AvantGarde Bk BT" w:cs="Arial"/>
          <w:lang w:eastAsia="es-ES"/>
        </w:rPr>
        <w:t xml:space="preserve"> en el que el Consejo del Centro Universitario del Sur propone </w:t>
      </w:r>
      <w:r w:rsidR="00B76393" w:rsidRPr="0052079C">
        <w:rPr>
          <w:rFonts w:ascii="AvantGarde Bk BT" w:eastAsia="Times New Roman" w:hAnsi="AvantGarde Bk BT" w:cs="Arial"/>
          <w:b/>
          <w:lang w:eastAsia="es-ES"/>
        </w:rPr>
        <w:t>ser sede</w:t>
      </w:r>
      <w:r w:rsidR="00EC5BC6" w:rsidRPr="0052079C">
        <w:rPr>
          <w:rFonts w:ascii="AvantGarde Bk BT" w:eastAsia="Times New Roman" w:hAnsi="AvantGarde Bk BT" w:cs="Arial"/>
          <w:b/>
          <w:lang w:eastAsia="es-ES"/>
        </w:rPr>
        <w:t xml:space="preserve"> </w:t>
      </w:r>
      <w:r w:rsidR="00796D91" w:rsidRPr="0052079C">
        <w:rPr>
          <w:rFonts w:ascii="AvantGarde Bk BT" w:eastAsia="Times New Roman" w:hAnsi="AvantGarde Bk BT" w:cs="Arial"/>
          <w:b/>
          <w:lang w:eastAsia="es-ES"/>
        </w:rPr>
        <w:t xml:space="preserve">del plan de estudios </w:t>
      </w:r>
      <w:r w:rsidR="00EC5BC6" w:rsidRPr="0052079C">
        <w:rPr>
          <w:rFonts w:ascii="AvantGarde Bk BT" w:eastAsia="Times New Roman" w:hAnsi="AvantGarde Bk BT" w:cs="Arial"/>
          <w:b/>
          <w:lang w:eastAsia="es-ES"/>
        </w:rPr>
        <w:t>de</w:t>
      </w:r>
      <w:r w:rsidRPr="0052079C">
        <w:rPr>
          <w:rFonts w:ascii="AvantGarde Bk BT" w:eastAsia="Times New Roman" w:hAnsi="AvantGarde Bk BT" w:cs="Arial"/>
          <w:b/>
          <w:lang w:eastAsia="es-ES"/>
        </w:rPr>
        <w:t xml:space="preserve"> </w:t>
      </w:r>
      <w:r w:rsidR="00BD184D" w:rsidRPr="0052079C">
        <w:rPr>
          <w:rFonts w:ascii="AvantGarde Bk BT" w:eastAsia="Times New Roman" w:hAnsi="AvantGarde Bk BT" w:cs="Arial"/>
          <w:b/>
          <w:lang w:eastAsia="es-ES"/>
        </w:rPr>
        <w:t>la Licenciatura en Trabajo Social</w:t>
      </w:r>
      <w:r w:rsidR="00BD184D" w:rsidRPr="0052079C">
        <w:rPr>
          <w:rFonts w:ascii="AvantGarde Bk BT" w:eastAsia="Times New Roman" w:hAnsi="AvantGarde Bk BT" w:cs="Arial"/>
          <w:lang w:eastAsia="es-ES"/>
        </w:rPr>
        <w:t>, en la modalidad presencial y bajo el sistema de créditos, a partir del ciclo 2015</w:t>
      </w:r>
      <w:r w:rsidR="00EC5BC6" w:rsidRPr="0052079C">
        <w:rPr>
          <w:rFonts w:ascii="AvantGarde Bk BT" w:eastAsia="Times New Roman" w:hAnsi="AvantGarde Bk BT" w:cs="Arial"/>
          <w:lang w:eastAsia="es-ES"/>
        </w:rPr>
        <w:t xml:space="preserve"> “</w:t>
      </w:r>
      <w:r w:rsidR="00BD184D" w:rsidRPr="0052079C">
        <w:rPr>
          <w:rFonts w:ascii="AvantGarde Bk BT" w:eastAsia="Times New Roman" w:hAnsi="AvantGarde Bk BT" w:cs="Arial"/>
          <w:lang w:eastAsia="es-ES"/>
        </w:rPr>
        <w:t>B</w:t>
      </w:r>
      <w:r w:rsidR="00EC5BC6" w:rsidRPr="0052079C">
        <w:rPr>
          <w:rFonts w:ascii="AvantGarde Bk BT" w:eastAsia="Times New Roman" w:hAnsi="AvantGarde Bk BT" w:cs="Arial"/>
          <w:lang w:eastAsia="es-ES"/>
        </w:rPr>
        <w:t>”</w:t>
      </w:r>
      <w:r w:rsidR="00B87F4A" w:rsidRPr="0052079C">
        <w:rPr>
          <w:rFonts w:ascii="AvantGarde Bk BT" w:eastAsia="Times New Roman" w:hAnsi="AvantGarde Bk BT" w:cs="Arial"/>
          <w:lang w:eastAsia="es-ES"/>
        </w:rPr>
        <w:t>, y</w:t>
      </w:r>
    </w:p>
    <w:p w:rsidR="00C87858" w:rsidRPr="00843724" w:rsidRDefault="00C87858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B87F4A" w:rsidRPr="00C87858" w:rsidRDefault="00B87F4A" w:rsidP="00C87858">
      <w:pPr>
        <w:spacing w:after="0" w:line="240" w:lineRule="auto"/>
        <w:jc w:val="center"/>
        <w:rPr>
          <w:rFonts w:ascii="AvantGarde Bk BT" w:eastAsia="Times New Roman" w:hAnsi="AvantGarde Bk BT" w:cs="Arial"/>
          <w:b/>
          <w:lang w:eastAsia="es-ES"/>
        </w:rPr>
      </w:pPr>
      <w:r w:rsidRPr="00C87858">
        <w:rPr>
          <w:rFonts w:ascii="AvantGarde Bk BT" w:eastAsia="Times New Roman" w:hAnsi="AvantGarde Bk BT" w:cs="Arial"/>
          <w:b/>
          <w:lang w:eastAsia="es-ES"/>
        </w:rPr>
        <w:t xml:space="preserve">R e s u l t a n d o: </w:t>
      </w:r>
    </w:p>
    <w:p w:rsidR="00C87858" w:rsidRPr="00843724" w:rsidRDefault="00C87858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EC5BC6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3649C">
        <w:rPr>
          <w:rFonts w:ascii="AvantGarde Bk BT" w:hAnsi="AvantGarde Bk BT" w:cs="Arial"/>
          <w:sz w:val="22"/>
          <w:szCs w:val="22"/>
        </w:rPr>
        <w:t>Que el Plan Nacional de Desarrollo 2013-2018 (PND) es el documento rector que precisa los objetivos nacionales, estrategia y prioridades del desarrollo integral y sustentable del país y establece los lineamientos de política de carácter global, sectorial y regional, con perspectivas al conjunto de la actividad económica, social y cultural (en este planteamiento encuadra el tema de la demanda educativa).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70576" w:rsidRPr="00B93519" w:rsidRDefault="00B7057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au</w:t>
      </w:r>
      <w:r w:rsidRPr="00843724">
        <w:rPr>
          <w:rFonts w:ascii="AvantGarde Bk BT" w:hAnsi="AvantGarde Bk BT" w:cs="Arial"/>
          <w:sz w:val="22"/>
          <w:szCs w:val="22"/>
        </w:rPr>
        <w:t>n cuando México tiene una participación económica importante en el mundo, persiste un rezago en el mercado del conocimiento. Algunas cifras son reveladoras de esa situación: la contribución del país a la producción mundial de conocimiento no alcanza el 1% del total; los investigadores mexicanos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por cada 1,000 miembros de la población económicamente activa, representan alrededor de un décimo de lo observado en países más avanzados y el número de doctores graduados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por millón de habitantes (29.9)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es insuficiente para lograr en el futuro próximo el capital humano que requerimos.</w:t>
      </w:r>
    </w:p>
    <w:p w:rsidR="00B70576" w:rsidRPr="00B70576" w:rsidRDefault="00B70576" w:rsidP="00B7057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B70576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</w:t>
      </w:r>
      <w:r>
        <w:rPr>
          <w:rFonts w:ascii="AvantGarde Bk BT" w:hAnsi="AvantGarde Bk BT" w:cs="Arial"/>
          <w:sz w:val="22"/>
          <w:szCs w:val="22"/>
        </w:rPr>
        <w:t>a R</w:t>
      </w:r>
      <w:r w:rsidRPr="00843724">
        <w:rPr>
          <w:rFonts w:ascii="AvantGarde Bk BT" w:hAnsi="AvantGarde Bk BT" w:cs="Arial"/>
          <w:sz w:val="22"/>
          <w:szCs w:val="22"/>
        </w:rPr>
        <w:t xml:space="preserve">egión </w:t>
      </w:r>
      <w:r>
        <w:rPr>
          <w:rFonts w:ascii="AvantGarde Bk BT" w:hAnsi="AvantGarde Bk BT" w:cs="Arial"/>
          <w:sz w:val="22"/>
          <w:szCs w:val="22"/>
        </w:rPr>
        <w:t>Sur del Estado de Jalisco</w:t>
      </w:r>
      <w:r w:rsidRPr="00843724">
        <w:rPr>
          <w:rFonts w:ascii="AvantGarde Bk BT" w:hAnsi="AvantGarde Bk BT" w:cs="Arial"/>
          <w:sz w:val="22"/>
          <w:szCs w:val="22"/>
        </w:rPr>
        <w:t xml:space="preserve"> enfrenta problemas para impulsar su desarrollo: la contaminación ambiental, como uno de los principales</w:t>
      </w:r>
      <w:r>
        <w:rPr>
          <w:rFonts w:ascii="AvantGarde Bk BT" w:hAnsi="AvantGarde Bk BT" w:cs="Arial"/>
          <w:sz w:val="22"/>
          <w:szCs w:val="22"/>
        </w:rPr>
        <w:t>;</w:t>
      </w:r>
      <w:r w:rsidRPr="00843724">
        <w:rPr>
          <w:rFonts w:ascii="AvantGarde Bk BT" w:hAnsi="AvantGarde Bk BT" w:cs="Arial"/>
          <w:sz w:val="22"/>
          <w:szCs w:val="22"/>
        </w:rPr>
        <w:t xml:space="preserve"> el deterioro del medio ambiente por la falta de interés y de recursos para realizar proyectos de conservación; así también el manejo inadecuado de aguas residuales, basura y otros residuos; inseguridad pública debido a una errónea impartición de justicia</w:t>
      </w:r>
      <w:r>
        <w:rPr>
          <w:rFonts w:ascii="AvantGarde Bk BT" w:hAnsi="AvantGarde Bk BT" w:cs="Arial"/>
          <w:sz w:val="22"/>
          <w:szCs w:val="22"/>
        </w:rPr>
        <w:t>;</w:t>
      </w:r>
      <w:r w:rsidRPr="00843724">
        <w:rPr>
          <w:rFonts w:ascii="AvantGarde Bk BT" w:hAnsi="AvantGarde Bk BT" w:cs="Arial"/>
          <w:sz w:val="22"/>
          <w:szCs w:val="22"/>
        </w:rPr>
        <w:t xml:space="preserve"> elevadas tasas de desocupación que se traducen en una urgente generación de empleos; bajo nivel educativo y de preparación, destacando la </w:t>
      </w:r>
      <w:r>
        <w:rPr>
          <w:rFonts w:ascii="AvantGarde Bk BT" w:hAnsi="AvantGarde Bk BT" w:cs="Arial"/>
          <w:sz w:val="22"/>
          <w:szCs w:val="22"/>
        </w:rPr>
        <w:t xml:space="preserve">falta de </w:t>
      </w:r>
      <w:r w:rsidRPr="00843724">
        <w:rPr>
          <w:rFonts w:ascii="AvantGarde Bk BT" w:hAnsi="AvantGarde Bk BT" w:cs="Arial"/>
          <w:sz w:val="22"/>
          <w:szCs w:val="22"/>
        </w:rPr>
        <w:t>calidad; presupuestos insuficientes para resolver de</w:t>
      </w:r>
      <w:r>
        <w:rPr>
          <w:rFonts w:ascii="AvantGarde Bk BT" w:hAnsi="AvantGarde Bk BT" w:cs="Arial"/>
          <w:sz w:val="22"/>
          <w:szCs w:val="22"/>
        </w:rPr>
        <w:t>ficiencias en materia educativa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y</w:t>
      </w:r>
      <w:r w:rsidRPr="00843724">
        <w:rPr>
          <w:rFonts w:ascii="AvantGarde Bk BT" w:hAnsi="AvantGarde Bk BT" w:cs="Arial"/>
          <w:sz w:val="22"/>
          <w:szCs w:val="22"/>
        </w:rPr>
        <w:t xml:space="preserve"> la pobreza y marginación. Sin embargo, se identifican áreas de oportunidad para impulsar el desarrollo de la </w:t>
      </w:r>
      <w:r>
        <w:rPr>
          <w:rFonts w:ascii="AvantGarde Bk BT" w:hAnsi="AvantGarde Bk BT" w:cs="Arial"/>
          <w:sz w:val="22"/>
          <w:szCs w:val="22"/>
        </w:rPr>
        <w:t>R</w:t>
      </w:r>
      <w:r w:rsidRPr="00843724">
        <w:rPr>
          <w:rFonts w:ascii="AvantGarde Bk BT" w:hAnsi="AvantGarde Bk BT" w:cs="Arial"/>
          <w:sz w:val="22"/>
          <w:szCs w:val="22"/>
        </w:rPr>
        <w:t xml:space="preserve">egión </w:t>
      </w:r>
      <w:r>
        <w:rPr>
          <w:rFonts w:ascii="AvantGarde Bk BT" w:hAnsi="AvantGarde Bk BT" w:cs="Arial"/>
          <w:sz w:val="22"/>
          <w:szCs w:val="22"/>
        </w:rPr>
        <w:t>S</w:t>
      </w:r>
      <w:r w:rsidRPr="00843724">
        <w:rPr>
          <w:rFonts w:ascii="AvantGarde Bk BT" w:hAnsi="AvantGarde Bk BT" w:cs="Arial"/>
          <w:sz w:val="22"/>
          <w:szCs w:val="22"/>
        </w:rPr>
        <w:t>ur y son: ubicación geográfica; ecoturismo y turismo cultural; infraestructura educativa de nivel superior; potencial agropecuario y forestal y potencial industrial.</w:t>
      </w:r>
    </w:p>
    <w:p w:rsidR="00B93519" w:rsidRDefault="00B93519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572ECB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>Que el Centro Univers</w:t>
      </w:r>
      <w:r w:rsidR="00E636F4" w:rsidRPr="00843724">
        <w:rPr>
          <w:rFonts w:ascii="AvantGarde Bk BT" w:hAnsi="AvantGarde Bk BT" w:cs="Arial"/>
          <w:sz w:val="22"/>
          <w:szCs w:val="22"/>
        </w:rPr>
        <w:t>itario del Sur es el órgano des</w:t>
      </w:r>
      <w:r w:rsidRPr="00843724">
        <w:rPr>
          <w:rFonts w:ascii="AvantGarde Bk BT" w:hAnsi="AvantGarde Bk BT" w:cs="Arial"/>
          <w:sz w:val="22"/>
          <w:szCs w:val="22"/>
        </w:rPr>
        <w:t>concentrado encargado de cumplir, en su ámb</w:t>
      </w:r>
      <w:r w:rsidR="00E636F4" w:rsidRPr="00843724">
        <w:rPr>
          <w:rFonts w:ascii="AvantGarde Bk BT" w:hAnsi="AvantGarde Bk BT" w:cs="Arial"/>
          <w:sz w:val="22"/>
          <w:szCs w:val="22"/>
        </w:rPr>
        <w:t>ito de competencia, los fines</w:t>
      </w:r>
      <w:r w:rsidRPr="00843724">
        <w:rPr>
          <w:rFonts w:ascii="AvantGarde Bk BT" w:hAnsi="AvantGarde Bk BT" w:cs="Arial"/>
          <w:sz w:val="22"/>
          <w:szCs w:val="22"/>
        </w:rPr>
        <w:t xml:space="preserve"> que</w:t>
      </w:r>
      <w:r w:rsidR="00E636F4" w:rsidRPr="00843724">
        <w:rPr>
          <w:rFonts w:ascii="AvantGarde Bk BT" w:hAnsi="AvantGarde Bk BT" w:cs="Arial"/>
          <w:sz w:val="22"/>
          <w:szCs w:val="22"/>
        </w:rPr>
        <w:t xml:space="preserve"> en</w:t>
      </w:r>
      <w:r w:rsidRPr="00843724">
        <w:rPr>
          <w:rFonts w:ascii="AvantGarde Bk BT" w:hAnsi="AvantGarde Bk BT" w:cs="Arial"/>
          <w:sz w:val="22"/>
          <w:szCs w:val="22"/>
        </w:rPr>
        <w:t xml:space="preserve"> el orden de la cultura y la educación superior corresponden a esta Casa de Estudios, de conformidad con lo establecido en la Ley Orgánica.</w:t>
      </w:r>
    </w:p>
    <w:p w:rsidR="00EC5BC6" w:rsidRPr="00EC5BC6" w:rsidRDefault="00EC5BC6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el Centro Universitario del Sur tiene un área de influencia </w:t>
      </w:r>
      <w:r>
        <w:rPr>
          <w:rFonts w:ascii="AvantGarde Bk BT" w:hAnsi="AvantGarde Bk BT" w:cs="Arial"/>
          <w:sz w:val="22"/>
          <w:szCs w:val="22"/>
        </w:rPr>
        <w:t>de 28 municipios de las Regiones Sur y S</w:t>
      </w:r>
      <w:r w:rsidRPr="00843724">
        <w:rPr>
          <w:rFonts w:ascii="AvantGarde Bk BT" w:hAnsi="AvantGarde Bk BT" w:cs="Arial"/>
          <w:sz w:val="22"/>
          <w:szCs w:val="22"/>
        </w:rPr>
        <w:t>ureste del Estado de Jalisco</w:t>
      </w:r>
      <w:r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softHyphen/>
      </w:r>
      <w:r w:rsidRPr="00843724">
        <w:rPr>
          <w:rFonts w:ascii="AvantGarde Bk BT" w:hAnsi="AvantGarde Bk BT" w:cs="Arial"/>
          <w:sz w:val="22"/>
          <w:szCs w:val="22"/>
        </w:rPr>
        <w:t>de donde se reciben alumnos en lo</w:t>
      </w:r>
      <w:r>
        <w:rPr>
          <w:rFonts w:ascii="AvantGarde Bk BT" w:hAnsi="AvantGarde Bk BT" w:cs="Arial"/>
          <w:sz w:val="22"/>
          <w:szCs w:val="22"/>
        </w:rPr>
        <w:t>s diversos programas educativos</w:t>
      </w:r>
      <w:r>
        <w:rPr>
          <w:rFonts w:ascii="AvantGarde Bk BT" w:hAnsi="AvantGarde Bk BT" w:cs="Arial"/>
          <w:sz w:val="22"/>
          <w:szCs w:val="22"/>
        </w:rPr>
        <w:softHyphen/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por lo que resulta prioritario diversificar y adecuar la oferta </w:t>
      </w:r>
      <w:r>
        <w:rPr>
          <w:rFonts w:ascii="AvantGarde Bk BT" w:hAnsi="AvantGarde Bk BT" w:cs="Arial"/>
          <w:sz w:val="22"/>
          <w:szCs w:val="22"/>
        </w:rPr>
        <w:t>a</w:t>
      </w:r>
      <w:r w:rsidRPr="00843724">
        <w:rPr>
          <w:rFonts w:ascii="AvantGarde Bk BT" w:hAnsi="AvantGarde Bk BT" w:cs="Arial"/>
          <w:sz w:val="22"/>
          <w:szCs w:val="22"/>
        </w:rPr>
        <w:t xml:space="preserve"> las necesidades sociales y requerimientos del sector productivo; con un currículo centrado en el estudia</w:t>
      </w:r>
      <w:r>
        <w:rPr>
          <w:rFonts w:ascii="AvantGarde Bk BT" w:hAnsi="AvantGarde Bk BT" w:cs="Arial"/>
          <w:sz w:val="22"/>
          <w:szCs w:val="22"/>
        </w:rPr>
        <w:t>nte y su aprendizaje, apoyándose en</w:t>
      </w:r>
      <w:r w:rsidRPr="00843724">
        <w:rPr>
          <w:rFonts w:ascii="AvantGarde Bk BT" w:hAnsi="AvantGarde Bk BT" w:cs="Arial"/>
          <w:sz w:val="22"/>
          <w:szCs w:val="22"/>
        </w:rPr>
        <w:t xml:space="preserve"> las tecnologías de la  información y la comunicación; acorde con el modelo educativo del Centro, ofreciendo programas flexibles, de calidad, sustentados en la innovación educativa, mediante el trabajo por proyectos, estudio de casos y resolución de problemas.</w:t>
      </w:r>
    </w:p>
    <w:p w:rsidR="00EC5BC6" w:rsidRPr="00EC5BC6" w:rsidRDefault="00EC5BC6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B637A3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Que de acuerdo a los resultados del II Conteo de P</w:t>
      </w:r>
      <w:r>
        <w:rPr>
          <w:rFonts w:ascii="AvantGarde Bk BT" w:hAnsi="AvantGarde Bk BT" w:cs="Arial"/>
          <w:sz w:val="22"/>
          <w:szCs w:val="22"/>
        </w:rPr>
        <w:t>oblación y Vivienda de 2005, la Región Sur mantenía</w:t>
      </w:r>
      <w:r w:rsidRPr="00B637A3">
        <w:rPr>
          <w:rFonts w:ascii="AvantGarde Bk BT" w:hAnsi="AvantGarde Bk BT" w:cs="Arial"/>
          <w:sz w:val="22"/>
          <w:szCs w:val="22"/>
        </w:rPr>
        <w:t xml:space="preserve"> un grado de marginación </w:t>
      </w:r>
      <w:r>
        <w:rPr>
          <w:rFonts w:ascii="AvantGarde Bk BT" w:hAnsi="AvantGarde Bk BT" w:cs="Arial"/>
          <w:sz w:val="22"/>
          <w:szCs w:val="22"/>
        </w:rPr>
        <w:t>considerable</w:t>
      </w:r>
      <w:r w:rsidRPr="00B637A3">
        <w:rPr>
          <w:rFonts w:ascii="AvantGarde Bk BT" w:hAnsi="AvantGarde Bk BT" w:cs="Arial"/>
          <w:sz w:val="22"/>
          <w:szCs w:val="22"/>
        </w:rPr>
        <w:t>, y ocupaba el noveno lugar dentro de las regiones más marginadas d</w:t>
      </w:r>
      <w:r>
        <w:rPr>
          <w:rFonts w:ascii="AvantGarde Bk BT" w:hAnsi="AvantGarde Bk BT" w:cs="Arial"/>
          <w:sz w:val="22"/>
          <w:szCs w:val="22"/>
        </w:rPr>
        <w:t>el estado;</w:t>
      </w:r>
      <w:r w:rsidRPr="00B637A3">
        <w:rPr>
          <w:rFonts w:ascii="AvantGarde Bk BT" w:hAnsi="AvantGarde Bk BT" w:cs="Arial"/>
          <w:sz w:val="22"/>
          <w:szCs w:val="22"/>
        </w:rPr>
        <w:t xml:space="preserve"> de los </w:t>
      </w:r>
      <w:r>
        <w:rPr>
          <w:rFonts w:ascii="AvantGarde Bk BT" w:hAnsi="AvantGarde Bk BT" w:cs="Arial"/>
          <w:sz w:val="22"/>
          <w:szCs w:val="22"/>
        </w:rPr>
        <w:t>dieciséis municipios de la R</w:t>
      </w:r>
      <w:r w:rsidRPr="00B637A3">
        <w:rPr>
          <w:rFonts w:ascii="AvantGarde Bk BT" w:hAnsi="AvantGarde Bk BT" w:cs="Arial"/>
          <w:sz w:val="22"/>
          <w:szCs w:val="22"/>
        </w:rPr>
        <w:t>egión Sur, Zapotitlán de Vadillo y Tolimán</w:t>
      </w:r>
      <w:r>
        <w:rPr>
          <w:rFonts w:ascii="AvantGarde Bk BT" w:hAnsi="AvantGarde Bk BT" w:cs="Arial"/>
          <w:sz w:val="22"/>
          <w:szCs w:val="22"/>
        </w:rPr>
        <w:t>,</w:t>
      </w:r>
      <w:r w:rsidRPr="00B637A3">
        <w:rPr>
          <w:rFonts w:ascii="AvantGarde Bk BT" w:hAnsi="AvantGarde Bk BT" w:cs="Arial"/>
          <w:sz w:val="22"/>
          <w:szCs w:val="22"/>
        </w:rPr>
        <w:t xml:space="preserve"> tenían en 2005 un alto grado de marginación, ubicándose en los lugares 7 y 13 respecto de los 125 municipios </w:t>
      </w:r>
      <w:r>
        <w:rPr>
          <w:rFonts w:ascii="AvantGarde Bk BT" w:hAnsi="AvantGarde Bk BT" w:cs="Arial"/>
          <w:sz w:val="22"/>
          <w:szCs w:val="22"/>
        </w:rPr>
        <w:t>menos</w:t>
      </w:r>
      <w:r w:rsidRPr="00B637A3">
        <w:rPr>
          <w:rFonts w:ascii="AvantGarde Bk BT" w:hAnsi="AvantGarde Bk BT" w:cs="Arial"/>
          <w:sz w:val="22"/>
          <w:szCs w:val="22"/>
        </w:rPr>
        <w:t xml:space="preserve"> poblados, alcanzando en conjunto apenas el 4.8 po</w:t>
      </w:r>
      <w:r>
        <w:rPr>
          <w:rFonts w:ascii="AvantGarde Bk BT" w:hAnsi="AvantGarde Bk BT" w:cs="Arial"/>
          <w:sz w:val="22"/>
          <w:szCs w:val="22"/>
        </w:rPr>
        <w:t>r ciento de la población de la R</w:t>
      </w:r>
      <w:r w:rsidRPr="00B637A3">
        <w:rPr>
          <w:rFonts w:ascii="AvantGarde Bk BT" w:hAnsi="AvantGarde Bk BT" w:cs="Arial"/>
          <w:sz w:val="22"/>
          <w:szCs w:val="22"/>
        </w:rPr>
        <w:t>egión.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B637A3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Que la vulnerabilidad es una condición social de riesgo que padece un individuo o una familia, resultado de la acumulación de desventajas sociales, de manera que la situación impide que esas condiciones sean superadas por ellos mismos</w:t>
      </w:r>
      <w:r>
        <w:rPr>
          <w:rFonts w:ascii="AvantGarde Bk BT" w:hAnsi="AvantGarde Bk BT" w:cs="Arial"/>
          <w:sz w:val="22"/>
          <w:szCs w:val="22"/>
        </w:rPr>
        <w:t>;</w:t>
      </w:r>
      <w:r w:rsidRPr="00B637A3">
        <w:rPr>
          <w:rFonts w:ascii="AvantGarde Bk BT" w:hAnsi="AvantGarde Bk BT" w:cs="Arial"/>
          <w:sz w:val="22"/>
          <w:szCs w:val="22"/>
        </w:rPr>
        <w:t xml:space="preserve"> quedan limitados para incorporarse a las oportunidades de d</w:t>
      </w:r>
      <w:r>
        <w:rPr>
          <w:rFonts w:ascii="AvantGarde Bk BT" w:hAnsi="AvantGarde Bk BT" w:cs="Arial"/>
          <w:sz w:val="22"/>
          <w:szCs w:val="22"/>
        </w:rPr>
        <w:t>esarrollo y, de acuerdo con el Índice de Vulnerabilidad S</w:t>
      </w:r>
      <w:r w:rsidRPr="00B637A3">
        <w:rPr>
          <w:rFonts w:ascii="AvantGarde Bk BT" w:hAnsi="AvantGarde Bk BT" w:cs="Arial"/>
          <w:sz w:val="22"/>
          <w:szCs w:val="22"/>
        </w:rPr>
        <w:t>ocial (IVS)</w:t>
      </w:r>
      <w:r>
        <w:rPr>
          <w:rFonts w:ascii="AvantGarde Bk BT" w:hAnsi="AvantGarde Bk BT" w:cs="Arial"/>
          <w:sz w:val="22"/>
          <w:szCs w:val="22"/>
        </w:rPr>
        <w:t>,</w:t>
      </w:r>
      <w:r w:rsidRPr="00B637A3">
        <w:rPr>
          <w:rFonts w:ascii="AvantGarde Bk BT" w:hAnsi="AvantGarde Bk BT" w:cs="Arial"/>
          <w:sz w:val="22"/>
          <w:szCs w:val="22"/>
        </w:rPr>
        <w:t xml:space="preserve"> la población vulnerable en la Región Sur es de 32,700 habitantes</w:t>
      </w:r>
      <w:r>
        <w:rPr>
          <w:rFonts w:ascii="AvantGarde Bk BT" w:hAnsi="AvantGarde Bk BT" w:cs="Arial"/>
          <w:sz w:val="22"/>
          <w:szCs w:val="22"/>
        </w:rPr>
        <w:t>,</w:t>
      </w:r>
      <w:r w:rsidRPr="00B637A3">
        <w:rPr>
          <w:rFonts w:ascii="AvantGarde Bk BT" w:hAnsi="AvantGarde Bk BT" w:cs="Arial"/>
          <w:sz w:val="22"/>
          <w:szCs w:val="22"/>
        </w:rPr>
        <w:t xml:space="preserve"> que representan </w:t>
      </w:r>
      <w:r>
        <w:rPr>
          <w:rFonts w:ascii="AvantGarde Bk BT" w:hAnsi="AvantGarde Bk BT" w:cs="Arial"/>
          <w:sz w:val="22"/>
          <w:szCs w:val="22"/>
        </w:rPr>
        <w:t>al 10.45% de la</w:t>
      </w:r>
      <w:r w:rsidRPr="00B637A3">
        <w:rPr>
          <w:rFonts w:ascii="AvantGarde Bk BT" w:hAnsi="AvantGarde Bk BT" w:cs="Arial"/>
          <w:sz w:val="22"/>
          <w:szCs w:val="22"/>
        </w:rPr>
        <w:t xml:space="preserve"> población total. Con excepción de Zapotlán el Grande (7.2%), todos los municipios rebasan la media estatal que es de 9%. Los municipios con mayor v</w:t>
      </w:r>
      <w:r>
        <w:rPr>
          <w:rFonts w:ascii="AvantGarde Bk BT" w:hAnsi="AvantGarde Bk BT" w:cs="Arial"/>
          <w:sz w:val="22"/>
          <w:szCs w:val="22"/>
        </w:rPr>
        <w:t>ulnerabilidad social son Zapotitlá</w:t>
      </w:r>
      <w:r w:rsidRPr="00B637A3">
        <w:rPr>
          <w:rFonts w:ascii="AvantGarde Bk BT" w:hAnsi="AvantGarde Bk BT" w:cs="Arial"/>
          <w:sz w:val="22"/>
          <w:szCs w:val="22"/>
        </w:rPr>
        <w:t>n  de Vadillo con 20.1%, Atemajac de Brizuela con 16.7%</w:t>
      </w:r>
      <w:r>
        <w:rPr>
          <w:rFonts w:ascii="AvantGarde Bk BT" w:hAnsi="AvantGarde Bk BT" w:cs="Arial"/>
          <w:sz w:val="22"/>
          <w:szCs w:val="22"/>
        </w:rPr>
        <w:t>,</w:t>
      </w:r>
      <w:r w:rsidRPr="00B637A3">
        <w:rPr>
          <w:rFonts w:ascii="AvantGarde Bk BT" w:hAnsi="AvantGarde Bk BT" w:cs="Arial"/>
          <w:sz w:val="22"/>
          <w:szCs w:val="22"/>
        </w:rPr>
        <w:t xml:space="preserve"> </w:t>
      </w:r>
      <w:proofErr w:type="spellStart"/>
      <w:r w:rsidRPr="00B637A3">
        <w:rPr>
          <w:rFonts w:ascii="AvantGarde Bk BT" w:hAnsi="AvantGarde Bk BT" w:cs="Arial"/>
          <w:sz w:val="22"/>
          <w:szCs w:val="22"/>
        </w:rPr>
        <w:t>Amatitán</w:t>
      </w:r>
      <w:proofErr w:type="spellEnd"/>
      <w:r w:rsidRPr="00B637A3">
        <w:rPr>
          <w:rFonts w:ascii="AvantGarde Bk BT" w:hAnsi="AvantGarde Bk BT" w:cs="Arial"/>
          <w:sz w:val="22"/>
          <w:szCs w:val="22"/>
        </w:rPr>
        <w:t xml:space="preserve"> con 10.7% y </w:t>
      </w:r>
      <w:proofErr w:type="spellStart"/>
      <w:r w:rsidRPr="00B637A3">
        <w:rPr>
          <w:rFonts w:ascii="AvantGarde Bk BT" w:hAnsi="AvantGarde Bk BT" w:cs="Arial"/>
          <w:sz w:val="22"/>
          <w:szCs w:val="22"/>
        </w:rPr>
        <w:t>Tapalpa</w:t>
      </w:r>
      <w:proofErr w:type="spellEnd"/>
      <w:r w:rsidRPr="00B637A3">
        <w:rPr>
          <w:rFonts w:ascii="AvantGarde Bk BT" w:hAnsi="AvantGarde Bk BT" w:cs="Arial"/>
          <w:sz w:val="22"/>
          <w:szCs w:val="22"/>
        </w:rPr>
        <w:t xml:space="preserve"> con 15.3%</w:t>
      </w:r>
      <w:r w:rsidR="003F2920">
        <w:rPr>
          <w:rFonts w:ascii="AvantGarde Bk BT" w:hAnsi="AvantGarde Bk BT" w:cs="Arial"/>
          <w:sz w:val="22"/>
          <w:szCs w:val="22"/>
        </w:rPr>
        <w:t>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B93519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Que entre las vulner</w:t>
      </w:r>
      <w:r>
        <w:rPr>
          <w:rFonts w:ascii="AvantGarde Bk BT" w:hAnsi="AvantGarde Bk BT" w:cs="Arial"/>
          <w:sz w:val="22"/>
          <w:szCs w:val="22"/>
        </w:rPr>
        <w:t>abilidades de los municipios de Zapotitlá</w:t>
      </w:r>
      <w:r w:rsidRPr="00B637A3">
        <w:rPr>
          <w:rFonts w:ascii="AvantGarde Bk BT" w:hAnsi="AvantGarde Bk BT" w:cs="Arial"/>
          <w:sz w:val="22"/>
          <w:szCs w:val="22"/>
        </w:rPr>
        <w:t>n</w:t>
      </w:r>
      <w:r>
        <w:rPr>
          <w:rFonts w:ascii="AvantGarde Bk BT" w:hAnsi="AvantGarde Bk BT" w:cs="Arial"/>
          <w:sz w:val="22"/>
          <w:szCs w:val="22"/>
        </w:rPr>
        <w:t xml:space="preserve"> de Vadillo</w:t>
      </w:r>
      <w:r w:rsidRPr="00B637A3">
        <w:rPr>
          <w:rFonts w:ascii="AvantGarde Bk BT" w:hAnsi="AvantGarde Bk BT" w:cs="Arial"/>
          <w:sz w:val="22"/>
          <w:szCs w:val="22"/>
        </w:rPr>
        <w:t xml:space="preserve">, Atemajac de Brizuela, </w:t>
      </w:r>
      <w:proofErr w:type="spellStart"/>
      <w:r w:rsidRPr="00B637A3">
        <w:rPr>
          <w:rFonts w:ascii="AvantGarde Bk BT" w:hAnsi="AvantGarde Bk BT" w:cs="Arial"/>
          <w:sz w:val="22"/>
          <w:szCs w:val="22"/>
        </w:rPr>
        <w:t>Amatitán</w:t>
      </w:r>
      <w:proofErr w:type="spellEnd"/>
      <w:r w:rsidRPr="00B637A3">
        <w:rPr>
          <w:rFonts w:ascii="AvantGarde Bk BT" w:hAnsi="AvantGarde Bk BT" w:cs="Arial"/>
          <w:sz w:val="22"/>
          <w:szCs w:val="22"/>
        </w:rPr>
        <w:t xml:space="preserve"> y </w:t>
      </w:r>
      <w:proofErr w:type="spellStart"/>
      <w:r w:rsidRPr="00B637A3">
        <w:rPr>
          <w:rFonts w:ascii="AvantGarde Bk BT" w:hAnsi="AvantGarde Bk BT" w:cs="Arial"/>
          <w:sz w:val="22"/>
          <w:szCs w:val="22"/>
        </w:rPr>
        <w:t>Tapalpa</w:t>
      </w:r>
      <w:proofErr w:type="spellEnd"/>
      <w:r w:rsidRPr="00B637A3">
        <w:rPr>
          <w:rFonts w:ascii="AvantGarde Bk BT" w:hAnsi="AvantGarde Bk BT" w:cs="Arial"/>
          <w:sz w:val="22"/>
          <w:szCs w:val="22"/>
        </w:rPr>
        <w:t xml:space="preserve"> se encuentran </w:t>
      </w:r>
      <w:r>
        <w:rPr>
          <w:rFonts w:ascii="AvantGarde Bk BT" w:hAnsi="AvantGarde Bk BT" w:cs="Arial"/>
          <w:sz w:val="22"/>
          <w:szCs w:val="22"/>
        </w:rPr>
        <w:t>el</w:t>
      </w:r>
      <w:r w:rsidRPr="00B637A3">
        <w:rPr>
          <w:rFonts w:ascii="AvantGarde Bk BT" w:hAnsi="AvantGarde Bk BT" w:cs="Arial"/>
          <w:sz w:val="22"/>
          <w:szCs w:val="22"/>
        </w:rPr>
        <w:t xml:space="preserve"> alto índice </w:t>
      </w:r>
      <w:r>
        <w:rPr>
          <w:rFonts w:ascii="AvantGarde Bk BT" w:hAnsi="AvantGarde Bk BT" w:cs="Arial"/>
          <w:sz w:val="22"/>
          <w:szCs w:val="22"/>
        </w:rPr>
        <w:t>en la</w:t>
      </w:r>
      <w:r w:rsidRPr="00B637A3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c</w:t>
      </w:r>
      <w:r w:rsidRPr="00B637A3">
        <w:rPr>
          <w:rFonts w:ascii="AvantGarde Bk BT" w:hAnsi="AvantGarde Bk BT" w:cs="Arial"/>
          <w:sz w:val="22"/>
          <w:szCs w:val="22"/>
        </w:rPr>
        <w:t xml:space="preserve">omisión de delitos que vienen </w:t>
      </w:r>
      <w:r>
        <w:rPr>
          <w:rFonts w:ascii="AvantGarde Bk BT" w:hAnsi="AvantGarde Bk BT" w:cs="Arial"/>
          <w:sz w:val="22"/>
          <w:szCs w:val="22"/>
        </w:rPr>
        <w:t xml:space="preserve">a </w:t>
      </w:r>
      <w:r w:rsidRPr="00B637A3">
        <w:rPr>
          <w:rFonts w:ascii="AvantGarde Bk BT" w:hAnsi="AvantGarde Bk BT" w:cs="Arial"/>
          <w:sz w:val="22"/>
          <w:szCs w:val="22"/>
        </w:rPr>
        <w:t xml:space="preserve">afectar directamente a los miembros de la familia, así como </w:t>
      </w:r>
      <w:r>
        <w:rPr>
          <w:rFonts w:ascii="AvantGarde Bk BT" w:hAnsi="AvantGarde Bk BT" w:cs="Arial"/>
          <w:sz w:val="22"/>
          <w:szCs w:val="22"/>
        </w:rPr>
        <w:t>la pobreza</w:t>
      </w:r>
      <w:r w:rsidRPr="00B637A3">
        <w:rPr>
          <w:rFonts w:ascii="AvantGarde Bk BT" w:hAnsi="AvantGarde Bk BT" w:cs="Arial"/>
          <w:sz w:val="22"/>
          <w:szCs w:val="22"/>
        </w:rPr>
        <w:t>, por lo que el Licenciado en Trabajo Social ser</w:t>
      </w:r>
      <w:r w:rsidR="00B70576">
        <w:rPr>
          <w:rFonts w:ascii="AvantGarde Bk BT" w:hAnsi="AvantGarde Bk BT" w:cs="Arial"/>
          <w:sz w:val="22"/>
          <w:szCs w:val="22"/>
        </w:rPr>
        <w:t xml:space="preserve">ía </w:t>
      </w:r>
      <w:r w:rsidRPr="00B637A3">
        <w:rPr>
          <w:rFonts w:ascii="AvantGarde Bk BT" w:hAnsi="AvantGarde Bk BT" w:cs="Arial"/>
          <w:sz w:val="22"/>
          <w:szCs w:val="22"/>
        </w:rPr>
        <w:t>un profesional crítico, propositivo, s</w:t>
      </w:r>
      <w:r>
        <w:rPr>
          <w:rFonts w:ascii="AvantGarde Bk BT" w:hAnsi="AvantGarde Bk BT" w:cs="Arial"/>
          <w:sz w:val="22"/>
          <w:szCs w:val="22"/>
        </w:rPr>
        <w:t>ensible a los problemas</w:t>
      </w:r>
      <w:r w:rsidRPr="00B637A3">
        <w:rPr>
          <w:rFonts w:ascii="AvantGarde Bk BT" w:hAnsi="AvantGarde Bk BT" w:cs="Arial"/>
          <w:sz w:val="22"/>
          <w:szCs w:val="22"/>
        </w:rPr>
        <w:t xml:space="preserve"> y competente para facilitar alternativas de solución. </w:t>
      </w:r>
    </w:p>
    <w:p w:rsidR="00B93519" w:rsidRDefault="00B93519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B93519" w:rsidRPr="00B637A3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lastRenderedPageBreak/>
        <w:t>Que la proporción de la población infa</w:t>
      </w:r>
      <w:r>
        <w:rPr>
          <w:rFonts w:ascii="AvantGarde Bk BT" w:hAnsi="AvantGarde Bk BT" w:cs="Arial"/>
          <w:sz w:val="22"/>
          <w:szCs w:val="22"/>
        </w:rPr>
        <w:t xml:space="preserve">ntil y preescolar (0 a 4 años) </w:t>
      </w:r>
      <w:r w:rsidRPr="00B637A3">
        <w:rPr>
          <w:rFonts w:ascii="AvantGarde Bk BT" w:hAnsi="AvantGarde Bk BT" w:cs="Arial"/>
          <w:sz w:val="22"/>
          <w:szCs w:val="22"/>
        </w:rPr>
        <w:t xml:space="preserve">en la </w:t>
      </w:r>
      <w:r>
        <w:rPr>
          <w:rFonts w:ascii="AvantGarde Bk BT" w:hAnsi="AvantGarde Bk BT" w:cs="Arial"/>
          <w:sz w:val="22"/>
          <w:szCs w:val="22"/>
        </w:rPr>
        <w:t>R</w:t>
      </w:r>
      <w:r w:rsidRPr="00B637A3">
        <w:rPr>
          <w:rFonts w:ascii="AvantGarde Bk BT" w:hAnsi="AvantGarde Bk BT" w:cs="Arial"/>
          <w:sz w:val="22"/>
          <w:szCs w:val="22"/>
        </w:rPr>
        <w:t xml:space="preserve">egión Sur, es ligeramente más baja que la tasa estatal de 9.97%. La superan los municipios </w:t>
      </w:r>
      <w:r>
        <w:rPr>
          <w:rFonts w:ascii="AvantGarde Bk BT" w:hAnsi="AvantGarde Bk BT" w:cs="Arial"/>
          <w:sz w:val="22"/>
          <w:szCs w:val="22"/>
        </w:rPr>
        <w:t>de Atemajac de Brizuela (12.6%),</w:t>
      </w:r>
      <w:r w:rsidRPr="00B637A3">
        <w:rPr>
          <w:rFonts w:ascii="AvantGarde Bk BT" w:hAnsi="AvantGarde Bk BT" w:cs="Arial"/>
          <w:sz w:val="22"/>
          <w:szCs w:val="22"/>
        </w:rPr>
        <w:t xml:space="preserve"> </w:t>
      </w:r>
      <w:proofErr w:type="spellStart"/>
      <w:r w:rsidRPr="00B637A3">
        <w:rPr>
          <w:rFonts w:ascii="AvantGarde Bk BT" w:hAnsi="AvantGarde Bk BT" w:cs="Arial"/>
          <w:sz w:val="22"/>
          <w:szCs w:val="22"/>
        </w:rPr>
        <w:t>Tapalpa</w:t>
      </w:r>
      <w:proofErr w:type="spellEnd"/>
      <w:r w:rsidRPr="00B637A3">
        <w:rPr>
          <w:rFonts w:ascii="AvantGarde Bk BT" w:hAnsi="AvantGarde Bk BT" w:cs="Arial"/>
          <w:sz w:val="22"/>
          <w:szCs w:val="22"/>
        </w:rPr>
        <w:t xml:space="preserve"> (12.2%) y Zapotitlán de Vadillo (11.1%). Aunque en la mayoría de l</w:t>
      </w:r>
      <w:r>
        <w:rPr>
          <w:rFonts w:ascii="AvantGarde Bk BT" w:hAnsi="AvantGarde Bk BT" w:cs="Arial"/>
          <w:sz w:val="22"/>
          <w:szCs w:val="22"/>
        </w:rPr>
        <w:t>os municipios de la R</w:t>
      </w:r>
      <w:r w:rsidRPr="00B637A3">
        <w:rPr>
          <w:rFonts w:ascii="AvantGarde Bk BT" w:hAnsi="AvantGarde Bk BT" w:cs="Arial"/>
          <w:sz w:val="22"/>
          <w:szCs w:val="22"/>
        </w:rPr>
        <w:t>egión, la población con menor competitividad por no haber concluido la primaria es muy superior a la media estatal (14.7%)</w:t>
      </w:r>
      <w:r>
        <w:rPr>
          <w:rFonts w:ascii="AvantGarde Bk BT" w:hAnsi="AvantGarde Bk BT" w:cs="Arial"/>
          <w:sz w:val="22"/>
          <w:szCs w:val="22"/>
        </w:rPr>
        <w:t>,</w:t>
      </w:r>
      <w:r w:rsidRPr="00B637A3">
        <w:rPr>
          <w:rFonts w:ascii="AvantGarde Bk BT" w:hAnsi="AvantGarde Bk BT" w:cs="Arial"/>
          <w:sz w:val="22"/>
          <w:szCs w:val="22"/>
        </w:rPr>
        <w:t xml:space="preserve"> destacan seis municipios por tener más del doble de la proporción </w:t>
      </w:r>
      <w:r>
        <w:rPr>
          <w:rFonts w:ascii="AvantGarde Bk BT" w:hAnsi="AvantGarde Bk BT" w:cs="Arial"/>
          <w:sz w:val="22"/>
          <w:szCs w:val="22"/>
        </w:rPr>
        <w:t>promedio</w:t>
      </w:r>
      <w:r w:rsidRPr="00B637A3">
        <w:rPr>
          <w:rFonts w:ascii="AvantGarde Bk BT" w:hAnsi="AvantGarde Bk BT" w:cs="Arial"/>
          <w:sz w:val="22"/>
          <w:szCs w:val="22"/>
        </w:rPr>
        <w:t>. El único que no rebasa la media estatal, e</w:t>
      </w:r>
      <w:r>
        <w:rPr>
          <w:rFonts w:ascii="AvantGarde Bk BT" w:hAnsi="AvantGarde Bk BT" w:cs="Arial"/>
          <w:sz w:val="22"/>
          <w:szCs w:val="22"/>
        </w:rPr>
        <w:t>s</w:t>
      </w:r>
      <w:r w:rsidRPr="00B637A3">
        <w:rPr>
          <w:rFonts w:ascii="AvantGarde Bk BT" w:hAnsi="AvantGarde Bk BT" w:cs="Arial"/>
          <w:sz w:val="22"/>
          <w:szCs w:val="22"/>
        </w:rPr>
        <w:t xml:space="preserve"> Zapotlán el Grande con un registro de 13%.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843724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en general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la tasa de discap</w:t>
      </w:r>
      <w:r>
        <w:rPr>
          <w:rFonts w:ascii="AvantGarde Bk BT" w:hAnsi="AvantGarde Bk BT" w:cs="Arial"/>
          <w:sz w:val="22"/>
          <w:szCs w:val="22"/>
        </w:rPr>
        <w:t xml:space="preserve">acidad es superior a la estatal: </w:t>
      </w:r>
      <w:r w:rsidRPr="00843724">
        <w:rPr>
          <w:rFonts w:ascii="AvantGarde Bk BT" w:hAnsi="AvantGarde Bk BT" w:cs="Arial"/>
          <w:sz w:val="22"/>
          <w:szCs w:val="22"/>
        </w:rPr>
        <w:t xml:space="preserve">de 2%, a excepción de Atemajac de Brizuela (1.5%) y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Tapalpa</w:t>
      </w:r>
      <w:proofErr w:type="spellEnd"/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que la iguala. </w:t>
      </w:r>
      <w:r>
        <w:rPr>
          <w:rFonts w:ascii="AvantGarde Bk BT" w:hAnsi="AvantGarde Bk BT" w:cs="Arial"/>
          <w:sz w:val="22"/>
          <w:szCs w:val="22"/>
        </w:rPr>
        <w:t>Destaca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dicha</w:t>
      </w:r>
      <w:r w:rsidRPr="00843724">
        <w:rPr>
          <w:rFonts w:ascii="AvantGarde Bk BT" w:hAnsi="AvantGarde Bk BT" w:cs="Arial"/>
          <w:sz w:val="22"/>
          <w:szCs w:val="22"/>
        </w:rPr>
        <w:t xml:space="preserve"> problemática en los municipios de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Amacueca</w:t>
      </w:r>
      <w:proofErr w:type="spellEnd"/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que tiene </w:t>
      </w:r>
      <w:r>
        <w:rPr>
          <w:rFonts w:ascii="AvantGarde Bk BT" w:hAnsi="AvantGarde Bk BT" w:cs="Arial"/>
          <w:sz w:val="22"/>
          <w:szCs w:val="22"/>
        </w:rPr>
        <w:t xml:space="preserve">un </w:t>
      </w:r>
      <w:r w:rsidRPr="00843724">
        <w:rPr>
          <w:rFonts w:ascii="AvantGarde Bk BT" w:hAnsi="AvantGarde Bk BT" w:cs="Arial"/>
          <w:sz w:val="22"/>
          <w:szCs w:val="22"/>
        </w:rPr>
        <w:t>4.1% de personas con alguna discapacidad, de su población total</w:t>
      </w:r>
      <w:r>
        <w:rPr>
          <w:rFonts w:ascii="AvantGarde Bk BT" w:hAnsi="AvantGarde Bk BT" w:cs="Arial"/>
          <w:sz w:val="22"/>
          <w:szCs w:val="22"/>
        </w:rPr>
        <w:t>;</w:t>
      </w:r>
      <w:r w:rsidRPr="00843724">
        <w:rPr>
          <w:rFonts w:ascii="AvantGarde Bk BT" w:hAnsi="AvantGarde Bk BT" w:cs="Arial"/>
          <w:sz w:val="22"/>
          <w:szCs w:val="22"/>
        </w:rPr>
        <w:t xml:space="preserve"> Atoyac,</w:t>
      </w:r>
      <w:r>
        <w:rPr>
          <w:rFonts w:ascii="AvantGarde Bk BT" w:hAnsi="AvantGarde Bk BT" w:cs="Arial"/>
          <w:sz w:val="22"/>
          <w:szCs w:val="22"/>
        </w:rPr>
        <w:t xml:space="preserve"> con un</w:t>
      </w:r>
      <w:r w:rsidRPr="00843724">
        <w:rPr>
          <w:rFonts w:ascii="AvantGarde Bk BT" w:hAnsi="AvantGarde Bk BT" w:cs="Arial"/>
          <w:sz w:val="22"/>
          <w:szCs w:val="22"/>
        </w:rPr>
        <w:t xml:space="preserve"> 3.9%; Teocuitatlán de Corona, </w:t>
      </w:r>
      <w:r>
        <w:rPr>
          <w:rFonts w:ascii="AvantGarde Bk BT" w:hAnsi="AvantGarde Bk BT" w:cs="Arial"/>
          <w:sz w:val="22"/>
          <w:szCs w:val="22"/>
        </w:rPr>
        <w:t xml:space="preserve">con </w:t>
      </w:r>
      <w:r w:rsidRPr="00843724">
        <w:rPr>
          <w:rFonts w:ascii="AvantGarde Bk BT" w:hAnsi="AvantGarde Bk BT" w:cs="Arial"/>
          <w:sz w:val="22"/>
          <w:szCs w:val="22"/>
        </w:rPr>
        <w:t>4.3%; y Zapotitlán de Vadillo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3.4%.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el segmento de población adulta mayor </w:t>
      </w:r>
      <w:r>
        <w:rPr>
          <w:rFonts w:ascii="AvantGarde Bk BT" w:hAnsi="AvantGarde Bk BT" w:cs="Arial"/>
          <w:sz w:val="22"/>
          <w:szCs w:val="22"/>
        </w:rPr>
        <w:t>en la r</w:t>
      </w:r>
      <w:r w:rsidRPr="00843724">
        <w:rPr>
          <w:rFonts w:ascii="AvantGarde Bk BT" w:hAnsi="AvantGarde Bk BT" w:cs="Arial"/>
          <w:sz w:val="22"/>
          <w:szCs w:val="22"/>
        </w:rPr>
        <w:t>egión está por encima de la estatal (8.2%)</w:t>
      </w:r>
      <w:r>
        <w:rPr>
          <w:rFonts w:ascii="AvantGarde Bk BT" w:hAnsi="AvantGarde Bk BT" w:cs="Arial"/>
          <w:sz w:val="22"/>
          <w:szCs w:val="22"/>
        </w:rPr>
        <w:t>, en todos los municipios</w:t>
      </w:r>
      <w:r w:rsidRPr="00843724">
        <w:rPr>
          <w:rFonts w:ascii="AvantGarde Bk BT" w:hAnsi="AvantGarde Bk BT" w:cs="Arial"/>
          <w:sz w:val="22"/>
          <w:szCs w:val="22"/>
        </w:rPr>
        <w:t xml:space="preserve">. Destacan principalmente </w:t>
      </w:r>
      <w:r>
        <w:rPr>
          <w:rFonts w:ascii="AvantGarde Bk BT" w:hAnsi="AvantGarde Bk BT" w:cs="Arial"/>
          <w:sz w:val="22"/>
          <w:szCs w:val="22"/>
        </w:rPr>
        <w:t>Zapotitlán de Vadillo, con 14.4%;</w:t>
      </w:r>
      <w:r w:rsidRPr="00843724">
        <w:rPr>
          <w:rFonts w:ascii="AvantGarde Bk BT" w:hAnsi="AvantGarde Bk BT" w:cs="Arial"/>
          <w:sz w:val="22"/>
          <w:szCs w:val="22"/>
        </w:rPr>
        <w:t xml:space="preserve"> Atoyac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14:7% y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Techaluta</w:t>
      </w:r>
      <w:proofErr w:type="spellEnd"/>
      <w:r w:rsidRPr="00843724">
        <w:rPr>
          <w:rFonts w:ascii="AvantGarde Bk BT" w:hAnsi="AvantGarde Bk BT" w:cs="Arial"/>
          <w:sz w:val="22"/>
          <w:szCs w:val="22"/>
        </w:rPr>
        <w:t xml:space="preserve"> de Montenegro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14.8% de adultos mayores. 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843724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Pr="00843724">
        <w:rPr>
          <w:rFonts w:ascii="AvantGarde Bk BT" w:hAnsi="AvantGarde Bk BT" w:cs="Arial"/>
          <w:sz w:val="22"/>
          <w:szCs w:val="22"/>
        </w:rPr>
        <w:t>a prevalencia de la desnutrición crónica en escolares de nivel básico, expresada a través del déficit de talla, en la región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es mayor a la tasa estatal (3.4%)</w:t>
      </w:r>
      <w:r>
        <w:rPr>
          <w:rFonts w:ascii="AvantGarde Bk BT" w:hAnsi="AvantGarde Bk BT" w:cs="Arial"/>
          <w:sz w:val="22"/>
          <w:szCs w:val="22"/>
        </w:rPr>
        <w:t>. D</w:t>
      </w:r>
      <w:r w:rsidRPr="00843724">
        <w:rPr>
          <w:rFonts w:ascii="AvantGarde Bk BT" w:hAnsi="AvantGarde Bk BT" w:cs="Arial"/>
          <w:sz w:val="22"/>
          <w:szCs w:val="22"/>
        </w:rPr>
        <w:t>e manera individual, siete municipios registran una tasa menor. Destacan por tener un nivel más alto Atemajac de Brizuela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6.5%</w:t>
      </w:r>
      <w:r>
        <w:rPr>
          <w:rFonts w:ascii="AvantGarde Bk BT" w:hAnsi="AvantGarde Bk BT" w:cs="Arial"/>
          <w:sz w:val="22"/>
          <w:szCs w:val="22"/>
        </w:rPr>
        <w:t>;</w:t>
      </w:r>
      <w:r w:rsidRPr="00843724">
        <w:rPr>
          <w:rFonts w:ascii="AvantGarde Bk BT" w:hAnsi="AvantGarde Bk BT" w:cs="Arial"/>
          <w:sz w:val="22"/>
          <w:szCs w:val="22"/>
        </w:rPr>
        <w:t xml:space="preserve"> Zacoalco de Torres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7.4%</w:t>
      </w:r>
      <w:r>
        <w:rPr>
          <w:rFonts w:ascii="AvantGarde Bk BT" w:hAnsi="AvantGarde Bk BT" w:cs="Arial"/>
          <w:sz w:val="22"/>
          <w:szCs w:val="22"/>
        </w:rPr>
        <w:t>; Tolimá</w:t>
      </w:r>
      <w:r w:rsidRPr="00843724">
        <w:rPr>
          <w:rFonts w:ascii="AvantGarde Bk BT" w:hAnsi="AvantGarde Bk BT" w:cs="Arial"/>
          <w:sz w:val="22"/>
          <w:szCs w:val="22"/>
        </w:rPr>
        <w:t>n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7.2% y Zapotitlán de Vadillo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10.4%.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843724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en cuanto a la maternidad en adolecentes el problema se ubica, en la región en general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por debajo del 6% de la tasa estatal. Los municipios que la rebasan son Atemajac de Brizuela</w:t>
      </w:r>
      <w:r>
        <w:rPr>
          <w:rFonts w:ascii="AvantGarde Bk BT" w:hAnsi="AvantGarde Bk BT" w:cs="Arial"/>
          <w:sz w:val="22"/>
          <w:szCs w:val="22"/>
        </w:rPr>
        <w:t>, con 6.3%;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Tapalpa</w:t>
      </w:r>
      <w:proofErr w:type="spellEnd"/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8.5% y Zapotitlán de Vadillo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con 8.9%.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</w:t>
      </w:r>
      <w:r>
        <w:rPr>
          <w:rFonts w:ascii="AvantGarde Bk BT" w:hAnsi="AvantGarde Bk BT" w:cs="Arial"/>
          <w:sz w:val="22"/>
          <w:szCs w:val="22"/>
        </w:rPr>
        <w:t>a R</w:t>
      </w:r>
      <w:r w:rsidRPr="00843724">
        <w:rPr>
          <w:rFonts w:ascii="AvantGarde Bk BT" w:hAnsi="AvantGarde Bk BT" w:cs="Arial"/>
          <w:sz w:val="22"/>
          <w:szCs w:val="22"/>
        </w:rPr>
        <w:t>egión Sur se ubica con una tasa ligeramente mayor (24.1%) a la media del estado en cuanto hogares con jefatura femenina (23.7%)</w:t>
      </w:r>
      <w:r>
        <w:rPr>
          <w:rFonts w:ascii="AvantGarde Bk BT" w:hAnsi="AvantGarde Bk BT" w:cs="Arial"/>
          <w:sz w:val="22"/>
          <w:szCs w:val="22"/>
        </w:rPr>
        <w:t>. L</w:t>
      </w:r>
      <w:r w:rsidRPr="00843724">
        <w:rPr>
          <w:rFonts w:ascii="AvantGarde Bk BT" w:hAnsi="AvantGarde Bk BT" w:cs="Arial"/>
          <w:sz w:val="22"/>
          <w:szCs w:val="22"/>
        </w:rPr>
        <w:t xml:space="preserve">a mitad de sus municipios la igualan o </w:t>
      </w:r>
      <w:r>
        <w:rPr>
          <w:rFonts w:ascii="AvantGarde Bk BT" w:hAnsi="AvantGarde Bk BT" w:cs="Arial"/>
          <w:sz w:val="22"/>
          <w:szCs w:val="22"/>
        </w:rPr>
        <w:t>se posicionan por debajo</w:t>
      </w:r>
      <w:r w:rsidRPr="00843724">
        <w:rPr>
          <w:rFonts w:ascii="AvantGarde Bk BT" w:hAnsi="AvantGarde Bk BT" w:cs="Arial"/>
          <w:sz w:val="22"/>
          <w:szCs w:val="22"/>
        </w:rPr>
        <w:t xml:space="preserve">. 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B70576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e</w:t>
      </w:r>
      <w:r w:rsidRPr="00843724">
        <w:rPr>
          <w:rFonts w:ascii="AvantGarde Bk BT" w:hAnsi="AvantGarde Bk BT" w:cs="Arial"/>
          <w:sz w:val="22"/>
          <w:szCs w:val="22"/>
        </w:rPr>
        <w:t xml:space="preserve">l </w:t>
      </w:r>
      <w:r>
        <w:rPr>
          <w:rFonts w:ascii="AvantGarde Bk BT" w:hAnsi="AvantGarde Bk BT" w:cs="Arial"/>
          <w:sz w:val="22"/>
          <w:szCs w:val="22"/>
        </w:rPr>
        <w:t xml:space="preserve">promedio de </w:t>
      </w:r>
      <w:r w:rsidRPr="00843724">
        <w:rPr>
          <w:rFonts w:ascii="AvantGarde Bk BT" w:hAnsi="AvantGarde Bk BT" w:cs="Arial"/>
          <w:sz w:val="22"/>
          <w:szCs w:val="22"/>
        </w:rPr>
        <w:t>suicidio en la región es similar a la tasa estatal (5.4 cas</w:t>
      </w:r>
      <w:r>
        <w:rPr>
          <w:rFonts w:ascii="AvantGarde Bk BT" w:hAnsi="AvantGarde Bk BT" w:cs="Arial"/>
          <w:sz w:val="22"/>
          <w:szCs w:val="22"/>
        </w:rPr>
        <w:t>os por cada 100,000 habitantes).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D</w:t>
      </w:r>
      <w:r w:rsidRPr="00843724">
        <w:rPr>
          <w:rFonts w:ascii="AvantGarde Bk BT" w:hAnsi="AvantGarde Bk BT" w:cs="Arial"/>
          <w:sz w:val="22"/>
          <w:szCs w:val="22"/>
        </w:rPr>
        <w:t>e manera muy importante</w:t>
      </w:r>
      <w:r>
        <w:rPr>
          <w:rFonts w:ascii="AvantGarde Bk BT" w:hAnsi="AvantGarde Bk BT" w:cs="Arial"/>
          <w:sz w:val="22"/>
          <w:szCs w:val="22"/>
        </w:rPr>
        <w:t xml:space="preserve"> destaca</w:t>
      </w:r>
      <w:r w:rsidRPr="00843724">
        <w:rPr>
          <w:rFonts w:ascii="AvantGarde Bk BT" w:hAnsi="AvantGarde Bk BT" w:cs="Arial"/>
          <w:sz w:val="22"/>
          <w:szCs w:val="22"/>
        </w:rPr>
        <w:t xml:space="preserve"> Atoyac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que registra 25.</w:t>
      </w:r>
      <w:r>
        <w:rPr>
          <w:rFonts w:ascii="AvantGarde Bk BT" w:hAnsi="AvantGarde Bk BT" w:cs="Arial"/>
          <w:sz w:val="22"/>
          <w:szCs w:val="22"/>
        </w:rPr>
        <w:t>4 casos por cada 100 habitantes;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Amacueca</w:t>
      </w:r>
      <w:proofErr w:type="spellEnd"/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19.7 c</w:t>
      </w:r>
      <w:r>
        <w:rPr>
          <w:rFonts w:ascii="AvantGarde Bk BT" w:hAnsi="AvantGarde Bk BT" w:cs="Arial"/>
          <w:sz w:val="22"/>
          <w:szCs w:val="22"/>
        </w:rPr>
        <w:t xml:space="preserve">asos; </w:t>
      </w:r>
      <w:proofErr w:type="spellStart"/>
      <w:r>
        <w:rPr>
          <w:rFonts w:ascii="AvantGarde Bk BT" w:hAnsi="AvantGarde Bk BT" w:cs="Arial"/>
          <w:sz w:val="22"/>
          <w:szCs w:val="22"/>
        </w:rPr>
        <w:t>Zaco</w:t>
      </w:r>
      <w:r w:rsidRPr="00843724">
        <w:rPr>
          <w:rFonts w:ascii="AvantGarde Bk BT" w:hAnsi="AvantGarde Bk BT" w:cs="Arial"/>
          <w:sz w:val="22"/>
          <w:szCs w:val="22"/>
        </w:rPr>
        <w:t>alco</w:t>
      </w:r>
      <w:proofErr w:type="spellEnd"/>
      <w:r w:rsidRPr="00843724">
        <w:rPr>
          <w:rFonts w:ascii="AvantGarde Bk BT" w:hAnsi="AvantGarde Bk BT" w:cs="Arial"/>
          <w:sz w:val="22"/>
          <w:szCs w:val="22"/>
        </w:rPr>
        <w:t xml:space="preserve"> de Torres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15.7 casos y San Gabriel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14.9.</w:t>
      </w:r>
    </w:p>
    <w:p w:rsidR="00B70576" w:rsidRDefault="00B70576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>Que se realizó un comparativo de instituciones inter</w:t>
      </w:r>
      <w:r>
        <w:rPr>
          <w:rFonts w:ascii="AvantGarde Bk BT" w:hAnsi="AvantGarde Bk BT" w:cs="Arial"/>
          <w:sz w:val="22"/>
          <w:szCs w:val="22"/>
        </w:rPr>
        <w:t>nacionales que ofrecen la Licenciatura e</w:t>
      </w:r>
      <w:r w:rsidRPr="00843724">
        <w:rPr>
          <w:rFonts w:ascii="AvantGarde Bk BT" w:hAnsi="AvantGarde Bk BT" w:cs="Arial"/>
          <w:sz w:val="22"/>
          <w:szCs w:val="22"/>
        </w:rPr>
        <w:t xml:space="preserve">n Trabajo Social: la Universidad de Alicante y la Universidad de Barcelona, </w:t>
      </w:r>
      <w:r>
        <w:rPr>
          <w:rFonts w:ascii="AvantGarde Bk BT" w:hAnsi="AvantGarde Bk BT" w:cs="Arial"/>
          <w:sz w:val="22"/>
          <w:szCs w:val="22"/>
        </w:rPr>
        <w:t xml:space="preserve">ambas en España, </w:t>
      </w:r>
      <w:r w:rsidRPr="00843724">
        <w:rPr>
          <w:rFonts w:ascii="AvantGarde Bk BT" w:hAnsi="AvantGarde Bk BT" w:cs="Arial"/>
          <w:sz w:val="22"/>
          <w:szCs w:val="22"/>
        </w:rPr>
        <w:t xml:space="preserve">en las que se  pudo observar que son programas por competencias, cuya duración es de 4 años aproximadamente, organizados por áreas de formación básica, obligatoria en campos específicos y optativa con campos de práctica obligatorios; uno de ellos (Alicante), organizado por módulos, ambos con un total de 240 créditos a cubrir. Esta medición </w:t>
      </w:r>
      <w:r>
        <w:rPr>
          <w:rFonts w:ascii="AvantGarde Bk BT" w:hAnsi="AvantGarde Bk BT" w:cs="Arial"/>
          <w:sz w:val="22"/>
          <w:szCs w:val="22"/>
        </w:rPr>
        <w:t xml:space="preserve">corresponde al </w:t>
      </w:r>
      <w:r w:rsidRPr="00843724">
        <w:rPr>
          <w:rFonts w:ascii="AvantGarde Bk BT" w:hAnsi="AvantGarde Bk BT" w:cs="Arial"/>
          <w:sz w:val="22"/>
          <w:szCs w:val="22"/>
        </w:rPr>
        <w:t>Sistema Europeo de Transferencia de Créditos (ECTS, 25 horas de trabajo por crédito), con el requisito</w:t>
      </w:r>
      <w:r>
        <w:rPr>
          <w:rFonts w:ascii="AvantGarde Bk BT" w:hAnsi="AvantGarde Bk BT" w:cs="Arial"/>
          <w:sz w:val="22"/>
          <w:szCs w:val="22"/>
        </w:rPr>
        <w:t xml:space="preserve"> de que</w:t>
      </w:r>
      <w:r w:rsidRPr="00843724">
        <w:rPr>
          <w:rFonts w:ascii="AvantGarde Bk BT" w:hAnsi="AvantGarde Bk BT" w:cs="Arial"/>
          <w:sz w:val="22"/>
          <w:szCs w:val="22"/>
        </w:rPr>
        <w:t xml:space="preserve"> para obtener el título de</w:t>
      </w:r>
      <w:r>
        <w:rPr>
          <w:rFonts w:ascii="AvantGarde Bk BT" w:hAnsi="AvantGarde Bk BT" w:cs="Arial"/>
          <w:sz w:val="22"/>
          <w:szCs w:val="22"/>
        </w:rPr>
        <w:t>be</w:t>
      </w:r>
      <w:r w:rsidRPr="00843724">
        <w:rPr>
          <w:rFonts w:ascii="AvantGarde Bk BT" w:hAnsi="AvantGarde Bk BT" w:cs="Arial"/>
          <w:sz w:val="22"/>
          <w:szCs w:val="22"/>
        </w:rPr>
        <w:t xml:space="preserve"> haber acreditado el nivel B 1 de idioma inglés, del Marco Común Europeo de Referencia.</w:t>
      </w:r>
    </w:p>
    <w:p w:rsidR="00C312E6" w:rsidRPr="00B93519" w:rsidRDefault="00C312E6" w:rsidP="00C312E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en relación a la Universidad de Guadalajara, los programas anteriormente menci</w:t>
      </w:r>
      <w:r>
        <w:rPr>
          <w:rFonts w:ascii="AvantGarde Bk BT" w:hAnsi="AvantGarde Bk BT" w:cs="Arial"/>
          <w:sz w:val="22"/>
          <w:szCs w:val="22"/>
        </w:rPr>
        <w:t>onados comparten como finalidad</w:t>
      </w:r>
      <w:r w:rsidRPr="00843724">
        <w:rPr>
          <w:rFonts w:ascii="AvantGarde Bk BT" w:hAnsi="AvantGarde Bk BT" w:cs="Arial"/>
          <w:sz w:val="22"/>
          <w:szCs w:val="22"/>
        </w:rPr>
        <w:t xml:space="preserve"> la problemática social</w:t>
      </w:r>
      <w:r>
        <w:rPr>
          <w:rFonts w:ascii="AvantGarde Bk BT" w:hAnsi="AvantGarde Bk BT" w:cs="Arial"/>
          <w:sz w:val="22"/>
          <w:szCs w:val="22"/>
        </w:rPr>
        <w:t>, intervención</w:t>
      </w:r>
      <w:r w:rsidRPr="00843724">
        <w:rPr>
          <w:rFonts w:ascii="AvantGarde Bk BT" w:hAnsi="AvantGarde Bk BT" w:cs="Arial"/>
          <w:sz w:val="22"/>
          <w:szCs w:val="22"/>
        </w:rPr>
        <w:t xml:space="preserve"> y </w:t>
      </w:r>
      <w:r>
        <w:rPr>
          <w:rFonts w:ascii="AvantGarde Bk BT" w:hAnsi="AvantGarde Bk BT" w:cs="Arial"/>
          <w:sz w:val="22"/>
          <w:szCs w:val="22"/>
        </w:rPr>
        <w:t xml:space="preserve">el </w:t>
      </w:r>
      <w:r w:rsidRPr="00843724">
        <w:rPr>
          <w:rFonts w:ascii="AvantGarde Bk BT" w:hAnsi="AvantGarde Bk BT" w:cs="Arial"/>
          <w:sz w:val="22"/>
          <w:szCs w:val="22"/>
        </w:rPr>
        <w:t>desarrollo</w:t>
      </w:r>
      <w:r>
        <w:rPr>
          <w:rFonts w:ascii="AvantGarde Bk BT" w:hAnsi="AvantGarde Bk BT" w:cs="Arial"/>
          <w:sz w:val="22"/>
          <w:szCs w:val="22"/>
        </w:rPr>
        <w:t xml:space="preserve"> social</w:t>
      </w:r>
      <w:r w:rsidRPr="00843724">
        <w:rPr>
          <w:rFonts w:ascii="AvantGarde Bk BT" w:hAnsi="AvantGarde Bk BT" w:cs="Arial"/>
          <w:sz w:val="22"/>
          <w:szCs w:val="22"/>
        </w:rPr>
        <w:t>; la práctica comunitaria, duración del p</w:t>
      </w:r>
      <w:r>
        <w:rPr>
          <w:rFonts w:ascii="AvantGarde Bk BT" w:hAnsi="AvantGarde Bk BT" w:cs="Arial"/>
          <w:sz w:val="22"/>
          <w:szCs w:val="22"/>
        </w:rPr>
        <w:t>rograma</w:t>
      </w:r>
      <w:r w:rsidRPr="00843724">
        <w:rPr>
          <w:rFonts w:ascii="AvantGarde Bk BT" w:hAnsi="AvantGarde Bk BT" w:cs="Arial"/>
          <w:sz w:val="22"/>
          <w:szCs w:val="22"/>
        </w:rPr>
        <w:t xml:space="preserve"> y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transversalidad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el inglés como obligatorio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así como act</w:t>
      </w:r>
      <w:r>
        <w:rPr>
          <w:rFonts w:ascii="AvantGarde Bk BT" w:hAnsi="AvantGarde Bk BT" w:cs="Arial"/>
          <w:sz w:val="22"/>
          <w:szCs w:val="22"/>
        </w:rPr>
        <w:t>ividades de formación integral. L</w:t>
      </w:r>
      <w:r w:rsidRPr="00843724">
        <w:rPr>
          <w:rFonts w:ascii="AvantGarde Bk BT" w:hAnsi="AvantGarde Bk BT" w:cs="Arial"/>
          <w:sz w:val="22"/>
          <w:szCs w:val="22"/>
        </w:rPr>
        <w:t>a única diferencia viene a constituirla el sistema de créditos, ya que la Universidad de Guadalajara adopta la medición conforme a los Acuerdos de Tepic.</w:t>
      </w:r>
    </w:p>
    <w:p w:rsidR="003774E0" w:rsidRPr="0052079C" w:rsidRDefault="003774E0" w:rsidP="0052079C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B93519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la Región Centro Occid</w:t>
      </w:r>
      <w:r>
        <w:rPr>
          <w:rFonts w:ascii="AvantGarde Bk BT" w:hAnsi="AvantGarde Bk BT" w:cs="Arial"/>
          <w:sz w:val="22"/>
          <w:szCs w:val="22"/>
        </w:rPr>
        <w:t>ente la componen los estados de</w:t>
      </w:r>
      <w:r w:rsidRPr="00843724">
        <w:rPr>
          <w:rFonts w:ascii="AvantGarde Bk BT" w:hAnsi="AvantGarde Bk BT" w:cs="Arial"/>
          <w:sz w:val="22"/>
          <w:szCs w:val="22"/>
        </w:rPr>
        <w:t xml:space="preserve"> Jalisco, Michoacán, Nayarit, Coli</w:t>
      </w:r>
      <w:r>
        <w:rPr>
          <w:rFonts w:ascii="AvantGarde Bk BT" w:hAnsi="AvantGarde Bk BT" w:cs="Arial"/>
          <w:sz w:val="22"/>
          <w:szCs w:val="22"/>
        </w:rPr>
        <w:t>ma, Guanajuato y Aguascalientes. Se</w:t>
      </w:r>
      <w:r w:rsidRPr="00843724">
        <w:rPr>
          <w:rFonts w:ascii="AvantGarde Bk BT" w:hAnsi="AvantGarde Bk BT" w:cs="Arial"/>
          <w:sz w:val="22"/>
          <w:szCs w:val="22"/>
        </w:rPr>
        <w:t xml:space="preserve"> realizó el estudio comparativo </w:t>
      </w:r>
      <w:r>
        <w:rPr>
          <w:rFonts w:ascii="AvantGarde Bk BT" w:hAnsi="AvantGarde Bk BT" w:cs="Arial"/>
          <w:sz w:val="22"/>
          <w:szCs w:val="22"/>
        </w:rPr>
        <w:t>entre</w:t>
      </w:r>
      <w:r w:rsidRPr="00843724">
        <w:rPr>
          <w:rFonts w:ascii="AvantGarde Bk BT" w:hAnsi="AvantGarde Bk BT" w:cs="Arial"/>
          <w:sz w:val="22"/>
          <w:szCs w:val="22"/>
        </w:rPr>
        <w:t xml:space="preserve"> las Universidades representativas </w:t>
      </w:r>
      <w:r>
        <w:rPr>
          <w:rFonts w:ascii="AvantGarde Bk BT" w:hAnsi="AvantGarde Bk BT" w:cs="Arial"/>
          <w:sz w:val="22"/>
          <w:szCs w:val="22"/>
        </w:rPr>
        <w:t>de</w:t>
      </w:r>
      <w:r w:rsidRPr="00843724">
        <w:rPr>
          <w:rFonts w:ascii="AvantGarde Bk BT" w:hAnsi="AvantGarde Bk BT" w:cs="Arial"/>
          <w:sz w:val="22"/>
          <w:szCs w:val="22"/>
        </w:rPr>
        <w:t xml:space="preserve"> l</w:t>
      </w:r>
      <w:r>
        <w:rPr>
          <w:rFonts w:ascii="AvantGarde Bk BT" w:hAnsi="AvantGarde Bk BT" w:cs="Arial"/>
          <w:sz w:val="22"/>
          <w:szCs w:val="22"/>
        </w:rPr>
        <w:t>os estados que ofrecen la Lic. e</w:t>
      </w:r>
      <w:r w:rsidRPr="00843724">
        <w:rPr>
          <w:rFonts w:ascii="AvantGarde Bk BT" w:hAnsi="AvantGarde Bk BT" w:cs="Arial"/>
          <w:sz w:val="22"/>
          <w:szCs w:val="22"/>
        </w:rPr>
        <w:t>n Trabajo Social: Universidad de Colima, Universidad de Guanajuato  y la Universidad Autónoma de Aguascalientes. Cabe mencionar que la Universidad Michoacana de San Nicolás de Hidalgo y la Universidad Autónoma de Nayarit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no ofrecen este programa </w:t>
      </w:r>
      <w:r>
        <w:rPr>
          <w:rFonts w:ascii="AvantGarde Bk BT" w:hAnsi="AvantGarde Bk BT" w:cs="Arial"/>
          <w:sz w:val="22"/>
          <w:szCs w:val="22"/>
        </w:rPr>
        <w:t>(</w:t>
      </w:r>
      <w:r w:rsidRPr="00843724">
        <w:rPr>
          <w:rFonts w:ascii="AvantGarde Bk BT" w:hAnsi="AvantGarde Bk BT" w:cs="Arial"/>
          <w:sz w:val="22"/>
          <w:szCs w:val="22"/>
        </w:rPr>
        <w:t xml:space="preserve">siendo estas </w:t>
      </w:r>
      <w:r>
        <w:rPr>
          <w:rFonts w:ascii="AvantGarde Bk BT" w:hAnsi="AvantGarde Bk BT" w:cs="Arial"/>
          <w:sz w:val="22"/>
          <w:szCs w:val="22"/>
        </w:rPr>
        <w:t>instituciones</w:t>
      </w:r>
      <w:r w:rsidRPr="00843724">
        <w:rPr>
          <w:rFonts w:ascii="AvantGarde Bk BT" w:hAnsi="AvantGarde Bk BT" w:cs="Arial"/>
          <w:sz w:val="22"/>
          <w:szCs w:val="22"/>
        </w:rPr>
        <w:t xml:space="preserve"> un referente po</w:t>
      </w:r>
      <w:r>
        <w:rPr>
          <w:rFonts w:ascii="AvantGarde Bk BT" w:hAnsi="AvantGarde Bk BT" w:cs="Arial"/>
          <w:sz w:val="22"/>
          <w:szCs w:val="22"/>
        </w:rPr>
        <w:t>r su cercanía al estado y a la Región S</w:t>
      </w:r>
      <w:r w:rsidRPr="00843724">
        <w:rPr>
          <w:rFonts w:ascii="AvantGarde Bk BT" w:hAnsi="AvantGarde Bk BT" w:cs="Arial"/>
          <w:sz w:val="22"/>
          <w:szCs w:val="22"/>
        </w:rPr>
        <w:t xml:space="preserve">ur de Jalisco, </w:t>
      </w:r>
      <w:r>
        <w:rPr>
          <w:rFonts w:ascii="AvantGarde Bk BT" w:hAnsi="AvantGarde Bk BT" w:cs="Arial"/>
          <w:sz w:val="22"/>
          <w:szCs w:val="22"/>
        </w:rPr>
        <w:t>donde surgirá demanda para ingresar al plan)</w:t>
      </w:r>
      <w:r w:rsidRPr="00843724">
        <w:rPr>
          <w:rFonts w:ascii="AvantGarde Bk BT" w:hAnsi="AvantGarde Bk BT" w:cs="Arial"/>
          <w:sz w:val="22"/>
          <w:szCs w:val="22"/>
        </w:rPr>
        <w:t>.</w:t>
      </w:r>
    </w:p>
    <w:p w:rsidR="00C312E6" w:rsidRDefault="00C312E6" w:rsidP="00C312E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además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se in</w:t>
      </w:r>
      <w:r>
        <w:rPr>
          <w:rFonts w:ascii="AvantGarde Bk BT" w:hAnsi="AvantGarde Bk BT" w:cs="Arial"/>
          <w:sz w:val="22"/>
          <w:szCs w:val="22"/>
        </w:rPr>
        <w:t xml:space="preserve">corporó al estudio comparativo </w:t>
      </w:r>
      <w:r w:rsidRPr="00843724">
        <w:rPr>
          <w:rFonts w:ascii="AvantGarde Bk BT" w:hAnsi="AvantGarde Bk BT" w:cs="Arial"/>
          <w:sz w:val="22"/>
          <w:szCs w:val="22"/>
        </w:rPr>
        <w:t xml:space="preserve">la Universidad Nacional Autónoma de México, </w:t>
      </w:r>
      <w:r>
        <w:rPr>
          <w:rFonts w:ascii="AvantGarde Bk BT" w:hAnsi="AvantGarde Bk BT" w:cs="Arial"/>
          <w:sz w:val="22"/>
          <w:szCs w:val="22"/>
        </w:rPr>
        <w:t>e</w:t>
      </w:r>
      <w:r w:rsidRPr="00843724">
        <w:rPr>
          <w:rFonts w:ascii="AvantGarde Bk BT" w:hAnsi="AvantGarde Bk BT" w:cs="Arial"/>
          <w:sz w:val="22"/>
          <w:szCs w:val="22"/>
        </w:rPr>
        <w:t xml:space="preserve">l Instituto Politécnico Nacional y 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843724">
        <w:rPr>
          <w:rFonts w:ascii="AvantGarde Bk BT" w:hAnsi="AvantGarde Bk BT" w:cs="Arial"/>
          <w:sz w:val="22"/>
          <w:szCs w:val="22"/>
        </w:rPr>
        <w:t>la Universidad en línea UPAEP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Puebla; </w:t>
      </w:r>
      <w:r>
        <w:rPr>
          <w:rFonts w:ascii="AvantGarde Bk BT" w:hAnsi="AvantGarde Bk BT" w:cs="Arial"/>
          <w:sz w:val="22"/>
          <w:szCs w:val="22"/>
        </w:rPr>
        <w:t>dichas instituciones</w:t>
      </w:r>
      <w:r w:rsidRPr="00843724">
        <w:rPr>
          <w:rFonts w:ascii="AvantGarde Bk BT" w:hAnsi="AvantGarde Bk BT" w:cs="Arial"/>
          <w:sz w:val="22"/>
          <w:szCs w:val="22"/>
        </w:rPr>
        <w:t xml:space="preserve"> contemplan </w:t>
      </w:r>
      <w:r>
        <w:rPr>
          <w:rFonts w:ascii="AvantGarde Bk BT" w:hAnsi="AvantGarde Bk BT" w:cs="Arial"/>
          <w:sz w:val="22"/>
          <w:szCs w:val="22"/>
        </w:rPr>
        <w:t>el plan de estudios de la Lic. e</w:t>
      </w:r>
      <w:r w:rsidRPr="00843724">
        <w:rPr>
          <w:rFonts w:ascii="AvantGarde Bk BT" w:hAnsi="AvantGarde Bk BT" w:cs="Arial"/>
          <w:sz w:val="22"/>
          <w:szCs w:val="22"/>
        </w:rPr>
        <w:t>n Desarrollo Humano para la Sustentabilidad, cuyo ca</w:t>
      </w:r>
      <w:r>
        <w:rPr>
          <w:rFonts w:ascii="AvantGarde Bk BT" w:hAnsi="AvantGarde Bk BT" w:cs="Arial"/>
          <w:sz w:val="22"/>
          <w:szCs w:val="22"/>
        </w:rPr>
        <w:t>so fue revisado en cuanto al</w:t>
      </w:r>
      <w:r w:rsidRPr="00843724">
        <w:rPr>
          <w:rFonts w:ascii="AvantGarde Bk BT" w:hAnsi="AvantGarde Bk BT" w:cs="Arial"/>
          <w:sz w:val="22"/>
          <w:szCs w:val="22"/>
        </w:rPr>
        <w:t xml:space="preserve"> perfil afín a la problemática social, intervención y desarrollo social.</w:t>
      </w:r>
    </w:p>
    <w:p w:rsidR="00C312E6" w:rsidRPr="006D542E" w:rsidRDefault="00C312E6" w:rsidP="00C312E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C312E6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las Re</w:t>
      </w:r>
      <w:r>
        <w:rPr>
          <w:rFonts w:ascii="AvantGarde Bk BT" w:hAnsi="AvantGarde Bk BT" w:cs="Arial"/>
          <w:sz w:val="22"/>
          <w:szCs w:val="22"/>
        </w:rPr>
        <w:t>giones Sur y Sureste del Estado</w:t>
      </w:r>
      <w:r w:rsidRPr="00843724">
        <w:rPr>
          <w:rFonts w:ascii="AvantGarde Bk BT" w:hAnsi="AvantGarde Bk BT" w:cs="Arial"/>
          <w:sz w:val="22"/>
          <w:szCs w:val="22"/>
        </w:rPr>
        <w:t xml:space="preserve"> requieren de profesionistas</w:t>
      </w:r>
      <w:r>
        <w:rPr>
          <w:rFonts w:ascii="AvantGarde Bk BT" w:hAnsi="AvantGarde Bk BT" w:cs="Arial"/>
          <w:sz w:val="22"/>
          <w:szCs w:val="22"/>
        </w:rPr>
        <w:t xml:space="preserve"> de la Licenciatura en Trabajo S</w:t>
      </w:r>
      <w:r w:rsidRPr="00843724">
        <w:rPr>
          <w:rFonts w:ascii="AvantGarde Bk BT" w:hAnsi="AvantGarde Bk BT" w:cs="Arial"/>
          <w:sz w:val="22"/>
          <w:szCs w:val="22"/>
        </w:rPr>
        <w:t xml:space="preserve">ocial para atender a la </w:t>
      </w:r>
      <w:r>
        <w:rPr>
          <w:rFonts w:ascii="AvantGarde Bk BT" w:hAnsi="AvantGarde Bk BT" w:cs="Arial"/>
          <w:sz w:val="22"/>
          <w:szCs w:val="22"/>
        </w:rPr>
        <w:t>población de 448,</w:t>
      </w:r>
      <w:r w:rsidRPr="00843724">
        <w:rPr>
          <w:rFonts w:ascii="AvantGarde Bk BT" w:hAnsi="AvantGarde Bk BT" w:cs="Arial"/>
          <w:sz w:val="22"/>
          <w:szCs w:val="22"/>
        </w:rPr>
        <w:t>827 habitantes, en los ámbitos de gestión social y desarrollo humano</w:t>
      </w:r>
      <w:r>
        <w:rPr>
          <w:rFonts w:ascii="AvantGarde Bk BT" w:hAnsi="AvantGarde Bk BT" w:cs="Arial"/>
          <w:sz w:val="22"/>
          <w:szCs w:val="22"/>
        </w:rPr>
        <w:t>, además de a los trabajadores que emigran de otras localidades y estados</w:t>
      </w:r>
      <w:r w:rsidRPr="00843724">
        <w:rPr>
          <w:rFonts w:ascii="AvantGarde Bk BT" w:hAnsi="AvantGarde Bk BT" w:cs="Arial"/>
          <w:sz w:val="22"/>
          <w:szCs w:val="22"/>
        </w:rPr>
        <w:t>.</w:t>
      </w:r>
    </w:p>
    <w:p w:rsidR="00C312E6" w:rsidRDefault="00C312E6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C312E6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>Que la formación de Licenciados en el Trabajo Social en el Centro Universitario del Sur, favorecerá la amplia</w:t>
      </w:r>
      <w:r>
        <w:rPr>
          <w:rFonts w:ascii="AvantGarde Bk BT" w:hAnsi="AvantGarde Bk BT" w:cs="Arial"/>
          <w:sz w:val="22"/>
          <w:szCs w:val="22"/>
        </w:rPr>
        <w:t>ción del capital social de las R</w:t>
      </w:r>
      <w:r w:rsidRPr="00843724">
        <w:rPr>
          <w:rFonts w:ascii="AvantGarde Bk BT" w:hAnsi="AvantGarde Bk BT" w:cs="Arial"/>
          <w:sz w:val="22"/>
          <w:szCs w:val="22"/>
        </w:rPr>
        <w:t xml:space="preserve">egiones </w:t>
      </w:r>
      <w:r>
        <w:rPr>
          <w:rFonts w:ascii="AvantGarde Bk BT" w:hAnsi="AvantGarde Bk BT" w:cs="Arial"/>
          <w:sz w:val="22"/>
          <w:szCs w:val="22"/>
        </w:rPr>
        <w:t>S</w:t>
      </w:r>
      <w:r w:rsidRPr="00843724">
        <w:rPr>
          <w:rFonts w:ascii="AvantGarde Bk BT" w:hAnsi="AvantGarde Bk BT" w:cs="Arial"/>
          <w:sz w:val="22"/>
          <w:szCs w:val="22"/>
        </w:rPr>
        <w:t>ur</w:t>
      </w:r>
      <w:r>
        <w:rPr>
          <w:rFonts w:ascii="AvantGarde Bk BT" w:hAnsi="AvantGarde Bk BT" w:cs="Arial"/>
          <w:sz w:val="22"/>
          <w:szCs w:val="22"/>
        </w:rPr>
        <w:t>-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S</w:t>
      </w:r>
      <w:r w:rsidRPr="00843724">
        <w:rPr>
          <w:rFonts w:ascii="AvantGarde Bk BT" w:hAnsi="AvantGarde Bk BT" w:cs="Arial"/>
          <w:sz w:val="22"/>
          <w:szCs w:val="22"/>
        </w:rPr>
        <w:t xml:space="preserve">ureste del Estado de Jalisco, posibilitando con ello un mayor y mejor conocimiento de los fenómenos sociales, evaluando aspectos específicos de la sociedad, asociados al desarrollo humano, la gestión </w:t>
      </w:r>
      <w:r>
        <w:rPr>
          <w:rFonts w:ascii="AvantGarde Bk BT" w:hAnsi="AvantGarde Bk BT" w:cs="Arial"/>
          <w:sz w:val="22"/>
          <w:szCs w:val="22"/>
        </w:rPr>
        <w:t xml:space="preserve">social y los proyectos </w:t>
      </w:r>
      <w:r w:rsidRPr="00843724">
        <w:rPr>
          <w:rFonts w:ascii="AvantGarde Bk BT" w:hAnsi="AvantGarde Bk BT" w:cs="Arial"/>
          <w:sz w:val="22"/>
          <w:szCs w:val="22"/>
        </w:rPr>
        <w:t>que impacten en el diseño de los planes y programas de políticas orientados a prevenir la vulnerabilidad social y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general, a mejorar la calidad de vida de los habitantes del Estado y el</w:t>
      </w:r>
      <w:r>
        <w:rPr>
          <w:rFonts w:ascii="AvantGarde Bk BT" w:hAnsi="AvantGarde Bk BT" w:cs="Arial"/>
          <w:sz w:val="22"/>
          <w:szCs w:val="22"/>
        </w:rPr>
        <w:t xml:space="preserve"> p</w:t>
      </w:r>
      <w:r w:rsidRPr="00843724">
        <w:rPr>
          <w:rFonts w:ascii="AvantGarde Bk BT" w:hAnsi="AvantGarde Bk BT" w:cs="Arial"/>
          <w:sz w:val="22"/>
          <w:szCs w:val="22"/>
        </w:rPr>
        <w:t>aís.</w:t>
      </w:r>
    </w:p>
    <w:p w:rsidR="003774E0" w:rsidRPr="0052079C" w:rsidRDefault="003774E0" w:rsidP="0052079C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los principios que sustentan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al Centro Universitario del Sur</w:t>
      </w:r>
      <w:r w:rsidRPr="00843724">
        <w:rPr>
          <w:rFonts w:ascii="AvantGarde Bk BT" w:hAnsi="AvantGarde Bk BT" w:cs="Arial"/>
          <w:sz w:val="22"/>
          <w:szCs w:val="22"/>
        </w:rPr>
        <w:t xml:space="preserve"> son la formación de los profesionistas, los investigadores y los doc</w:t>
      </w:r>
      <w:r>
        <w:rPr>
          <w:rFonts w:ascii="AvantGarde Bk BT" w:hAnsi="AvantGarde Bk BT" w:cs="Arial"/>
          <w:sz w:val="22"/>
          <w:szCs w:val="22"/>
        </w:rPr>
        <w:t>entes que requiere la sociedad j</w:t>
      </w:r>
      <w:r w:rsidRPr="00843724">
        <w:rPr>
          <w:rFonts w:ascii="AvantGarde Bk BT" w:hAnsi="AvantGarde Bk BT" w:cs="Arial"/>
          <w:sz w:val="22"/>
          <w:szCs w:val="22"/>
        </w:rPr>
        <w:t>alisciense, para promover su desarrollo integral, en particular en aquellas áreas prioritarias para el desarrollo sustentable de la región y del país.</w:t>
      </w:r>
    </w:p>
    <w:p w:rsidR="00C312E6" w:rsidRPr="00EC5BC6" w:rsidRDefault="00C312E6" w:rsidP="00C312E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el Centro Universitario del Sur pretende ofrecer una alternativa educativa para la formación de profesionales </w:t>
      </w:r>
      <w:r>
        <w:rPr>
          <w:rFonts w:ascii="AvantGarde Bk BT" w:hAnsi="AvantGarde Bk BT" w:cs="Arial"/>
          <w:sz w:val="22"/>
          <w:szCs w:val="22"/>
        </w:rPr>
        <w:t>basada</w:t>
      </w:r>
      <w:r w:rsidRPr="00843724">
        <w:rPr>
          <w:rFonts w:ascii="AvantGarde Bk BT" w:hAnsi="AvantGarde Bk BT" w:cs="Arial"/>
          <w:sz w:val="22"/>
          <w:szCs w:val="22"/>
        </w:rPr>
        <w:t xml:space="preserve"> en una visión holística</w:t>
      </w:r>
      <w:r>
        <w:rPr>
          <w:rFonts w:ascii="AvantGarde Bk BT" w:hAnsi="AvantGarde Bk BT" w:cs="Arial"/>
          <w:sz w:val="22"/>
          <w:szCs w:val="22"/>
        </w:rPr>
        <w:t>, que unifique</w:t>
      </w:r>
      <w:r w:rsidRPr="00843724">
        <w:rPr>
          <w:rFonts w:ascii="AvantGarde Bk BT" w:hAnsi="AvantGarde Bk BT" w:cs="Arial"/>
          <w:sz w:val="22"/>
          <w:szCs w:val="22"/>
        </w:rPr>
        <w:t xml:space="preserve"> a</w:t>
      </w:r>
      <w:r>
        <w:rPr>
          <w:rFonts w:ascii="AvantGarde Bk BT" w:hAnsi="AvantGarde Bk BT" w:cs="Arial"/>
          <w:sz w:val="22"/>
          <w:szCs w:val="22"/>
        </w:rPr>
        <w:t>l sujeto en su función colectiva, con</w:t>
      </w:r>
      <w:r w:rsidRPr="00843724">
        <w:rPr>
          <w:rFonts w:ascii="AvantGarde Bk BT" w:hAnsi="AvantGarde Bk BT" w:cs="Arial"/>
          <w:sz w:val="22"/>
          <w:szCs w:val="22"/>
        </w:rPr>
        <w:t xml:space="preserve"> un enfoque didáctico pedagógico vinculado a necesidades de aprendi</w:t>
      </w:r>
      <w:r>
        <w:rPr>
          <w:rFonts w:ascii="AvantGarde Bk BT" w:hAnsi="AvantGarde Bk BT" w:cs="Arial"/>
          <w:sz w:val="22"/>
          <w:szCs w:val="22"/>
        </w:rPr>
        <w:t>zaje del futuro profesionista,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se plantea</w:t>
      </w:r>
      <w:r w:rsidRPr="00843724">
        <w:rPr>
          <w:rFonts w:ascii="AvantGarde Bk BT" w:hAnsi="AvantGarde Bk BT" w:cs="Arial"/>
          <w:sz w:val="22"/>
          <w:szCs w:val="22"/>
        </w:rPr>
        <w:t xml:space="preserve"> tanto el desarrollo de la disciplina como la evolución de los mercados ocupacionales, </w:t>
      </w:r>
      <w:r>
        <w:rPr>
          <w:rFonts w:ascii="AvantGarde Bk BT" w:hAnsi="AvantGarde Bk BT" w:cs="Arial"/>
          <w:sz w:val="22"/>
          <w:szCs w:val="22"/>
        </w:rPr>
        <w:t>para unificar</w:t>
      </w:r>
      <w:r w:rsidRPr="00843724">
        <w:rPr>
          <w:rFonts w:ascii="AvantGarde Bk BT" w:hAnsi="AvantGarde Bk BT" w:cs="Arial"/>
          <w:sz w:val="22"/>
          <w:szCs w:val="22"/>
        </w:rPr>
        <w:t xml:space="preserve"> competencias integradas y currículum integral.</w:t>
      </w:r>
    </w:p>
    <w:p w:rsidR="00C312E6" w:rsidRPr="00EC5BC6" w:rsidRDefault="00C312E6" w:rsidP="00C312E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para lograr una educación de calidad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r</w:t>
      </w:r>
      <w:r w:rsidRPr="00843724">
        <w:rPr>
          <w:rFonts w:ascii="AvantGarde Bk BT" w:hAnsi="AvantGarde Bk BT" w:cs="Arial"/>
          <w:sz w:val="22"/>
          <w:szCs w:val="22"/>
        </w:rPr>
        <w:t xml:space="preserve">esulta prioritario conciliar la oferta con las necesidades sociales y los requerimientos del sector educativo. Uno de los </w:t>
      </w:r>
      <w:r>
        <w:rPr>
          <w:rFonts w:ascii="AvantGarde Bk BT" w:hAnsi="AvantGarde Bk BT" w:cs="Arial"/>
          <w:sz w:val="22"/>
          <w:szCs w:val="22"/>
        </w:rPr>
        <w:t xml:space="preserve">principales retos </w:t>
      </w:r>
      <w:r w:rsidRPr="00843724">
        <w:rPr>
          <w:rFonts w:ascii="AvantGarde Bk BT" w:hAnsi="AvantGarde Bk BT" w:cs="Arial"/>
          <w:sz w:val="22"/>
          <w:szCs w:val="22"/>
        </w:rPr>
        <w:t>es la ampliación y diversificación de los progr</w:t>
      </w:r>
      <w:r>
        <w:rPr>
          <w:rFonts w:ascii="AvantGarde Bk BT" w:hAnsi="AvantGarde Bk BT" w:cs="Arial"/>
          <w:sz w:val="22"/>
          <w:szCs w:val="22"/>
        </w:rPr>
        <w:t>amas educativos-</w:t>
      </w:r>
      <w:r w:rsidRPr="00843724">
        <w:rPr>
          <w:rFonts w:ascii="AvantGarde Bk BT" w:hAnsi="AvantGarde Bk BT" w:cs="Arial"/>
          <w:sz w:val="22"/>
          <w:szCs w:val="22"/>
        </w:rPr>
        <w:t xml:space="preserve"> en este caso del pregrado</w:t>
      </w:r>
      <w:r>
        <w:rPr>
          <w:rFonts w:ascii="AvantGarde Bk BT" w:hAnsi="AvantGarde Bk BT" w:cs="Arial"/>
          <w:sz w:val="22"/>
          <w:szCs w:val="22"/>
        </w:rPr>
        <w:t>-</w:t>
      </w:r>
      <w:r w:rsidRPr="00843724">
        <w:rPr>
          <w:rFonts w:ascii="AvantGarde Bk BT" w:hAnsi="AvantGarde Bk BT" w:cs="Arial"/>
          <w:sz w:val="22"/>
          <w:szCs w:val="22"/>
        </w:rPr>
        <w:t xml:space="preserve"> como estratégicos, pertinentes y de calidad, para res</w:t>
      </w:r>
      <w:r>
        <w:rPr>
          <w:rFonts w:ascii="AvantGarde Bk BT" w:hAnsi="AvantGarde Bk BT" w:cs="Arial"/>
          <w:sz w:val="22"/>
          <w:szCs w:val="22"/>
        </w:rPr>
        <w:t>ponder a una necesidad regional.</w:t>
      </w:r>
      <w:r w:rsidRPr="00843724">
        <w:rPr>
          <w:rFonts w:ascii="AvantGarde Bk BT" w:hAnsi="AvantGarde Bk BT" w:cs="Arial"/>
          <w:sz w:val="22"/>
          <w:szCs w:val="22"/>
        </w:rPr>
        <w:t xml:space="preserve"> La propuesta para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="007075FD">
        <w:rPr>
          <w:rFonts w:ascii="AvantGarde Bk BT" w:hAnsi="AvantGarde Bk BT" w:cs="Arial"/>
          <w:sz w:val="22"/>
          <w:szCs w:val="22"/>
        </w:rPr>
        <w:t>ser sede de</w:t>
      </w:r>
      <w:r>
        <w:rPr>
          <w:rFonts w:ascii="AvantGarde Bk BT" w:hAnsi="AvantGarde Bk BT" w:cs="Arial"/>
          <w:sz w:val="22"/>
          <w:szCs w:val="22"/>
        </w:rPr>
        <w:t xml:space="preserve"> este programa responde </w:t>
      </w:r>
      <w:r w:rsidRPr="00843724">
        <w:rPr>
          <w:rFonts w:ascii="AvantGarde Bk BT" w:hAnsi="AvantGarde Bk BT" w:cs="Arial"/>
          <w:sz w:val="22"/>
          <w:szCs w:val="22"/>
        </w:rPr>
        <w:t>a los retos que enfrenta el Centro Universitario del Sur.</w:t>
      </w:r>
    </w:p>
    <w:p w:rsidR="00C312E6" w:rsidRDefault="00C312E6" w:rsidP="003774E0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312E6" w:rsidRPr="00843724" w:rsidRDefault="00C312E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el Centro Universitario del Sur tiene un área de influencia </w:t>
      </w:r>
      <w:r>
        <w:rPr>
          <w:rFonts w:ascii="AvantGarde Bk BT" w:hAnsi="AvantGarde Bk BT" w:cs="Arial"/>
          <w:sz w:val="22"/>
          <w:szCs w:val="22"/>
        </w:rPr>
        <w:t>de 28 municipios de las Regiones Sur y S</w:t>
      </w:r>
      <w:r w:rsidRPr="00843724">
        <w:rPr>
          <w:rFonts w:ascii="AvantGarde Bk BT" w:hAnsi="AvantGarde Bk BT" w:cs="Arial"/>
          <w:sz w:val="22"/>
          <w:szCs w:val="22"/>
        </w:rPr>
        <w:t>ureste del Estado de Jalisco</w:t>
      </w:r>
      <w:r>
        <w:rPr>
          <w:rFonts w:ascii="AvantGarde Bk BT" w:hAnsi="AvantGarde Bk BT" w:cs="Arial"/>
          <w:sz w:val="22"/>
          <w:szCs w:val="22"/>
        </w:rPr>
        <w:t>-</w:t>
      </w:r>
      <w:r w:rsidRPr="00843724">
        <w:rPr>
          <w:rFonts w:ascii="AvantGarde Bk BT" w:hAnsi="AvantGarde Bk BT" w:cs="Arial"/>
          <w:sz w:val="22"/>
          <w:szCs w:val="22"/>
        </w:rPr>
        <w:t xml:space="preserve"> de donde se reciben alumnos en lo</w:t>
      </w:r>
      <w:r>
        <w:rPr>
          <w:rFonts w:ascii="AvantGarde Bk BT" w:hAnsi="AvantGarde Bk BT" w:cs="Arial"/>
          <w:sz w:val="22"/>
          <w:szCs w:val="22"/>
        </w:rPr>
        <w:t>s diversos programas educativos-,</w:t>
      </w:r>
      <w:r w:rsidRPr="00843724">
        <w:rPr>
          <w:rFonts w:ascii="AvantGarde Bk BT" w:hAnsi="AvantGarde Bk BT" w:cs="Arial"/>
          <w:sz w:val="22"/>
          <w:szCs w:val="22"/>
        </w:rPr>
        <w:t xml:space="preserve"> por lo que resulta prioritario diversificar y adecuar la oferta </w:t>
      </w:r>
      <w:r>
        <w:rPr>
          <w:rFonts w:ascii="AvantGarde Bk BT" w:hAnsi="AvantGarde Bk BT" w:cs="Arial"/>
          <w:sz w:val="22"/>
          <w:szCs w:val="22"/>
        </w:rPr>
        <w:t>a</w:t>
      </w:r>
      <w:r w:rsidRPr="00843724">
        <w:rPr>
          <w:rFonts w:ascii="AvantGarde Bk BT" w:hAnsi="AvantGarde Bk BT" w:cs="Arial"/>
          <w:sz w:val="22"/>
          <w:szCs w:val="22"/>
        </w:rPr>
        <w:t xml:space="preserve"> las necesidades sociales y requerimientos del sector productivo; con un currículo centrado en el estudia</w:t>
      </w:r>
      <w:r>
        <w:rPr>
          <w:rFonts w:ascii="AvantGarde Bk BT" w:hAnsi="AvantGarde Bk BT" w:cs="Arial"/>
          <w:sz w:val="22"/>
          <w:szCs w:val="22"/>
        </w:rPr>
        <w:t xml:space="preserve">nte y su aprendizaje, apoyándose en las tecnologías de la </w:t>
      </w:r>
      <w:r w:rsidRPr="00843724">
        <w:rPr>
          <w:rFonts w:ascii="AvantGarde Bk BT" w:hAnsi="AvantGarde Bk BT" w:cs="Arial"/>
          <w:sz w:val="22"/>
          <w:szCs w:val="22"/>
        </w:rPr>
        <w:t>información y la comunicación; acorde con el modelo educativo del Centro, ofreciendo programas flexibles, de calidad, sustentados en la innovación educativa, mediante el trabajo por proyectos, estudio de casos y resolución de problemas.</w:t>
      </w:r>
    </w:p>
    <w:p w:rsidR="003774E0" w:rsidRDefault="003774E0">
      <w:pPr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br w:type="page"/>
      </w:r>
    </w:p>
    <w:p w:rsidR="00C312E6" w:rsidRPr="00C312E6" w:rsidRDefault="00C312E6" w:rsidP="00C312E6">
      <w:pPr>
        <w:contextualSpacing/>
        <w:jc w:val="both"/>
        <w:rPr>
          <w:rFonts w:ascii="AvantGarde Bk BT" w:hAnsi="AvantGarde Bk BT" w:cs="Arial"/>
        </w:rPr>
      </w:pPr>
    </w:p>
    <w:p w:rsidR="00EC5BC6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para el Centro Universitario del Sur, algunas de </w:t>
      </w:r>
      <w:r>
        <w:rPr>
          <w:rFonts w:ascii="AvantGarde Bk BT" w:hAnsi="AvantGarde Bk BT" w:cs="Arial"/>
          <w:sz w:val="22"/>
          <w:szCs w:val="22"/>
        </w:rPr>
        <w:t>las</w:t>
      </w:r>
      <w:r w:rsidRPr="00843724">
        <w:rPr>
          <w:rFonts w:ascii="AvantGarde Bk BT" w:hAnsi="AvantGarde Bk BT" w:cs="Arial"/>
          <w:sz w:val="22"/>
          <w:szCs w:val="22"/>
        </w:rPr>
        <w:t xml:space="preserve"> prioridades son convertirse en instituc</w:t>
      </w:r>
      <w:r>
        <w:rPr>
          <w:rFonts w:ascii="AvantGarde Bk BT" w:hAnsi="AvantGarde Bk BT" w:cs="Arial"/>
          <w:sz w:val="22"/>
          <w:szCs w:val="22"/>
        </w:rPr>
        <w:t>ión de importancia internacional</w:t>
      </w:r>
      <w:r w:rsidRPr="00843724">
        <w:rPr>
          <w:rFonts w:ascii="AvantGarde Bk BT" w:hAnsi="AvantGarde Bk BT" w:cs="Arial"/>
          <w:sz w:val="22"/>
          <w:szCs w:val="22"/>
        </w:rPr>
        <w:t xml:space="preserve"> en el desarrollo social, demostrando su interés en construir centros de análisis de políticas públicas y sociales, para concentrar </w:t>
      </w:r>
      <w:r w:rsidRPr="0083649C">
        <w:rPr>
          <w:rFonts w:ascii="AvantGarde Bk BT" w:hAnsi="AvantGarde Bk BT" w:cs="Arial"/>
          <w:sz w:val="22"/>
          <w:szCs w:val="22"/>
        </w:rPr>
        <w:t>especialistas por municipios, regiones y temáticas.</w:t>
      </w:r>
    </w:p>
    <w:p w:rsidR="00EC5BC6" w:rsidRPr="00EC5BC6" w:rsidRDefault="00EC5BC6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B93519" w:rsidRPr="0052079C" w:rsidRDefault="00B9351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52079C">
        <w:rPr>
          <w:rFonts w:ascii="AvantGarde Bk BT" w:hAnsi="AvantGarde Bk BT" w:cs="Arial"/>
          <w:sz w:val="22"/>
          <w:szCs w:val="22"/>
        </w:rPr>
        <w:t xml:space="preserve">Que el </w:t>
      </w:r>
      <w:r w:rsidR="001C4C51" w:rsidRPr="0052079C">
        <w:rPr>
          <w:rFonts w:ascii="AvantGarde Bk BT" w:hAnsi="AvantGarde Bk BT" w:cs="Arial"/>
          <w:sz w:val="22"/>
          <w:szCs w:val="22"/>
        </w:rPr>
        <w:t xml:space="preserve">Colegio del </w:t>
      </w:r>
      <w:r w:rsidRPr="0052079C">
        <w:rPr>
          <w:rFonts w:ascii="AvantGarde Bk BT" w:hAnsi="AvantGarde Bk BT" w:cs="Arial"/>
          <w:sz w:val="22"/>
          <w:szCs w:val="22"/>
        </w:rPr>
        <w:t>Departamento</w:t>
      </w:r>
      <w:r w:rsidR="001C4C51" w:rsidRPr="0052079C">
        <w:rPr>
          <w:rFonts w:ascii="AvantGarde Bk BT" w:hAnsi="AvantGarde Bk BT" w:cs="Arial"/>
          <w:sz w:val="22"/>
          <w:szCs w:val="22"/>
        </w:rPr>
        <w:t xml:space="preserve"> de Sociedad y Economía</w:t>
      </w:r>
      <w:r w:rsidRPr="0052079C">
        <w:rPr>
          <w:rFonts w:ascii="AvantGarde Bk BT" w:hAnsi="AvantGarde Bk BT" w:cs="Arial"/>
          <w:sz w:val="22"/>
          <w:szCs w:val="22"/>
        </w:rPr>
        <w:t xml:space="preserve"> le </w:t>
      </w:r>
      <w:r w:rsidR="001C4C51" w:rsidRPr="0052079C">
        <w:rPr>
          <w:rFonts w:ascii="AvantGarde Bk BT" w:hAnsi="AvantGarde Bk BT" w:cs="Arial"/>
          <w:sz w:val="22"/>
          <w:szCs w:val="22"/>
        </w:rPr>
        <w:t>extendió al Consejo de</w:t>
      </w:r>
      <w:r w:rsidRPr="0052079C">
        <w:rPr>
          <w:rFonts w:ascii="AvantGarde Bk BT" w:hAnsi="AvantGarde Bk BT" w:cs="Arial"/>
          <w:sz w:val="22"/>
          <w:szCs w:val="22"/>
        </w:rPr>
        <w:t xml:space="preserve"> </w:t>
      </w:r>
      <w:r w:rsidR="001C4C51" w:rsidRPr="0052079C">
        <w:rPr>
          <w:rFonts w:ascii="AvantGarde Bk BT" w:hAnsi="AvantGarde Bk BT" w:cs="Arial"/>
          <w:sz w:val="22"/>
          <w:szCs w:val="22"/>
        </w:rPr>
        <w:t xml:space="preserve">la </w:t>
      </w:r>
      <w:r w:rsidR="00B70576" w:rsidRPr="0052079C">
        <w:rPr>
          <w:rFonts w:ascii="AvantGarde Bk BT" w:hAnsi="AvantGarde Bk BT" w:cs="Arial"/>
          <w:sz w:val="22"/>
          <w:szCs w:val="22"/>
        </w:rPr>
        <w:t>División</w:t>
      </w:r>
      <w:r w:rsidR="00496429" w:rsidRPr="0052079C">
        <w:rPr>
          <w:rFonts w:ascii="AvantGarde Bk BT" w:hAnsi="AvantGarde Bk BT" w:cs="Arial"/>
          <w:sz w:val="22"/>
          <w:szCs w:val="22"/>
        </w:rPr>
        <w:t xml:space="preserve"> </w:t>
      </w:r>
      <w:r w:rsidR="00CE315C" w:rsidRPr="0052079C">
        <w:rPr>
          <w:rFonts w:ascii="AvantGarde Bk BT" w:hAnsi="AvantGarde Bk BT" w:cs="Arial"/>
          <w:sz w:val="22"/>
          <w:szCs w:val="22"/>
        </w:rPr>
        <w:t xml:space="preserve">de Ciencias, </w:t>
      </w:r>
      <w:r w:rsidR="00496429" w:rsidRPr="0052079C">
        <w:rPr>
          <w:rFonts w:ascii="AvantGarde Bk BT" w:hAnsi="AvantGarde Bk BT" w:cs="Arial"/>
          <w:sz w:val="22"/>
          <w:szCs w:val="22"/>
        </w:rPr>
        <w:t>Artes y Humanidades</w:t>
      </w:r>
      <w:r w:rsidR="001C4C51" w:rsidRPr="0052079C">
        <w:rPr>
          <w:rFonts w:ascii="AvantGarde Bk BT" w:hAnsi="AvantGarde Bk BT" w:cs="Arial"/>
          <w:sz w:val="22"/>
          <w:szCs w:val="22"/>
        </w:rPr>
        <w:t>, y éste,</w:t>
      </w:r>
      <w:r w:rsidR="00CE315C" w:rsidRPr="0052079C">
        <w:rPr>
          <w:rFonts w:ascii="AvantGarde Bk BT" w:hAnsi="AvantGarde Bk BT" w:cs="Arial"/>
          <w:sz w:val="22"/>
          <w:szCs w:val="22"/>
        </w:rPr>
        <w:t xml:space="preserve"> a su vez</w:t>
      </w:r>
      <w:r w:rsidR="001C4C51" w:rsidRPr="0052079C">
        <w:rPr>
          <w:rFonts w:ascii="AvantGarde Bk BT" w:hAnsi="AvantGarde Bk BT" w:cs="Arial"/>
          <w:sz w:val="22"/>
          <w:szCs w:val="22"/>
        </w:rPr>
        <w:t>,</w:t>
      </w:r>
      <w:r w:rsidR="00CE315C" w:rsidRPr="0052079C">
        <w:rPr>
          <w:rFonts w:ascii="AvantGarde Bk BT" w:hAnsi="AvantGarde Bk BT" w:cs="Arial"/>
          <w:sz w:val="22"/>
          <w:szCs w:val="22"/>
        </w:rPr>
        <w:t xml:space="preserve"> al </w:t>
      </w:r>
      <w:r w:rsidR="00B70576" w:rsidRPr="0052079C">
        <w:rPr>
          <w:rFonts w:ascii="AvantGarde Bk BT" w:hAnsi="AvantGarde Bk BT" w:cs="Arial"/>
          <w:sz w:val="22"/>
          <w:szCs w:val="22"/>
        </w:rPr>
        <w:t>Consejo de</w:t>
      </w:r>
      <w:r w:rsidR="001C4C51" w:rsidRPr="0052079C">
        <w:rPr>
          <w:rFonts w:ascii="AvantGarde Bk BT" w:hAnsi="AvantGarde Bk BT" w:cs="Arial"/>
          <w:sz w:val="22"/>
          <w:szCs w:val="22"/>
        </w:rPr>
        <w:t>l Centro Universitario del Sur, la propuesta de abrir el p</w:t>
      </w:r>
      <w:r w:rsidR="00796D91" w:rsidRPr="0052079C">
        <w:rPr>
          <w:rFonts w:ascii="AvantGarde Bk BT" w:hAnsi="AvantGarde Bk BT" w:cs="Arial"/>
          <w:sz w:val="22"/>
          <w:szCs w:val="22"/>
        </w:rPr>
        <w:t>rograma educativo de la Licenciatura en Trabajo Social, siendo aprobado mediante dictamen número CC/587/2014, de fecha 27 de junio de 2014.</w:t>
      </w:r>
    </w:p>
    <w:p w:rsidR="00B93519" w:rsidRPr="00B93519" w:rsidRDefault="00B93519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la formación de Licenciados en el Trabajo Social en el Centro Universitario del Sur, favorecerá la amplia</w:t>
      </w:r>
      <w:r>
        <w:rPr>
          <w:rFonts w:ascii="AvantGarde Bk BT" w:hAnsi="AvantGarde Bk BT" w:cs="Arial"/>
          <w:sz w:val="22"/>
          <w:szCs w:val="22"/>
        </w:rPr>
        <w:t>ción del capital social de las R</w:t>
      </w:r>
      <w:r w:rsidRPr="00843724">
        <w:rPr>
          <w:rFonts w:ascii="AvantGarde Bk BT" w:hAnsi="AvantGarde Bk BT" w:cs="Arial"/>
          <w:sz w:val="22"/>
          <w:szCs w:val="22"/>
        </w:rPr>
        <w:t xml:space="preserve">egiones </w:t>
      </w:r>
      <w:r>
        <w:rPr>
          <w:rFonts w:ascii="AvantGarde Bk BT" w:hAnsi="AvantGarde Bk BT" w:cs="Arial"/>
          <w:sz w:val="22"/>
          <w:szCs w:val="22"/>
        </w:rPr>
        <w:t>S</w:t>
      </w:r>
      <w:r w:rsidRPr="00843724">
        <w:rPr>
          <w:rFonts w:ascii="AvantGarde Bk BT" w:hAnsi="AvantGarde Bk BT" w:cs="Arial"/>
          <w:sz w:val="22"/>
          <w:szCs w:val="22"/>
        </w:rPr>
        <w:t>ur</w:t>
      </w:r>
      <w:r>
        <w:rPr>
          <w:rFonts w:ascii="AvantGarde Bk BT" w:hAnsi="AvantGarde Bk BT" w:cs="Arial"/>
          <w:sz w:val="22"/>
          <w:szCs w:val="22"/>
        </w:rPr>
        <w:t>-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S</w:t>
      </w:r>
      <w:r w:rsidRPr="00843724">
        <w:rPr>
          <w:rFonts w:ascii="AvantGarde Bk BT" w:hAnsi="AvantGarde Bk BT" w:cs="Arial"/>
          <w:sz w:val="22"/>
          <w:szCs w:val="22"/>
        </w:rPr>
        <w:t xml:space="preserve">ureste del Estado de Jalisco, posibilitando con ello un mayor y mejor conocimiento de los fenómenos sociales, evaluando aspectos específicos de la sociedad, asociados al desarrollo humano, la gestión </w:t>
      </w:r>
      <w:r>
        <w:rPr>
          <w:rFonts w:ascii="AvantGarde Bk BT" w:hAnsi="AvantGarde Bk BT" w:cs="Arial"/>
          <w:sz w:val="22"/>
          <w:szCs w:val="22"/>
        </w:rPr>
        <w:t xml:space="preserve">social y los proyectos </w:t>
      </w:r>
      <w:r w:rsidRPr="00843724">
        <w:rPr>
          <w:rFonts w:ascii="AvantGarde Bk BT" w:hAnsi="AvantGarde Bk BT" w:cs="Arial"/>
          <w:sz w:val="22"/>
          <w:szCs w:val="22"/>
        </w:rPr>
        <w:t>que impacten en el diseño de los planes y programas de políticas orientados a prevenir la vulnerabilidad social y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general, a mejorar la calidad de vida de los habitantes del Estado y el</w:t>
      </w:r>
      <w:r>
        <w:rPr>
          <w:rFonts w:ascii="AvantGarde Bk BT" w:hAnsi="AvantGarde Bk BT" w:cs="Arial"/>
          <w:sz w:val="22"/>
          <w:szCs w:val="22"/>
        </w:rPr>
        <w:t xml:space="preserve"> p</w:t>
      </w:r>
      <w:r w:rsidRPr="00843724">
        <w:rPr>
          <w:rFonts w:ascii="AvantGarde Bk BT" w:hAnsi="AvantGarde Bk BT" w:cs="Arial"/>
          <w:sz w:val="22"/>
          <w:szCs w:val="22"/>
        </w:rPr>
        <w:t>aís.</w:t>
      </w:r>
    </w:p>
    <w:p w:rsidR="00EC5BC6" w:rsidRPr="00B93519" w:rsidRDefault="00EC5BC6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se realizó un comparativo de instituciones inter</w:t>
      </w:r>
      <w:r>
        <w:rPr>
          <w:rFonts w:ascii="AvantGarde Bk BT" w:hAnsi="AvantGarde Bk BT" w:cs="Arial"/>
          <w:sz w:val="22"/>
          <w:szCs w:val="22"/>
        </w:rPr>
        <w:t>nacionales que ofrecen la Lic. e</w:t>
      </w:r>
      <w:r w:rsidRPr="00843724">
        <w:rPr>
          <w:rFonts w:ascii="AvantGarde Bk BT" w:hAnsi="AvantGarde Bk BT" w:cs="Arial"/>
          <w:sz w:val="22"/>
          <w:szCs w:val="22"/>
        </w:rPr>
        <w:t xml:space="preserve">n Trabajo Social: la Universidad de Alicante y la Universidad de Barcelona, </w:t>
      </w:r>
      <w:r>
        <w:rPr>
          <w:rFonts w:ascii="AvantGarde Bk BT" w:hAnsi="AvantGarde Bk BT" w:cs="Arial"/>
          <w:sz w:val="22"/>
          <w:szCs w:val="22"/>
        </w:rPr>
        <w:t xml:space="preserve">ambas en España, </w:t>
      </w:r>
      <w:r w:rsidRPr="00843724">
        <w:rPr>
          <w:rFonts w:ascii="AvantGarde Bk BT" w:hAnsi="AvantGarde Bk BT" w:cs="Arial"/>
          <w:sz w:val="22"/>
          <w:szCs w:val="22"/>
        </w:rPr>
        <w:t xml:space="preserve">en las que se  pudo observar que son programas por competencias, cuya duración es de 4 años aproximadamente, organizados por áreas de formación básica, obligatoria en campos específicos y optativa con campos de práctica obligatorios; uno de ellos (Alicante), organizado por módulos, ambos con un total de 240 créditos a cubrir. Esta medición </w:t>
      </w:r>
      <w:r>
        <w:rPr>
          <w:rFonts w:ascii="AvantGarde Bk BT" w:hAnsi="AvantGarde Bk BT" w:cs="Arial"/>
          <w:sz w:val="22"/>
          <w:szCs w:val="22"/>
        </w:rPr>
        <w:t xml:space="preserve">corresponde al </w:t>
      </w:r>
      <w:r w:rsidRPr="00843724">
        <w:rPr>
          <w:rFonts w:ascii="AvantGarde Bk BT" w:hAnsi="AvantGarde Bk BT" w:cs="Arial"/>
          <w:sz w:val="22"/>
          <w:szCs w:val="22"/>
        </w:rPr>
        <w:t>Sistema Europeo de Transferencia de Créditos (ECTS, 25 horas de trabajo por crédito), con el requisito</w:t>
      </w:r>
      <w:r>
        <w:rPr>
          <w:rFonts w:ascii="AvantGarde Bk BT" w:hAnsi="AvantGarde Bk BT" w:cs="Arial"/>
          <w:sz w:val="22"/>
          <w:szCs w:val="22"/>
        </w:rPr>
        <w:t xml:space="preserve"> de que</w:t>
      </w:r>
      <w:r w:rsidRPr="00843724">
        <w:rPr>
          <w:rFonts w:ascii="AvantGarde Bk BT" w:hAnsi="AvantGarde Bk BT" w:cs="Arial"/>
          <w:sz w:val="22"/>
          <w:szCs w:val="22"/>
        </w:rPr>
        <w:t xml:space="preserve"> para obtener el título de</w:t>
      </w:r>
      <w:r>
        <w:rPr>
          <w:rFonts w:ascii="AvantGarde Bk BT" w:hAnsi="AvantGarde Bk BT" w:cs="Arial"/>
          <w:sz w:val="22"/>
          <w:szCs w:val="22"/>
        </w:rPr>
        <w:t>be</w:t>
      </w:r>
      <w:r w:rsidRPr="00843724">
        <w:rPr>
          <w:rFonts w:ascii="AvantGarde Bk BT" w:hAnsi="AvantGarde Bk BT" w:cs="Arial"/>
          <w:sz w:val="22"/>
          <w:szCs w:val="22"/>
        </w:rPr>
        <w:t xml:space="preserve"> haber acreditado el nivel B 1 de idioma inglés, del Marco Común Europeo de Referencia.</w:t>
      </w:r>
    </w:p>
    <w:p w:rsidR="00EC5BC6" w:rsidRPr="00B93519" w:rsidRDefault="00EC5BC6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en relación a la Universidad de Guadalajara, los programas anteriormente menci</w:t>
      </w:r>
      <w:r>
        <w:rPr>
          <w:rFonts w:ascii="AvantGarde Bk BT" w:hAnsi="AvantGarde Bk BT" w:cs="Arial"/>
          <w:sz w:val="22"/>
          <w:szCs w:val="22"/>
        </w:rPr>
        <w:t>onados comparten como finalidad</w:t>
      </w:r>
      <w:r w:rsidRPr="00843724">
        <w:rPr>
          <w:rFonts w:ascii="AvantGarde Bk BT" w:hAnsi="AvantGarde Bk BT" w:cs="Arial"/>
          <w:sz w:val="22"/>
          <w:szCs w:val="22"/>
        </w:rPr>
        <w:t xml:space="preserve"> la problemática social</w:t>
      </w:r>
      <w:r>
        <w:rPr>
          <w:rFonts w:ascii="AvantGarde Bk BT" w:hAnsi="AvantGarde Bk BT" w:cs="Arial"/>
          <w:sz w:val="22"/>
          <w:szCs w:val="22"/>
        </w:rPr>
        <w:t>, intervención</w:t>
      </w:r>
      <w:r w:rsidRPr="00843724">
        <w:rPr>
          <w:rFonts w:ascii="AvantGarde Bk BT" w:hAnsi="AvantGarde Bk BT" w:cs="Arial"/>
          <w:sz w:val="22"/>
          <w:szCs w:val="22"/>
        </w:rPr>
        <w:t xml:space="preserve"> y </w:t>
      </w:r>
      <w:r>
        <w:rPr>
          <w:rFonts w:ascii="AvantGarde Bk BT" w:hAnsi="AvantGarde Bk BT" w:cs="Arial"/>
          <w:sz w:val="22"/>
          <w:szCs w:val="22"/>
        </w:rPr>
        <w:t xml:space="preserve">el </w:t>
      </w:r>
      <w:r w:rsidRPr="00843724">
        <w:rPr>
          <w:rFonts w:ascii="AvantGarde Bk BT" w:hAnsi="AvantGarde Bk BT" w:cs="Arial"/>
          <w:sz w:val="22"/>
          <w:szCs w:val="22"/>
        </w:rPr>
        <w:t>desarrollo</w:t>
      </w:r>
      <w:r>
        <w:rPr>
          <w:rFonts w:ascii="AvantGarde Bk BT" w:hAnsi="AvantGarde Bk BT" w:cs="Arial"/>
          <w:sz w:val="22"/>
          <w:szCs w:val="22"/>
        </w:rPr>
        <w:t xml:space="preserve"> social</w:t>
      </w:r>
      <w:r w:rsidRPr="00843724">
        <w:rPr>
          <w:rFonts w:ascii="AvantGarde Bk BT" w:hAnsi="AvantGarde Bk BT" w:cs="Arial"/>
          <w:sz w:val="22"/>
          <w:szCs w:val="22"/>
        </w:rPr>
        <w:t>; la práctica comunitaria, duración del p</w:t>
      </w:r>
      <w:r>
        <w:rPr>
          <w:rFonts w:ascii="AvantGarde Bk BT" w:hAnsi="AvantGarde Bk BT" w:cs="Arial"/>
          <w:sz w:val="22"/>
          <w:szCs w:val="22"/>
        </w:rPr>
        <w:t>rograma</w:t>
      </w:r>
      <w:r w:rsidRPr="00843724">
        <w:rPr>
          <w:rFonts w:ascii="AvantGarde Bk BT" w:hAnsi="AvantGarde Bk BT" w:cs="Arial"/>
          <w:sz w:val="22"/>
          <w:szCs w:val="22"/>
        </w:rPr>
        <w:t xml:space="preserve"> y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transversalidad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el inglés como obligatorio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así como act</w:t>
      </w:r>
      <w:r>
        <w:rPr>
          <w:rFonts w:ascii="AvantGarde Bk BT" w:hAnsi="AvantGarde Bk BT" w:cs="Arial"/>
          <w:sz w:val="22"/>
          <w:szCs w:val="22"/>
        </w:rPr>
        <w:t>ividades de formación integral. L</w:t>
      </w:r>
      <w:r w:rsidRPr="00843724">
        <w:rPr>
          <w:rFonts w:ascii="AvantGarde Bk BT" w:hAnsi="AvantGarde Bk BT" w:cs="Arial"/>
          <w:sz w:val="22"/>
          <w:szCs w:val="22"/>
        </w:rPr>
        <w:t>a única diferencia viene a constituirla el sistema de créditos, ya que la Universidad de Guadalajara adopta la medición conforme a los Acuerdos de Tepic.</w:t>
      </w:r>
    </w:p>
    <w:p w:rsidR="003774E0" w:rsidRDefault="003774E0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eastAsia="Times New Roman" w:hAnsi="AvantGarde Bk BT" w:cs="Arial"/>
          <w:lang w:eastAsia="es-ES"/>
        </w:rPr>
        <w:br w:type="page"/>
      </w:r>
    </w:p>
    <w:p w:rsidR="00EC5BC6" w:rsidRPr="00B93519" w:rsidRDefault="00EC5BC6" w:rsidP="00B93519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B93519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la Región Centro Occid</w:t>
      </w:r>
      <w:r>
        <w:rPr>
          <w:rFonts w:ascii="AvantGarde Bk BT" w:hAnsi="AvantGarde Bk BT" w:cs="Arial"/>
          <w:sz w:val="22"/>
          <w:szCs w:val="22"/>
        </w:rPr>
        <w:t>ente la componen los estados de</w:t>
      </w:r>
      <w:r w:rsidRPr="00843724">
        <w:rPr>
          <w:rFonts w:ascii="AvantGarde Bk BT" w:hAnsi="AvantGarde Bk BT" w:cs="Arial"/>
          <w:sz w:val="22"/>
          <w:szCs w:val="22"/>
        </w:rPr>
        <w:t xml:space="preserve"> Jalisco, Michoacán, Nayarit, Coli</w:t>
      </w:r>
      <w:r>
        <w:rPr>
          <w:rFonts w:ascii="AvantGarde Bk BT" w:hAnsi="AvantGarde Bk BT" w:cs="Arial"/>
          <w:sz w:val="22"/>
          <w:szCs w:val="22"/>
        </w:rPr>
        <w:t>ma, Guanajuato y Aguascalientes. Se</w:t>
      </w:r>
      <w:r w:rsidRPr="00843724">
        <w:rPr>
          <w:rFonts w:ascii="AvantGarde Bk BT" w:hAnsi="AvantGarde Bk BT" w:cs="Arial"/>
          <w:sz w:val="22"/>
          <w:szCs w:val="22"/>
        </w:rPr>
        <w:t xml:space="preserve"> realizó el estudio comparativo </w:t>
      </w:r>
      <w:r>
        <w:rPr>
          <w:rFonts w:ascii="AvantGarde Bk BT" w:hAnsi="AvantGarde Bk BT" w:cs="Arial"/>
          <w:sz w:val="22"/>
          <w:szCs w:val="22"/>
        </w:rPr>
        <w:t>entre</w:t>
      </w:r>
      <w:r w:rsidRPr="00843724">
        <w:rPr>
          <w:rFonts w:ascii="AvantGarde Bk BT" w:hAnsi="AvantGarde Bk BT" w:cs="Arial"/>
          <w:sz w:val="22"/>
          <w:szCs w:val="22"/>
        </w:rPr>
        <w:t xml:space="preserve"> las Universidades representativas </w:t>
      </w:r>
      <w:r>
        <w:rPr>
          <w:rFonts w:ascii="AvantGarde Bk BT" w:hAnsi="AvantGarde Bk BT" w:cs="Arial"/>
          <w:sz w:val="22"/>
          <w:szCs w:val="22"/>
        </w:rPr>
        <w:t>de</w:t>
      </w:r>
      <w:r w:rsidRPr="00843724">
        <w:rPr>
          <w:rFonts w:ascii="AvantGarde Bk BT" w:hAnsi="AvantGarde Bk BT" w:cs="Arial"/>
          <w:sz w:val="22"/>
          <w:szCs w:val="22"/>
        </w:rPr>
        <w:t xml:space="preserve"> l</w:t>
      </w:r>
      <w:r>
        <w:rPr>
          <w:rFonts w:ascii="AvantGarde Bk BT" w:hAnsi="AvantGarde Bk BT" w:cs="Arial"/>
          <w:sz w:val="22"/>
          <w:szCs w:val="22"/>
        </w:rPr>
        <w:t>os estados que ofrecen la Lic. e</w:t>
      </w:r>
      <w:r w:rsidRPr="00843724">
        <w:rPr>
          <w:rFonts w:ascii="AvantGarde Bk BT" w:hAnsi="AvantGarde Bk BT" w:cs="Arial"/>
          <w:sz w:val="22"/>
          <w:szCs w:val="22"/>
        </w:rPr>
        <w:t>n Trabajo Social: Universidad de Colima, Universidad de Guanajuato  y la Universidad Autónoma de Aguascalientes. Cabe mencionar que la Universidad Michoacana de San Nicolás de Hidalgo y la Universidad Autónoma de Nayarit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no ofrecen este programa </w:t>
      </w:r>
      <w:r>
        <w:rPr>
          <w:rFonts w:ascii="AvantGarde Bk BT" w:hAnsi="AvantGarde Bk BT" w:cs="Arial"/>
          <w:sz w:val="22"/>
          <w:szCs w:val="22"/>
        </w:rPr>
        <w:t>(</w:t>
      </w:r>
      <w:r w:rsidRPr="00843724">
        <w:rPr>
          <w:rFonts w:ascii="AvantGarde Bk BT" w:hAnsi="AvantGarde Bk BT" w:cs="Arial"/>
          <w:sz w:val="22"/>
          <w:szCs w:val="22"/>
        </w:rPr>
        <w:t xml:space="preserve">siendo estas </w:t>
      </w:r>
      <w:r>
        <w:rPr>
          <w:rFonts w:ascii="AvantGarde Bk BT" w:hAnsi="AvantGarde Bk BT" w:cs="Arial"/>
          <w:sz w:val="22"/>
          <w:szCs w:val="22"/>
        </w:rPr>
        <w:t>instituciones</w:t>
      </w:r>
      <w:r w:rsidRPr="00843724">
        <w:rPr>
          <w:rFonts w:ascii="AvantGarde Bk BT" w:hAnsi="AvantGarde Bk BT" w:cs="Arial"/>
          <w:sz w:val="22"/>
          <w:szCs w:val="22"/>
        </w:rPr>
        <w:t xml:space="preserve"> un referente po</w:t>
      </w:r>
      <w:r>
        <w:rPr>
          <w:rFonts w:ascii="AvantGarde Bk BT" w:hAnsi="AvantGarde Bk BT" w:cs="Arial"/>
          <w:sz w:val="22"/>
          <w:szCs w:val="22"/>
        </w:rPr>
        <w:t>r su cercanía al estado y a la Región S</w:t>
      </w:r>
      <w:r w:rsidRPr="00843724">
        <w:rPr>
          <w:rFonts w:ascii="AvantGarde Bk BT" w:hAnsi="AvantGarde Bk BT" w:cs="Arial"/>
          <w:sz w:val="22"/>
          <w:szCs w:val="22"/>
        </w:rPr>
        <w:t xml:space="preserve">ur de Jalisco, </w:t>
      </w:r>
      <w:r>
        <w:rPr>
          <w:rFonts w:ascii="AvantGarde Bk BT" w:hAnsi="AvantGarde Bk BT" w:cs="Arial"/>
          <w:sz w:val="22"/>
          <w:szCs w:val="22"/>
        </w:rPr>
        <w:t>donde surgirá demanda para ingresar al plan)</w:t>
      </w:r>
      <w:r w:rsidRPr="00843724">
        <w:rPr>
          <w:rFonts w:ascii="AvantGarde Bk BT" w:hAnsi="AvantGarde Bk BT" w:cs="Arial"/>
          <w:sz w:val="22"/>
          <w:szCs w:val="22"/>
        </w:rPr>
        <w:t>.</w:t>
      </w:r>
    </w:p>
    <w:p w:rsidR="00B93519" w:rsidRDefault="00B93519" w:rsidP="003774E0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Pr="00843724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además</w:t>
      </w:r>
      <w:r w:rsidR="00B93519"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se in</w:t>
      </w:r>
      <w:r>
        <w:rPr>
          <w:rFonts w:ascii="AvantGarde Bk BT" w:hAnsi="AvantGarde Bk BT" w:cs="Arial"/>
          <w:sz w:val="22"/>
          <w:szCs w:val="22"/>
        </w:rPr>
        <w:t xml:space="preserve">corporó al estudio comparativo </w:t>
      </w:r>
      <w:r w:rsidRPr="00843724">
        <w:rPr>
          <w:rFonts w:ascii="AvantGarde Bk BT" w:hAnsi="AvantGarde Bk BT" w:cs="Arial"/>
          <w:sz w:val="22"/>
          <w:szCs w:val="22"/>
        </w:rPr>
        <w:t xml:space="preserve">la Universidad Nacional Autónoma de México, </w:t>
      </w:r>
      <w:r>
        <w:rPr>
          <w:rFonts w:ascii="AvantGarde Bk BT" w:hAnsi="AvantGarde Bk BT" w:cs="Arial"/>
          <w:sz w:val="22"/>
          <w:szCs w:val="22"/>
        </w:rPr>
        <w:t>e</w:t>
      </w:r>
      <w:r w:rsidRPr="00843724">
        <w:rPr>
          <w:rFonts w:ascii="AvantGarde Bk BT" w:hAnsi="AvantGarde Bk BT" w:cs="Arial"/>
          <w:sz w:val="22"/>
          <w:szCs w:val="22"/>
        </w:rPr>
        <w:t xml:space="preserve">l Instituto Politécnico Nacional y 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843724">
        <w:rPr>
          <w:rFonts w:ascii="AvantGarde Bk BT" w:hAnsi="AvantGarde Bk BT" w:cs="Arial"/>
          <w:sz w:val="22"/>
          <w:szCs w:val="22"/>
        </w:rPr>
        <w:t>la Universidad en línea UPAEP</w:t>
      </w:r>
      <w:r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en Puebla; </w:t>
      </w:r>
      <w:r>
        <w:rPr>
          <w:rFonts w:ascii="AvantGarde Bk BT" w:hAnsi="AvantGarde Bk BT" w:cs="Arial"/>
          <w:sz w:val="22"/>
          <w:szCs w:val="22"/>
        </w:rPr>
        <w:t>dichas instituciones</w:t>
      </w:r>
      <w:r w:rsidRPr="00843724">
        <w:rPr>
          <w:rFonts w:ascii="AvantGarde Bk BT" w:hAnsi="AvantGarde Bk BT" w:cs="Arial"/>
          <w:sz w:val="22"/>
          <w:szCs w:val="22"/>
        </w:rPr>
        <w:t xml:space="preserve"> contemplan </w:t>
      </w:r>
      <w:r>
        <w:rPr>
          <w:rFonts w:ascii="AvantGarde Bk BT" w:hAnsi="AvantGarde Bk BT" w:cs="Arial"/>
          <w:sz w:val="22"/>
          <w:szCs w:val="22"/>
        </w:rPr>
        <w:t>el plan de estudios de la Lic. e</w:t>
      </w:r>
      <w:r w:rsidRPr="00843724">
        <w:rPr>
          <w:rFonts w:ascii="AvantGarde Bk BT" w:hAnsi="AvantGarde Bk BT" w:cs="Arial"/>
          <w:sz w:val="22"/>
          <w:szCs w:val="22"/>
        </w:rPr>
        <w:t>n Desarrollo Humano para la Sustentabilidad, cuyo ca</w:t>
      </w:r>
      <w:r>
        <w:rPr>
          <w:rFonts w:ascii="AvantGarde Bk BT" w:hAnsi="AvantGarde Bk BT" w:cs="Arial"/>
          <w:sz w:val="22"/>
          <w:szCs w:val="22"/>
        </w:rPr>
        <w:t>so fue revisado en cuanto al</w:t>
      </w:r>
      <w:r w:rsidRPr="00843724">
        <w:rPr>
          <w:rFonts w:ascii="AvantGarde Bk BT" w:hAnsi="AvantGarde Bk BT" w:cs="Arial"/>
          <w:sz w:val="22"/>
          <w:szCs w:val="22"/>
        </w:rPr>
        <w:t xml:space="preserve"> perfil afín a la problemática social, intervención y desarrollo social.</w:t>
      </w:r>
    </w:p>
    <w:p w:rsidR="00EC5BC6" w:rsidRPr="006D542E" w:rsidRDefault="00EC5BC6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EC5BC6" w:rsidRDefault="00EC5BC6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las Re</w:t>
      </w:r>
      <w:r>
        <w:rPr>
          <w:rFonts w:ascii="AvantGarde Bk BT" w:hAnsi="AvantGarde Bk BT" w:cs="Arial"/>
          <w:sz w:val="22"/>
          <w:szCs w:val="22"/>
        </w:rPr>
        <w:t>giones Sur y Sureste del Estado</w:t>
      </w:r>
      <w:r w:rsidRPr="00843724">
        <w:rPr>
          <w:rFonts w:ascii="AvantGarde Bk BT" w:hAnsi="AvantGarde Bk BT" w:cs="Arial"/>
          <w:sz w:val="22"/>
          <w:szCs w:val="22"/>
        </w:rPr>
        <w:t xml:space="preserve"> requieren de profesionistas</w:t>
      </w:r>
      <w:r>
        <w:rPr>
          <w:rFonts w:ascii="AvantGarde Bk BT" w:hAnsi="AvantGarde Bk BT" w:cs="Arial"/>
          <w:sz w:val="22"/>
          <w:szCs w:val="22"/>
        </w:rPr>
        <w:t xml:space="preserve"> de la Licenciatura en Trabajo S</w:t>
      </w:r>
      <w:r w:rsidRPr="00843724">
        <w:rPr>
          <w:rFonts w:ascii="AvantGarde Bk BT" w:hAnsi="AvantGarde Bk BT" w:cs="Arial"/>
          <w:sz w:val="22"/>
          <w:szCs w:val="22"/>
        </w:rPr>
        <w:t xml:space="preserve">ocial para atender a la </w:t>
      </w:r>
      <w:r w:rsidR="00B70576">
        <w:rPr>
          <w:rFonts w:ascii="AvantGarde Bk BT" w:hAnsi="AvantGarde Bk BT" w:cs="Arial"/>
          <w:sz w:val="22"/>
          <w:szCs w:val="22"/>
        </w:rPr>
        <w:t>población de 448,</w:t>
      </w:r>
      <w:r w:rsidRPr="00843724">
        <w:rPr>
          <w:rFonts w:ascii="AvantGarde Bk BT" w:hAnsi="AvantGarde Bk BT" w:cs="Arial"/>
          <w:sz w:val="22"/>
          <w:szCs w:val="22"/>
        </w:rPr>
        <w:t>827 habitantes, en los ámbitos de gestión social y desarrollo humano</w:t>
      </w:r>
      <w:r>
        <w:rPr>
          <w:rFonts w:ascii="AvantGarde Bk BT" w:hAnsi="AvantGarde Bk BT" w:cs="Arial"/>
          <w:sz w:val="22"/>
          <w:szCs w:val="22"/>
        </w:rPr>
        <w:t>, además de a los trabajadores que emigran de otras localidades y estados</w:t>
      </w:r>
      <w:r w:rsidRPr="00843724">
        <w:rPr>
          <w:rFonts w:ascii="AvantGarde Bk BT" w:hAnsi="AvantGarde Bk BT" w:cs="Arial"/>
          <w:sz w:val="22"/>
          <w:szCs w:val="22"/>
        </w:rPr>
        <w:t>.</w:t>
      </w:r>
    </w:p>
    <w:p w:rsidR="00EC5BC6" w:rsidRPr="006D542E" w:rsidRDefault="00EC5BC6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Pr="00843724" w:rsidRDefault="00001B87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los principios que sustentan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</w:t>
      </w:r>
      <w:r w:rsidR="00A16705">
        <w:rPr>
          <w:rFonts w:ascii="AvantGarde Bk BT" w:hAnsi="AvantGarde Bk BT" w:cs="Arial"/>
          <w:sz w:val="22"/>
          <w:szCs w:val="22"/>
        </w:rPr>
        <w:t>al Centro Universitario del Sur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son la formación de los profesionistas, los investigadores y los doc</w:t>
      </w:r>
      <w:r>
        <w:rPr>
          <w:rFonts w:ascii="AvantGarde Bk BT" w:hAnsi="AvantGarde Bk BT" w:cs="Arial"/>
          <w:sz w:val="22"/>
          <w:szCs w:val="22"/>
        </w:rPr>
        <w:t>entes que requiere la sociedad j</w:t>
      </w:r>
      <w:r w:rsidR="00572ECB" w:rsidRPr="00843724">
        <w:rPr>
          <w:rFonts w:ascii="AvantGarde Bk BT" w:hAnsi="AvantGarde Bk BT" w:cs="Arial"/>
          <w:sz w:val="22"/>
          <w:szCs w:val="22"/>
        </w:rPr>
        <w:t>alisciense, para promover su desarrollo integral, en particular en aquellas áreas prioritarias para el desarrollo sustentable de la región y del país.</w:t>
      </w:r>
    </w:p>
    <w:p w:rsidR="00572ECB" w:rsidRPr="00EC5BC6" w:rsidRDefault="00572ECB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Pr="00843724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Que el Centro Universitario del Sur pretende ofrecer una alternativa educativa para la formación de profesionales </w:t>
      </w:r>
      <w:r w:rsidR="00001B87">
        <w:rPr>
          <w:rFonts w:ascii="AvantGarde Bk BT" w:hAnsi="AvantGarde Bk BT" w:cs="Arial"/>
          <w:sz w:val="22"/>
          <w:szCs w:val="22"/>
        </w:rPr>
        <w:t>basada</w:t>
      </w:r>
      <w:r w:rsidR="00B87F4A" w:rsidRPr="00843724">
        <w:rPr>
          <w:rFonts w:ascii="AvantGarde Bk BT" w:hAnsi="AvantGarde Bk BT" w:cs="Arial"/>
          <w:sz w:val="22"/>
          <w:szCs w:val="22"/>
        </w:rPr>
        <w:t xml:space="preserve"> en una visión holística</w:t>
      </w:r>
      <w:r w:rsidR="00001B87">
        <w:rPr>
          <w:rFonts w:ascii="AvantGarde Bk BT" w:hAnsi="AvantGarde Bk BT" w:cs="Arial"/>
          <w:sz w:val="22"/>
          <w:szCs w:val="22"/>
        </w:rPr>
        <w:t>,</w:t>
      </w:r>
      <w:r w:rsidR="00EF58D3">
        <w:rPr>
          <w:rFonts w:ascii="AvantGarde Bk BT" w:hAnsi="AvantGarde Bk BT" w:cs="Arial"/>
          <w:sz w:val="22"/>
          <w:szCs w:val="22"/>
        </w:rPr>
        <w:t xml:space="preserve"> que unifique</w:t>
      </w:r>
      <w:r w:rsidR="00B87F4A" w:rsidRPr="00843724">
        <w:rPr>
          <w:rFonts w:ascii="AvantGarde Bk BT" w:hAnsi="AvantGarde Bk BT" w:cs="Arial"/>
          <w:sz w:val="22"/>
          <w:szCs w:val="22"/>
        </w:rPr>
        <w:t xml:space="preserve"> a</w:t>
      </w:r>
      <w:r w:rsidR="00001B87">
        <w:rPr>
          <w:rFonts w:ascii="AvantGarde Bk BT" w:hAnsi="AvantGarde Bk BT" w:cs="Arial"/>
          <w:sz w:val="22"/>
          <w:szCs w:val="22"/>
        </w:rPr>
        <w:t>l sujeto</w:t>
      </w:r>
      <w:r w:rsidR="006D542E">
        <w:rPr>
          <w:rFonts w:ascii="AvantGarde Bk BT" w:hAnsi="AvantGarde Bk BT" w:cs="Arial"/>
          <w:sz w:val="22"/>
          <w:szCs w:val="22"/>
        </w:rPr>
        <w:t xml:space="preserve"> en su función colectiva, c</w:t>
      </w:r>
      <w:r w:rsidR="00001B87">
        <w:rPr>
          <w:rFonts w:ascii="AvantGarde Bk BT" w:hAnsi="AvantGarde Bk BT" w:cs="Arial"/>
          <w:sz w:val="22"/>
          <w:szCs w:val="22"/>
        </w:rPr>
        <w:t>on</w:t>
      </w:r>
      <w:r w:rsidRPr="00843724">
        <w:rPr>
          <w:rFonts w:ascii="AvantGarde Bk BT" w:hAnsi="AvantGarde Bk BT" w:cs="Arial"/>
          <w:sz w:val="22"/>
          <w:szCs w:val="22"/>
        </w:rPr>
        <w:t xml:space="preserve"> un enfoque didáctico pedagógico vinculado a necesidades de aprendi</w:t>
      </w:r>
      <w:r w:rsidR="00001B87">
        <w:rPr>
          <w:rFonts w:ascii="AvantGarde Bk BT" w:hAnsi="AvantGarde Bk BT" w:cs="Arial"/>
          <w:sz w:val="22"/>
          <w:szCs w:val="22"/>
        </w:rPr>
        <w:t>zaje del futuro profesionista</w:t>
      </w:r>
      <w:r w:rsidR="00EF58D3"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 w:rsidR="00BF327D">
        <w:rPr>
          <w:rFonts w:ascii="AvantGarde Bk BT" w:hAnsi="AvantGarde Bk BT" w:cs="Arial"/>
          <w:sz w:val="22"/>
          <w:szCs w:val="22"/>
        </w:rPr>
        <w:t>se plantea</w:t>
      </w:r>
      <w:r w:rsidRPr="00843724">
        <w:rPr>
          <w:rFonts w:ascii="AvantGarde Bk BT" w:hAnsi="AvantGarde Bk BT" w:cs="Arial"/>
          <w:sz w:val="22"/>
          <w:szCs w:val="22"/>
        </w:rPr>
        <w:t xml:space="preserve"> tanto el desarrollo de la disciplina como la evolución de los mercados ocupacionales, </w:t>
      </w:r>
      <w:r w:rsidR="00BF327D">
        <w:rPr>
          <w:rFonts w:ascii="AvantGarde Bk BT" w:hAnsi="AvantGarde Bk BT" w:cs="Arial"/>
          <w:sz w:val="22"/>
          <w:szCs w:val="22"/>
        </w:rPr>
        <w:t>para unificar</w:t>
      </w:r>
      <w:r w:rsidRPr="00843724">
        <w:rPr>
          <w:rFonts w:ascii="AvantGarde Bk BT" w:hAnsi="AvantGarde Bk BT" w:cs="Arial"/>
          <w:sz w:val="22"/>
          <w:szCs w:val="22"/>
        </w:rPr>
        <w:t xml:space="preserve"> competencias integradas y currículum integral.</w:t>
      </w:r>
    </w:p>
    <w:p w:rsidR="00572ECB" w:rsidRPr="00EC5BC6" w:rsidRDefault="00572ECB" w:rsidP="00EC5BC6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Pr="00843724" w:rsidRDefault="00B87F4A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p</w:t>
      </w:r>
      <w:r w:rsidR="00572ECB" w:rsidRPr="00843724">
        <w:rPr>
          <w:rFonts w:ascii="AvantGarde Bk BT" w:hAnsi="AvantGarde Bk BT" w:cs="Arial"/>
          <w:sz w:val="22"/>
          <w:szCs w:val="22"/>
        </w:rPr>
        <w:t>ara lograr una educación de calidad</w:t>
      </w:r>
      <w:r w:rsidR="00EF58D3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</w:t>
      </w:r>
      <w:r w:rsidR="00051FA7">
        <w:rPr>
          <w:rFonts w:ascii="AvantGarde Bk BT" w:hAnsi="AvantGarde Bk BT" w:cs="Arial"/>
          <w:sz w:val="22"/>
          <w:szCs w:val="22"/>
        </w:rPr>
        <w:t>r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esulta prioritario conciliar la oferta con las necesidades sociales y los requerimientos del sector educativo. Uno de los </w:t>
      </w:r>
      <w:r w:rsidR="00051FA7">
        <w:rPr>
          <w:rFonts w:ascii="AvantGarde Bk BT" w:hAnsi="AvantGarde Bk BT" w:cs="Arial"/>
          <w:sz w:val="22"/>
          <w:szCs w:val="22"/>
        </w:rPr>
        <w:t xml:space="preserve">principales retos </w:t>
      </w:r>
      <w:r w:rsidR="00572ECB" w:rsidRPr="00843724">
        <w:rPr>
          <w:rFonts w:ascii="AvantGarde Bk BT" w:hAnsi="AvantGarde Bk BT" w:cs="Arial"/>
          <w:sz w:val="22"/>
          <w:szCs w:val="22"/>
        </w:rPr>
        <w:t>es la ampliación y diversificación de los progr</w:t>
      </w:r>
      <w:r w:rsidR="00051FA7">
        <w:rPr>
          <w:rFonts w:ascii="AvantGarde Bk BT" w:hAnsi="AvantGarde Bk BT" w:cs="Arial"/>
          <w:sz w:val="22"/>
          <w:szCs w:val="22"/>
        </w:rPr>
        <w:t>amas educativos-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en este caso del pregrado</w:t>
      </w:r>
      <w:r w:rsidR="00051FA7">
        <w:rPr>
          <w:rFonts w:ascii="AvantGarde Bk BT" w:hAnsi="AvantGarde Bk BT" w:cs="Arial"/>
          <w:sz w:val="22"/>
          <w:szCs w:val="22"/>
        </w:rPr>
        <w:t>-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como estratégicos, pertinentes y de calidad, para res</w:t>
      </w:r>
      <w:r w:rsidR="00051FA7">
        <w:rPr>
          <w:rFonts w:ascii="AvantGarde Bk BT" w:hAnsi="AvantGarde Bk BT" w:cs="Arial"/>
          <w:sz w:val="22"/>
          <w:szCs w:val="22"/>
        </w:rPr>
        <w:t>ponder a una necesidad regional.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La propuesta para</w:t>
      </w:r>
      <w:r w:rsidR="002B4EEC">
        <w:rPr>
          <w:rFonts w:ascii="AvantGarde Bk BT" w:hAnsi="AvantGarde Bk BT" w:cs="Arial"/>
          <w:sz w:val="22"/>
          <w:szCs w:val="22"/>
        </w:rPr>
        <w:t xml:space="preserve"> </w:t>
      </w:r>
      <w:r w:rsidR="007075FD">
        <w:rPr>
          <w:rFonts w:ascii="AvantGarde Bk BT" w:hAnsi="AvantGarde Bk BT" w:cs="Arial"/>
          <w:sz w:val="22"/>
          <w:szCs w:val="22"/>
        </w:rPr>
        <w:t>ser sede</w:t>
      </w:r>
      <w:r w:rsidR="002B4EEC">
        <w:rPr>
          <w:rFonts w:ascii="AvantGarde Bk BT" w:hAnsi="AvantGarde Bk BT" w:cs="Arial"/>
          <w:sz w:val="22"/>
          <w:szCs w:val="22"/>
        </w:rPr>
        <w:t xml:space="preserve"> de este programa responde </w:t>
      </w:r>
      <w:r w:rsidR="00E636F4" w:rsidRPr="00843724">
        <w:rPr>
          <w:rFonts w:ascii="AvantGarde Bk BT" w:hAnsi="AvantGarde Bk BT" w:cs="Arial"/>
          <w:sz w:val="22"/>
          <w:szCs w:val="22"/>
        </w:rPr>
        <w:t>a los re</w:t>
      </w:r>
      <w:r w:rsidR="00572ECB" w:rsidRPr="00843724">
        <w:rPr>
          <w:rFonts w:ascii="AvantGarde Bk BT" w:hAnsi="AvantGarde Bk BT" w:cs="Arial"/>
          <w:sz w:val="22"/>
          <w:szCs w:val="22"/>
        </w:rPr>
        <w:t>tos que enfrenta el Centro Universitario del Sur.</w:t>
      </w:r>
    </w:p>
    <w:p w:rsidR="00C87858" w:rsidRDefault="00C87858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572ECB" w:rsidRPr="00843724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 xml:space="preserve">Que el Centro Universitario del Sur tiene un área de influencia </w:t>
      </w:r>
      <w:r w:rsidR="00F552B2">
        <w:rPr>
          <w:rFonts w:ascii="AvantGarde Bk BT" w:hAnsi="AvantGarde Bk BT" w:cs="Arial"/>
          <w:sz w:val="22"/>
          <w:szCs w:val="22"/>
        </w:rPr>
        <w:t>de</w:t>
      </w:r>
      <w:r w:rsidR="00E34FFE">
        <w:rPr>
          <w:rFonts w:ascii="AvantGarde Bk BT" w:hAnsi="AvantGarde Bk BT" w:cs="Arial"/>
          <w:sz w:val="22"/>
          <w:szCs w:val="22"/>
        </w:rPr>
        <w:t xml:space="preserve"> 28 municipios de las Regiones Sur y S</w:t>
      </w:r>
      <w:r w:rsidRPr="00843724">
        <w:rPr>
          <w:rFonts w:ascii="AvantGarde Bk BT" w:hAnsi="AvantGarde Bk BT" w:cs="Arial"/>
          <w:sz w:val="22"/>
          <w:szCs w:val="22"/>
        </w:rPr>
        <w:t>ureste del Estado de Jalisco</w:t>
      </w:r>
      <w:r w:rsidR="00E34FFE">
        <w:rPr>
          <w:rFonts w:ascii="AvantGarde Bk BT" w:hAnsi="AvantGarde Bk BT" w:cs="Arial"/>
          <w:sz w:val="22"/>
          <w:szCs w:val="22"/>
        </w:rPr>
        <w:t>-</w:t>
      </w:r>
      <w:r w:rsidRPr="00843724">
        <w:rPr>
          <w:rFonts w:ascii="AvantGarde Bk BT" w:hAnsi="AvantGarde Bk BT" w:cs="Arial"/>
          <w:sz w:val="22"/>
          <w:szCs w:val="22"/>
        </w:rPr>
        <w:t xml:space="preserve"> de donde se reciben alumnos en lo</w:t>
      </w:r>
      <w:r w:rsidR="00E34FFE">
        <w:rPr>
          <w:rFonts w:ascii="AvantGarde Bk BT" w:hAnsi="AvantGarde Bk BT" w:cs="Arial"/>
          <w:sz w:val="22"/>
          <w:szCs w:val="22"/>
        </w:rPr>
        <w:t>s diversos programas educativos-,</w:t>
      </w:r>
      <w:r w:rsidRPr="00843724">
        <w:rPr>
          <w:rFonts w:ascii="AvantGarde Bk BT" w:hAnsi="AvantGarde Bk BT" w:cs="Arial"/>
          <w:sz w:val="22"/>
          <w:szCs w:val="22"/>
        </w:rPr>
        <w:t xml:space="preserve"> por lo que resulta prioritario diversificar y adecua</w:t>
      </w:r>
      <w:r w:rsidR="00E636F4" w:rsidRPr="00843724">
        <w:rPr>
          <w:rFonts w:ascii="AvantGarde Bk BT" w:hAnsi="AvantGarde Bk BT" w:cs="Arial"/>
          <w:sz w:val="22"/>
          <w:szCs w:val="22"/>
        </w:rPr>
        <w:t xml:space="preserve">r la </w:t>
      </w:r>
      <w:r w:rsidRPr="00843724">
        <w:rPr>
          <w:rFonts w:ascii="AvantGarde Bk BT" w:hAnsi="AvantGarde Bk BT" w:cs="Arial"/>
          <w:sz w:val="22"/>
          <w:szCs w:val="22"/>
        </w:rPr>
        <w:t xml:space="preserve">oferta </w:t>
      </w:r>
      <w:r w:rsidR="0002303C">
        <w:rPr>
          <w:rFonts w:ascii="AvantGarde Bk BT" w:hAnsi="AvantGarde Bk BT" w:cs="Arial"/>
          <w:sz w:val="22"/>
          <w:szCs w:val="22"/>
        </w:rPr>
        <w:t>a</w:t>
      </w:r>
      <w:r w:rsidRPr="00843724">
        <w:rPr>
          <w:rFonts w:ascii="AvantGarde Bk BT" w:hAnsi="AvantGarde Bk BT" w:cs="Arial"/>
          <w:sz w:val="22"/>
          <w:szCs w:val="22"/>
        </w:rPr>
        <w:t xml:space="preserve"> las necesidades sociales y requerimientos </w:t>
      </w:r>
      <w:r w:rsidR="00B87F4A" w:rsidRPr="00843724">
        <w:rPr>
          <w:rFonts w:ascii="AvantGarde Bk BT" w:hAnsi="AvantGarde Bk BT" w:cs="Arial"/>
          <w:sz w:val="22"/>
          <w:szCs w:val="22"/>
        </w:rPr>
        <w:t>del sector productivo; con un currículo</w:t>
      </w:r>
      <w:r w:rsidRPr="00843724">
        <w:rPr>
          <w:rFonts w:ascii="AvantGarde Bk BT" w:hAnsi="AvantGarde Bk BT" w:cs="Arial"/>
          <w:sz w:val="22"/>
          <w:szCs w:val="22"/>
        </w:rPr>
        <w:t xml:space="preserve"> centrado en el estudia</w:t>
      </w:r>
      <w:r w:rsidR="0002303C">
        <w:rPr>
          <w:rFonts w:ascii="AvantGarde Bk BT" w:hAnsi="AvantGarde Bk BT" w:cs="Arial"/>
          <w:sz w:val="22"/>
          <w:szCs w:val="22"/>
        </w:rPr>
        <w:t>nte y su aprendizaje, apoyándose en</w:t>
      </w:r>
      <w:r w:rsidR="00B70576">
        <w:rPr>
          <w:rFonts w:ascii="AvantGarde Bk BT" w:hAnsi="AvantGarde Bk BT" w:cs="Arial"/>
          <w:sz w:val="22"/>
          <w:szCs w:val="22"/>
        </w:rPr>
        <w:t xml:space="preserve"> las tecnologías de la </w:t>
      </w:r>
      <w:r w:rsidRPr="00843724">
        <w:rPr>
          <w:rFonts w:ascii="AvantGarde Bk BT" w:hAnsi="AvantGarde Bk BT" w:cs="Arial"/>
          <w:sz w:val="22"/>
          <w:szCs w:val="22"/>
        </w:rPr>
        <w:t>información y la comunicación; acorde con el modelo educativo del Centro, ofreciendo programas flexibles, de calidad, sustentados en la innovación educativa, mediante el trabajo por proyectos, estudio de casos y resolución de problemas.</w:t>
      </w:r>
    </w:p>
    <w:p w:rsidR="00572ECB" w:rsidRPr="006D542E" w:rsidRDefault="00572ECB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Pr="00843724" w:rsidRDefault="00B87F4A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a</w:t>
      </w:r>
      <w:r w:rsidR="00572ECB" w:rsidRPr="00843724">
        <w:rPr>
          <w:rFonts w:ascii="AvantGarde Bk BT" w:hAnsi="AvantGarde Bk BT" w:cs="Arial"/>
          <w:sz w:val="22"/>
          <w:szCs w:val="22"/>
        </w:rPr>
        <w:t>ctualmente la Licenciatura en Trabajo Social</w:t>
      </w:r>
      <w:r w:rsidR="0015146C" w:rsidRPr="00843724">
        <w:rPr>
          <w:rFonts w:ascii="AvantGarde Bk BT" w:hAnsi="AvantGarde Bk BT" w:cs="Arial"/>
          <w:sz w:val="22"/>
          <w:szCs w:val="22"/>
        </w:rPr>
        <w:t xml:space="preserve"> ya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se imparte bajo sistema de créditos</w:t>
      </w:r>
      <w:r w:rsidR="0015146C" w:rsidRPr="00843724">
        <w:rPr>
          <w:rFonts w:ascii="AvantGarde Bk BT" w:hAnsi="AvantGarde Bk BT" w:cs="Arial"/>
          <w:sz w:val="22"/>
          <w:szCs w:val="22"/>
        </w:rPr>
        <w:t xml:space="preserve"> en otros Centros Universitarios de la Red (CUCSH y CUVALLES)</w:t>
      </w:r>
      <w:r w:rsidR="00EC7A63">
        <w:rPr>
          <w:rFonts w:ascii="AvantGarde Bk BT" w:hAnsi="AvantGarde Bk BT" w:cs="Arial"/>
          <w:sz w:val="22"/>
          <w:szCs w:val="22"/>
        </w:rPr>
        <w:t xml:space="preserve">. </w:t>
      </w:r>
      <w:r w:rsidR="007075FD">
        <w:rPr>
          <w:rFonts w:ascii="AvantGarde Bk BT" w:hAnsi="AvantGarde Bk BT" w:cs="Arial"/>
          <w:sz w:val="22"/>
          <w:szCs w:val="22"/>
        </w:rPr>
        <w:t>Abrirla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en otros centros</w:t>
      </w:r>
      <w:r w:rsidR="00EC7A63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como el Centro Universitario del Sur, se constituye como una posibilidad y pretensión académica para diversificar la oferta educativa, pero sobre todo para ofrecer a los aspirantes a nivel superior,</w:t>
      </w:r>
      <w:r w:rsidR="009C2023" w:rsidRPr="00843724">
        <w:rPr>
          <w:rFonts w:ascii="AvantGarde Bk BT" w:hAnsi="AvantGarde Bk BT" w:cs="Arial"/>
          <w:sz w:val="22"/>
          <w:szCs w:val="22"/>
        </w:rPr>
        <w:t xml:space="preserve"> la posibilidad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de formarse para elevar la calidad de vida y el desarrollo humano</w:t>
      </w:r>
      <w:r w:rsidR="009C2023" w:rsidRPr="00843724">
        <w:rPr>
          <w:rFonts w:ascii="AvantGarde Bk BT" w:hAnsi="AvantGarde Bk BT" w:cs="Arial"/>
          <w:sz w:val="22"/>
          <w:szCs w:val="22"/>
        </w:rPr>
        <w:t xml:space="preserve"> de la región</w:t>
      </w:r>
      <w:r w:rsidR="00572ECB" w:rsidRPr="00843724">
        <w:rPr>
          <w:rFonts w:ascii="AvantGarde Bk BT" w:hAnsi="AvantGarde Bk BT" w:cs="Arial"/>
          <w:sz w:val="22"/>
          <w:szCs w:val="22"/>
        </w:rPr>
        <w:t>.</w:t>
      </w:r>
    </w:p>
    <w:p w:rsidR="00572ECB" w:rsidRPr="006D542E" w:rsidRDefault="00572ECB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Pr="00843724" w:rsidRDefault="009C2023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el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proyecto de propuesta para ofrecer la Licenciatura en Trabajo Social en el Centro Universitario del Sur</w:t>
      </w:r>
      <w:r w:rsidR="00ED24EF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a 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partir del ciclo escolar 2015 B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, tiene los siguientes: </w:t>
      </w:r>
    </w:p>
    <w:p w:rsidR="00572ECB" w:rsidRPr="006D542E" w:rsidRDefault="00572ECB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572ECB" w:rsidRDefault="006D542E" w:rsidP="00C87858">
      <w:pPr>
        <w:pStyle w:val="Prrafodelista"/>
        <w:jc w:val="both"/>
        <w:rPr>
          <w:rFonts w:ascii="AvantGarde Bk BT" w:hAnsi="AvantGarde Bk BT" w:cs="Arial"/>
          <w:b/>
          <w:sz w:val="22"/>
          <w:szCs w:val="22"/>
        </w:rPr>
      </w:pPr>
      <w:r w:rsidRPr="00843724">
        <w:rPr>
          <w:rFonts w:ascii="AvantGarde Bk BT" w:hAnsi="AvantGarde Bk BT" w:cs="Arial"/>
          <w:b/>
          <w:sz w:val="22"/>
          <w:szCs w:val="22"/>
        </w:rPr>
        <w:t>Objetivos Generales</w:t>
      </w:r>
      <w:r>
        <w:rPr>
          <w:rFonts w:ascii="AvantGarde Bk BT" w:hAnsi="AvantGarde Bk BT" w:cs="Arial"/>
          <w:b/>
          <w:sz w:val="22"/>
          <w:szCs w:val="22"/>
        </w:rPr>
        <w:t>:</w:t>
      </w:r>
    </w:p>
    <w:p w:rsidR="006D542E" w:rsidRPr="006D542E" w:rsidRDefault="006D542E" w:rsidP="006D542E">
      <w:pPr>
        <w:spacing w:after="0" w:line="240" w:lineRule="auto"/>
        <w:rPr>
          <w:rFonts w:ascii="AvantGarde Bk BT" w:eastAsia="Times New Roman" w:hAnsi="AvantGarde Bk BT" w:cs="Arial"/>
          <w:lang w:eastAsia="es-ES"/>
        </w:rPr>
      </w:pPr>
    </w:p>
    <w:p w:rsidR="00C87858" w:rsidRDefault="00572ECB" w:rsidP="002219C8">
      <w:pPr>
        <w:pStyle w:val="Prrafodelista"/>
        <w:numPr>
          <w:ilvl w:val="0"/>
          <w:numId w:val="3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Implementar en la Región Sur-Sureste del Estado de Jalisco, el programa educativo de Trabajo Social para atender la demanda de educación superior con un alto grado de pertinencia y calidad educativa, el uso de las tecnologías de la información y comunicación, que favorezcan un alto compromiso y desempeño docente;  </w:t>
      </w:r>
    </w:p>
    <w:p w:rsidR="00572ECB" w:rsidRPr="00843724" w:rsidRDefault="00572ECB" w:rsidP="002219C8">
      <w:pPr>
        <w:pStyle w:val="Prrafodelista"/>
        <w:numPr>
          <w:ilvl w:val="0"/>
          <w:numId w:val="3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Establecer y desarrollar líneas de investigación eficaces vinculadas al sector público y privado, para aumentar el índice de desarrollo humano regional;</w:t>
      </w:r>
    </w:p>
    <w:p w:rsidR="00572ECB" w:rsidRPr="00843724" w:rsidRDefault="00572ECB" w:rsidP="002219C8">
      <w:pPr>
        <w:pStyle w:val="Prrafodelista"/>
        <w:numPr>
          <w:ilvl w:val="0"/>
          <w:numId w:val="3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Identificar los valores culturales y naturales de la región para promover la gestión de proyectos sociales que eleven la calidad de vida;</w:t>
      </w:r>
    </w:p>
    <w:p w:rsidR="00B87F4A" w:rsidRPr="006D542E" w:rsidRDefault="00572ECB" w:rsidP="002219C8">
      <w:pPr>
        <w:pStyle w:val="Prrafodelista"/>
        <w:numPr>
          <w:ilvl w:val="0"/>
          <w:numId w:val="3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Desarrollar actividades académicas y administrativas vinculadas a los proyectos sociales, que articulen a los diversos grupos de la sociedad, en especial de los vulnerables</w:t>
      </w:r>
      <w:r w:rsidR="00ED24EF"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para consolidarlos como ente colectivo.</w:t>
      </w:r>
    </w:p>
    <w:p w:rsidR="006D542E" w:rsidRDefault="006D542E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6E26F9" w:rsidRPr="00843724" w:rsidRDefault="006E26F9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 xml:space="preserve">Que a través de los objetivos del plan de estudios de la Licenciatura en Trabajo Social se pretende formar egresados que sean capases de: </w:t>
      </w:r>
    </w:p>
    <w:p w:rsidR="006E26F9" w:rsidRPr="00843724" w:rsidRDefault="006E26F9" w:rsidP="00C87858">
      <w:pPr>
        <w:pStyle w:val="Prrafodelista"/>
        <w:ind w:left="720"/>
        <w:contextualSpacing/>
        <w:jc w:val="both"/>
        <w:rPr>
          <w:rFonts w:ascii="AvantGarde Bk BT" w:hAnsi="AvantGarde Bk BT" w:cs="Arial"/>
          <w:sz w:val="22"/>
          <w:szCs w:val="22"/>
        </w:rPr>
      </w:pPr>
    </w:p>
    <w:p w:rsidR="006E26F9" w:rsidRPr="00843724" w:rsidRDefault="006E26F9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Investigar los fenómenos sociales, proponiendo líneas de investigación social, pa</w:t>
      </w:r>
      <w:r w:rsidR="00ED24EF">
        <w:rPr>
          <w:rFonts w:ascii="AvantGarde Bk BT" w:hAnsi="AvantGarde Bk BT" w:cs="Arial"/>
          <w:sz w:val="22"/>
          <w:szCs w:val="22"/>
        </w:rPr>
        <w:t xml:space="preserve">ra construir objetos de estudio </w:t>
      </w:r>
      <w:proofErr w:type="spellStart"/>
      <w:r w:rsidR="00ED24EF">
        <w:rPr>
          <w:rFonts w:ascii="AvantGarde Bk BT" w:hAnsi="AvantGarde Bk BT" w:cs="Arial"/>
          <w:sz w:val="22"/>
          <w:szCs w:val="22"/>
        </w:rPr>
        <w:t>transdisciplinario</w:t>
      </w:r>
      <w:proofErr w:type="spellEnd"/>
      <w:r w:rsidR="00ED24EF">
        <w:rPr>
          <w:rFonts w:ascii="AvantGarde Bk BT" w:hAnsi="AvantGarde Bk BT" w:cs="Arial"/>
          <w:sz w:val="22"/>
          <w:szCs w:val="22"/>
        </w:rPr>
        <w:t>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</w:p>
    <w:p w:rsidR="006E26F9" w:rsidRPr="00843724" w:rsidRDefault="006E26F9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Organizar la información</w:t>
      </w:r>
      <w:r w:rsidR="00ED24EF"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producto de la práctica profesional, respaldada por los referentes teóricos adquiridos, permitiendo recrear y construir conocimientos y desarrollar procesos metodo</w:t>
      </w:r>
      <w:r w:rsidR="00ED24EF">
        <w:rPr>
          <w:rFonts w:ascii="AvantGarde Bk BT" w:hAnsi="AvantGarde Bk BT" w:cs="Arial"/>
          <w:sz w:val="22"/>
          <w:szCs w:val="22"/>
        </w:rPr>
        <w:t>lógicos de análisis y reflexión;</w:t>
      </w:r>
      <w:r w:rsidRPr="00843724">
        <w:rPr>
          <w:rFonts w:ascii="AvantGarde Bk BT" w:hAnsi="AvantGarde Bk BT" w:cs="Arial"/>
          <w:sz w:val="22"/>
          <w:szCs w:val="22"/>
        </w:rPr>
        <w:t xml:space="preserve"> es decir</w:t>
      </w:r>
      <w:r w:rsidR="00ED24EF">
        <w:rPr>
          <w:rFonts w:ascii="AvantGarde Bk BT" w:hAnsi="AvantGarde Bk BT" w:cs="Arial"/>
          <w:sz w:val="22"/>
          <w:szCs w:val="22"/>
        </w:rPr>
        <w:t>, sistematizar su práctica;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</w:p>
    <w:p w:rsidR="006E26F9" w:rsidRPr="00843724" w:rsidRDefault="006E26F9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Diagnosticar la problemática social para intervenir en esa realidad, a través del diseño y ejecución de</w:t>
      </w:r>
      <w:r w:rsidR="00ED24EF">
        <w:rPr>
          <w:rFonts w:ascii="AvantGarde Bk BT" w:hAnsi="AvantGarde Bk BT" w:cs="Arial"/>
          <w:sz w:val="22"/>
          <w:szCs w:val="22"/>
        </w:rPr>
        <w:t xml:space="preserve"> modelos de intervención social;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</w:p>
    <w:p w:rsidR="006E26F9" w:rsidRPr="00843724" w:rsidRDefault="006E26F9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Planificar y diseñar programas y proyectos de desarrollo social</w:t>
      </w:r>
      <w:r w:rsidR="00ED24EF">
        <w:rPr>
          <w:rFonts w:ascii="AvantGarde Bk BT" w:hAnsi="AvantGarde Bk BT" w:cs="Arial"/>
          <w:sz w:val="22"/>
          <w:szCs w:val="22"/>
        </w:rPr>
        <w:t xml:space="preserve"> en diversos contextos;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</w:p>
    <w:p w:rsidR="006E26F9" w:rsidRPr="00843724" w:rsidRDefault="00ED24EF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Mediante la gestión social, ser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mediador para administrar negocios y tomar decisiones con</w:t>
      </w:r>
      <w:r>
        <w:rPr>
          <w:rFonts w:ascii="AvantGarde Bk BT" w:hAnsi="AvantGarde Bk BT" w:cs="Arial"/>
          <w:sz w:val="22"/>
          <w:szCs w:val="22"/>
        </w:rPr>
        <w:t xml:space="preserve"> organismo y con instituciones s</w:t>
      </w:r>
      <w:r w:rsidR="006E26F9" w:rsidRPr="00843724">
        <w:rPr>
          <w:rFonts w:ascii="AvantGarde Bk BT" w:hAnsi="AvantGarde Bk BT" w:cs="Arial"/>
          <w:sz w:val="22"/>
          <w:szCs w:val="22"/>
        </w:rPr>
        <w:t>ociales, atendiendo de una manera integral y buscando los recursos</w:t>
      </w:r>
      <w:r>
        <w:rPr>
          <w:rFonts w:ascii="AvantGarde Bk BT" w:hAnsi="AvantGarde Bk BT" w:cs="Arial"/>
          <w:sz w:val="22"/>
          <w:szCs w:val="22"/>
        </w:rPr>
        <w:t xml:space="preserve"> y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tendencias </w:t>
      </w:r>
      <w:r>
        <w:rPr>
          <w:rFonts w:ascii="AvantGarde Bk BT" w:hAnsi="AvantGarde Bk BT" w:cs="Arial"/>
          <w:sz w:val="22"/>
          <w:szCs w:val="22"/>
        </w:rPr>
        <w:t>p</w:t>
      </w:r>
      <w:r w:rsidR="006E26F9" w:rsidRPr="00843724">
        <w:rPr>
          <w:rFonts w:ascii="AvantGarde Bk BT" w:hAnsi="AvantGarde Bk BT" w:cs="Arial"/>
          <w:sz w:val="22"/>
          <w:szCs w:val="22"/>
        </w:rPr>
        <w:t>a</w:t>
      </w:r>
      <w:r>
        <w:rPr>
          <w:rFonts w:ascii="AvantGarde Bk BT" w:hAnsi="AvantGarde Bk BT" w:cs="Arial"/>
          <w:sz w:val="22"/>
          <w:szCs w:val="22"/>
        </w:rPr>
        <w:t>ra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solucionar la problemática, dirigiendo y facilitan</w:t>
      </w:r>
      <w:r>
        <w:rPr>
          <w:rFonts w:ascii="AvantGarde Bk BT" w:hAnsi="AvantGarde Bk BT" w:cs="Arial"/>
          <w:sz w:val="22"/>
          <w:szCs w:val="22"/>
        </w:rPr>
        <w:t>do la dinámica de grupo, donde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se pueden generar acciones como: educar, capacitar, asesorar, orie</w:t>
      </w:r>
      <w:r>
        <w:rPr>
          <w:rFonts w:ascii="AvantGarde Bk BT" w:hAnsi="AvantGarde Bk BT" w:cs="Arial"/>
          <w:sz w:val="22"/>
          <w:szCs w:val="22"/>
        </w:rPr>
        <w:t>ntar y manejar recursos humanos;</w:t>
      </w:r>
      <w:r w:rsidR="006E26F9" w:rsidRPr="00843724">
        <w:rPr>
          <w:rFonts w:ascii="AvantGarde Bk BT" w:hAnsi="AvantGarde Bk BT" w:cs="Arial"/>
          <w:sz w:val="22"/>
          <w:szCs w:val="22"/>
        </w:rPr>
        <w:t xml:space="preserve"> </w:t>
      </w:r>
    </w:p>
    <w:p w:rsidR="00CE4BD3" w:rsidRPr="00843724" w:rsidRDefault="00CE4BD3" w:rsidP="002219C8">
      <w:pPr>
        <w:pStyle w:val="Prrafodelista"/>
        <w:numPr>
          <w:ilvl w:val="0"/>
          <w:numId w:val="4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El área de For</w:t>
      </w:r>
      <w:r w:rsidR="00ED24EF">
        <w:rPr>
          <w:rFonts w:ascii="AvantGarde Bk BT" w:hAnsi="AvantGarde Bk BT" w:cs="Arial"/>
          <w:sz w:val="22"/>
          <w:szCs w:val="22"/>
        </w:rPr>
        <w:t>mación Especializante Selectiva</w:t>
      </w:r>
      <w:r w:rsidRPr="00843724">
        <w:rPr>
          <w:rFonts w:ascii="AvantGarde Bk BT" w:hAnsi="AvantGarde Bk BT" w:cs="Arial"/>
          <w:sz w:val="22"/>
          <w:szCs w:val="22"/>
        </w:rPr>
        <w:t xml:space="preserve"> incluye materias de Proyectos de Intervención Social I </w:t>
      </w:r>
      <w:r w:rsidR="00ED24EF">
        <w:rPr>
          <w:rFonts w:ascii="AvantGarde Bk BT" w:hAnsi="AvantGarde Bk BT" w:cs="Arial"/>
          <w:sz w:val="22"/>
          <w:szCs w:val="22"/>
        </w:rPr>
        <w:t>y II, las cuales se desarrollará</w:t>
      </w:r>
      <w:r w:rsidRPr="00843724">
        <w:rPr>
          <w:rFonts w:ascii="AvantGarde Bk BT" w:hAnsi="AvantGarde Bk BT" w:cs="Arial"/>
          <w:sz w:val="22"/>
          <w:szCs w:val="22"/>
        </w:rPr>
        <w:t xml:space="preserve">n a través de horas teoría y práctica profesional extra – muros. Dicha materia es selectiva, pudiendo el alumno elegir entre las siguientes terminales: Trabajo Social Empresaria, Trabajo Social en Salud, Trabajo Social Escolar, Trabajo Social Jurídico, Trabajo Social en Educación Ambiental, y Trabajo Social Gerontológico. </w:t>
      </w:r>
    </w:p>
    <w:p w:rsidR="006E26F9" w:rsidRPr="00843724" w:rsidRDefault="006E26F9" w:rsidP="00C87858">
      <w:pPr>
        <w:spacing w:after="0" w:line="240" w:lineRule="auto"/>
        <w:contextualSpacing/>
        <w:jc w:val="both"/>
        <w:rPr>
          <w:rFonts w:ascii="AvantGarde Bk BT" w:hAnsi="AvantGarde Bk BT" w:cs="Arial"/>
        </w:rPr>
      </w:pPr>
    </w:p>
    <w:p w:rsidR="00B87F4A" w:rsidRPr="006D542E" w:rsidRDefault="006D542E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lo</w:t>
      </w:r>
      <w:r w:rsidR="00572ECB" w:rsidRPr="00843724">
        <w:rPr>
          <w:rFonts w:ascii="AvantGarde Bk BT" w:hAnsi="AvantGarde Bk BT" w:cs="Arial"/>
          <w:sz w:val="22"/>
          <w:szCs w:val="22"/>
        </w:rPr>
        <w:t>s intereses académicos d</w:t>
      </w:r>
      <w:r w:rsidR="004A1C77">
        <w:rPr>
          <w:rFonts w:ascii="AvantGarde Bk BT" w:hAnsi="AvantGarde Bk BT" w:cs="Arial"/>
          <w:sz w:val="22"/>
          <w:szCs w:val="22"/>
        </w:rPr>
        <w:t>el Centro Universitario del Sur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se circunscriben a los de la Universidad de Guadalajara, en </w:t>
      </w:r>
      <w:r w:rsidR="004A1C77">
        <w:rPr>
          <w:rFonts w:ascii="AvantGarde Bk BT" w:hAnsi="AvantGarde Bk BT" w:cs="Arial"/>
          <w:sz w:val="22"/>
          <w:szCs w:val="22"/>
        </w:rPr>
        <w:t>el marco de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humanismo que la caracteriza y que tiene como centro de toda función y actividad ins</w:t>
      </w:r>
      <w:r w:rsidR="0023449D" w:rsidRPr="00843724">
        <w:rPr>
          <w:rFonts w:ascii="AvantGarde Bk BT" w:hAnsi="AvantGarde Bk BT" w:cs="Arial"/>
          <w:sz w:val="22"/>
          <w:szCs w:val="22"/>
        </w:rPr>
        <w:t>titucional</w:t>
      </w:r>
      <w:r w:rsidR="004A1C77">
        <w:rPr>
          <w:rFonts w:ascii="AvantGarde Bk BT" w:hAnsi="AvantGarde Bk BT" w:cs="Arial"/>
          <w:sz w:val="22"/>
          <w:szCs w:val="22"/>
        </w:rPr>
        <w:t>,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 al ser humano. Esta 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armonía en que se trabaja y pretende trabajar 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el </w:t>
      </w:r>
      <w:r w:rsidR="004A1C77">
        <w:rPr>
          <w:rFonts w:ascii="AvantGarde Bk BT" w:hAnsi="AvantGarde Bk BT" w:cs="Arial"/>
          <w:sz w:val="22"/>
          <w:szCs w:val="22"/>
        </w:rPr>
        <w:t>programa e</w:t>
      </w:r>
      <w:r w:rsidR="00572ECB" w:rsidRPr="00843724">
        <w:rPr>
          <w:rFonts w:ascii="AvantGarde Bk BT" w:hAnsi="AvantGarde Bk BT" w:cs="Arial"/>
          <w:sz w:val="22"/>
          <w:szCs w:val="22"/>
        </w:rPr>
        <w:t>ducativo de la Licenciatura en Trabajo Social, nos lleva a los aspectos</w:t>
      </w:r>
      <w:r w:rsidR="004A1C77">
        <w:rPr>
          <w:rFonts w:ascii="AvantGarde Bk BT" w:hAnsi="AvantGarde Bk BT" w:cs="Arial"/>
          <w:sz w:val="22"/>
          <w:szCs w:val="22"/>
        </w:rPr>
        <w:t xml:space="preserve"> que consolida</w:t>
      </w:r>
      <w:r w:rsidR="00572ECB" w:rsidRPr="00843724">
        <w:rPr>
          <w:rFonts w:ascii="AvantGarde Bk BT" w:hAnsi="AvantGarde Bk BT" w:cs="Arial"/>
          <w:sz w:val="22"/>
          <w:szCs w:val="22"/>
        </w:rPr>
        <w:t>n al trabajador social</w:t>
      </w:r>
      <w:r w:rsidR="004A1C77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a través de redes de colaboración que se establezcan c</w:t>
      </w:r>
      <w:r w:rsidR="004A1C77">
        <w:rPr>
          <w:rFonts w:ascii="AvantGarde Bk BT" w:hAnsi="AvantGarde Bk BT" w:cs="Arial"/>
          <w:sz w:val="22"/>
          <w:szCs w:val="22"/>
        </w:rPr>
        <w:t>on instancias y entidades  internas y externas de la R</w:t>
      </w:r>
      <w:r w:rsidR="00572ECB" w:rsidRPr="00843724">
        <w:rPr>
          <w:rFonts w:ascii="AvantGarde Bk BT" w:hAnsi="AvantGarde Bk BT" w:cs="Arial"/>
          <w:sz w:val="22"/>
          <w:szCs w:val="22"/>
        </w:rPr>
        <w:t>ed Universitaria.</w:t>
      </w:r>
    </w:p>
    <w:p w:rsidR="006D542E" w:rsidRDefault="006D542E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572ECB" w:rsidRPr="00B637A3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lastRenderedPageBreak/>
        <w:t xml:space="preserve">Que el funcionamiento integrado y en red, trabajará en la movilidad </w:t>
      </w:r>
      <w:proofErr w:type="spellStart"/>
      <w:r w:rsidRPr="00843724">
        <w:rPr>
          <w:rFonts w:ascii="AvantGarde Bk BT" w:hAnsi="AvantGarde Bk BT" w:cs="Arial"/>
          <w:sz w:val="22"/>
          <w:szCs w:val="22"/>
        </w:rPr>
        <w:t>intra</w:t>
      </w:r>
      <w:proofErr w:type="spellEnd"/>
      <w:r w:rsidRPr="00843724">
        <w:rPr>
          <w:rFonts w:ascii="AvantGarde Bk BT" w:hAnsi="AvantGarde Bk BT" w:cs="Arial"/>
          <w:sz w:val="22"/>
          <w:szCs w:val="22"/>
        </w:rPr>
        <w:t xml:space="preserve"> y/o interuni</w:t>
      </w:r>
      <w:r w:rsidR="004A1C77">
        <w:rPr>
          <w:rFonts w:ascii="AvantGarde Bk BT" w:hAnsi="AvantGarde Bk BT" w:cs="Arial"/>
          <w:sz w:val="22"/>
          <w:szCs w:val="22"/>
        </w:rPr>
        <w:t>versitaria,</w:t>
      </w:r>
      <w:r w:rsidRPr="00843724">
        <w:rPr>
          <w:rFonts w:ascii="AvantGarde Bk BT" w:hAnsi="AvantGarde Bk BT" w:cs="Arial"/>
          <w:sz w:val="22"/>
          <w:szCs w:val="22"/>
        </w:rPr>
        <w:t xml:space="preserve"> c</w:t>
      </w:r>
      <w:r w:rsidR="004A1C77">
        <w:rPr>
          <w:rFonts w:ascii="AvantGarde Bk BT" w:hAnsi="AvantGarde Bk BT" w:cs="Arial"/>
          <w:sz w:val="22"/>
          <w:szCs w:val="22"/>
        </w:rPr>
        <w:t>ursos y convenios:</w:t>
      </w:r>
      <w:r w:rsidRPr="00843724">
        <w:rPr>
          <w:rFonts w:ascii="AvantGarde Bk BT" w:hAnsi="AvantGarde Bk BT" w:cs="Arial"/>
          <w:sz w:val="22"/>
          <w:szCs w:val="22"/>
        </w:rPr>
        <w:t xml:space="preserve"> con la creación de </w:t>
      </w:r>
      <w:r w:rsidR="00CE4BD3" w:rsidRPr="00843724">
        <w:rPr>
          <w:rFonts w:ascii="AvantGarde Bk BT" w:hAnsi="AvantGarde Bk BT" w:cs="Arial"/>
          <w:sz w:val="22"/>
          <w:szCs w:val="22"/>
        </w:rPr>
        <w:t>proyectos conjuntos</w:t>
      </w:r>
      <w:r w:rsidR="004A1C77">
        <w:rPr>
          <w:rFonts w:ascii="AvantGarde Bk BT" w:hAnsi="AvantGarde Bk BT" w:cs="Arial"/>
          <w:sz w:val="22"/>
          <w:szCs w:val="22"/>
        </w:rPr>
        <w:t>,</w:t>
      </w:r>
      <w:r w:rsidR="00CE4BD3" w:rsidRPr="00843724">
        <w:rPr>
          <w:rFonts w:ascii="AvantGarde Bk BT" w:hAnsi="AvantGarde Bk BT" w:cs="Arial"/>
          <w:sz w:val="22"/>
          <w:szCs w:val="22"/>
        </w:rPr>
        <w:t xml:space="preserve"> diversos departamentos y/o centros </w:t>
      </w:r>
      <w:r w:rsidRPr="00843724">
        <w:rPr>
          <w:rFonts w:ascii="AvantGarde Bk BT" w:hAnsi="AvantGarde Bk BT" w:cs="Arial"/>
          <w:sz w:val="22"/>
          <w:szCs w:val="22"/>
        </w:rPr>
        <w:t>sobre docencia, investigación y extensió</w:t>
      </w:r>
      <w:r w:rsidR="004A1C77">
        <w:rPr>
          <w:rFonts w:ascii="AvantGarde Bk BT" w:hAnsi="AvantGarde Bk BT" w:cs="Arial"/>
          <w:sz w:val="22"/>
          <w:szCs w:val="22"/>
        </w:rPr>
        <w:t>n, para la participación plural e</w:t>
      </w:r>
      <w:r w:rsidRPr="00843724">
        <w:rPr>
          <w:rFonts w:ascii="AvantGarde Bk BT" w:hAnsi="AvantGarde Bk BT" w:cs="Arial"/>
          <w:sz w:val="22"/>
          <w:szCs w:val="22"/>
        </w:rPr>
        <w:t xml:space="preserve"> interdisciplinar</w:t>
      </w:r>
      <w:r w:rsidR="004A1C77">
        <w:rPr>
          <w:rFonts w:ascii="AvantGarde Bk BT" w:hAnsi="AvantGarde Bk BT" w:cs="Arial"/>
          <w:sz w:val="22"/>
          <w:szCs w:val="22"/>
        </w:rPr>
        <w:t>,</w:t>
      </w:r>
      <w:r w:rsidRPr="00843724">
        <w:rPr>
          <w:rFonts w:ascii="AvantGarde Bk BT" w:hAnsi="AvantGarde Bk BT" w:cs="Arial"/>
          <w:sz w:val="22"/>
          <w:szCs w:val="22"/>
        </w:rPr>
        <w:t xml:space="preserve"> ya sea al anterior de la institución o con </w:t>
      </w:r>
      <w:r w:rsidR="004A1C77">
        <w:rPr>
          <w:rFonts w:ascii="AvantGarde Bk BT" w:hAnsi="AvantGarde Bk BT" w:cs="Arial"/>
          <w:sz w:val="22"/>
          <w:szCs w:val="22"/>
        </w:rPr>
        <w:t>instancias externas tales como e</w:t>
      </w:r>
      <w:r w:rsidRPr="00843724">
        <w:rPr>
          <w:rFonts w:ascii="AvantGarde Bk BT" w:hAnsi="AvantGarde Bk BT" w:cs="Arial"/>
          <w:sz w:val="22"/>
          <w:szCs w:val="22"/>
        </w:rPr>
        <w:t>l sector gubernamental, empresarial u organizaciones civiles</w:t>
      </w:r>
      <w:r w:rsidR="004A1C77">
        <w:rPr>
          <w:rFonts w:ascii="AvantGarde Bk BT" w:hAnsi="AvantGarde Bk BT" w:cs="Arial"/>
          <w:sz w:val="22"/>
          <w:szCs w:val="22"/>
        </w:rPr>
        <w:t>. R</w:t>
      </w:r>
      <w:r w:rsidRPr="00843724">
        <w:rPr>
          <w:rFonts w:ascii="AvantGarde Bk BT" w:hAnsi="AvantGarde Bk BT" w:cs="Arial"/>
          <w:sz w:val="22"/>
          <w:szCs w:val="22"/>
        </w:rPr>
        <w:t xml:space="preserve">especto de las </w:t>
      </w:r>
      <w:r w:rsidR="00DC13B3" w:rsidRPr="00843724">
        <w:rPr>
          <w:rFonts w:ascii="AvantGarde Bk BT" w:hAnsi="AvantGarde Bk BT" w:cs="Arial"/>
          <w:sz w:val="22"/>
          <w:szCs w:val="22"/>
        </w:rPr>
        <w:t>prácticas</w:t>
      </w:r>
      <w:r w:rsidRPr="00843724">
        <w:rPr>
          <w:rFonts w:ascii="AvantGarde Bk BT" w:hAnsi="AvantGarde Bk BT" w:cs="Arial"/>
          <w:sz w:val="22"/>
          <w:szCs w:val="22"/>
        </w:rPr>
        <w:t xml:space="preserve"> </w:t>
      </w:r>
      <w:r w:rsidRPr="00B637A3">
        <w:rPr>
          <w:rFonts w:ascii="AvantGarde Bk BT" w:hAnsi="AvantGarde Bk BT" w:cs="Arial"/>
          <w:sz w:val="22"/>
          <w:szCs w:val="22"/>
        </w:rPr>
        <w:t xml:space="preserve">profesionales y con base </w:t>
      </w:r>
      <w:r w:rsidR="007F3D95">
        <w:rPr>
          <w:rFonts w:ascii="AvantGarde Bk BT" w:hAnsi="AvantGarde Bk BT" w:cs="Arial"/>
          <w:sz w:val="22"/>
          <w:szCs w:val="22"/>
        </w:rPr>
        <w:t>en</w:t>
      </w:r>
      <w:r w:rsidRPr="00B637A3">
        <w:rPr>
          <w:rFonts w:ascii="AvantGarde Bk BT" w:hAnsi="AvantGarde Bk BT" w:cs="Arial"/>
          <w:sz w:val="22"/>
          <w:szCs w:val="22"/>
        </w:rPr>
        <w:t xml:space="preserve"> los convenios y las incubadoras que están establecidas, en</w:t>
      </w:r>
      <w:r w:rsidR="004A1C77">
        <w:rPr>
          <w:rFonts w:ascii="AvantGarde Bk BT" w:hAnsi="AvantGarde Bk BT" w:cs="Arial"/>
          <w:sz w:val="22"/>
          <w:szCs w:val="22"/>
        </w:rPr>
        <w:t xml:space="preserve"> algunos Centros Universitarios</w:t>
      </w:r>
      <w:r w:rsidRPr="00B637A3">
        <w:rPr>
          <w:rFonts w:ascii="AvantGarde Bk BT" w:hAnsi="AvantGarde Bk BT" w:cs="Arial"/>
          <w:sz w:val="22"/>
          <w:szCs w:val="22"/>
        </w:rPr>
        <w:t xml:space="preserve"> se proveerán espacios de oportunidad para</w:t>
      </w:r>
      <w:r w:rsidR="004A1C77">
        <w:rPr>
          <w:rFonts w:ascii="AvantGarde Bk BT" w:hAnsi="AvantGarde Bk BT" w:cs="Arial"/>
          <w:sz w:val="22"/>
          <w:szCs w:val="22"/>
        </w:rPr>
        <w:t xml:space="preserve"> que los estudiantes</w:t>
      </w:r>
      <w:r w:rsidRPr="00B637A3">
        <w:rPr>
          <w:rFonts w:ascii="AvantGarde Bk BT" w:hAnsi="AvantGarde Bk BT" w:cs="Arial"/>
          <w:sz w:val="22"/>
          <w:szCs w:val="22"/>
        </w:rPr>
        <w:t xml:space="preserve"> que reúnen el perfil correspondiente, realice</w:t>
      </w:r>
      <w:r w:rsidR="004A1C77">
        <w:rPr>
          <w:rFonts w:ascii="AvantGarde Bk BT" w:hAnsi="AvantGarde Bk BT" w:cs="Arial"/>
          <w:sz w:val="22"/>
          <w:szCs w:val="22"/>
        </w:rPr>
        <w:t>n sus prácticas</w:t>
      </w:r>
      <w:r w:rsidRPr="00B637A3">
        <w:rPr>
          <w:rFonts w:ascii="AvantGarde Bk BT" w:hAnsi="AvantGarde Bk BT" w:cs="Arial"/>
          <w:sz w:val="22"/>
          <w:szCs w:val="22"/>
        </w:rPr>
        <w:t>; en cuanto a</w:t>
      </w:r>
      <w:r w:rsidR="004A1C77">
        <w:rPr>
          <w:rFonts w:ascii="AvantGarde Bk BT" w:hAnsi="AvantGarde Bk BT" w:cs="Arial"/>
          <w:sz w:val="22"/>
          <w:szCs w:val="22"/>
        </w:rPr>
        <w:t>l</w:t>
      </w:r>
      <w:r w:rsidRPr="00B637A3">
        <w:rPr>
          <w:rFonts w:ascii="AvantGarde Bk BT" w:hAnsi="AvantGarde Bk BT" w:cs="Arial"/>
          <w:sz w:val="22"/>
          <w:szCs w:val="22"/>
        </w:rPr>
        <w:t xml:space="preserve"> idioma extranjero</w:t>
      </w:r>
      <w:r w:rsidR="004A1C77">
        <w:rPr>
          <w:rFonts w:ascii="AvantGarde Bk BT" w:hAnsi="AvantGarde Bk BT" w:cs="Arial"/>
          <w:sz w:val="22"/>
          <w:szCs w:val="22"/>
        </w:rPr>
        <w:t>, se procederá</w:t>
      </w:r>
      <w:r w:rsidRPr="00B637A3">
        <w:rPr>
          <w:rFonts w:ascii="AvantGarde Bk BT" w:hAnsi="AvantGarde Bk BT" w:cs="Arial"/>
          <w:sz w:val="22"/>
          <w:szCs w:val="22"/>
        </w:rPr>
        <w:t xml:space="preserve"> con base </w:t>
      </w:r>
      <w:r w:rsidR="004A1C77">
        <w:rPr>
          <w:rFonts w:ascii="AvantGarde Bk BT" w:hAnsi="AvantGarde Bk BT" w:cs="Arial"/>
          <w:sz w:val="22"/>
          <w:szCs w:val="22"/>
        </w:rPr>
        <w:t>en</w:t>
      </w:r>
      <w:r w:rsidRPr="00B637A3">
        <w:rPr>
          <w:rFonts w:ascii="AvantGarde Bk BT" w:hAnsi="AvantGarde Bk BT" w:cs="Arial"/>
          <w:sz w:val="22"/>
          <w:szCs w:val="22"/>
        </w:rPr>
        <w:t xml:space="preserve"> la política institucional</w:t>
      </w:r>
    </w:p>
    <w:p w:rsidR="00572ECB" w:rsidRPr="00B637A3" w:rsidRDefault="00572ECB" w:rsidP="00C87858">
      <w:pPr>
        <w:pStyle w:val="Prrafodelista"/>
        <w:jc w:val="both"/>
        <w:rPr>
          <w:rFonts w:ascii="AvantGarde Bk BT" w:hAnsi="AvantGarde Bk BT" w:cs="Arial"/>
          <w:sz w:val="22"/>
          <w:szCs w:val="22"/>
        </w:rPr>
      </w:pPr>
    </w:p>
    <w:p w:rsidR="00572ECB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Que el perfil del egresado de la Licenciatura en Trabajo Social es:</w:t>
      </w:r>
    </w:p>
    <w:p w:rsidR="006D542E" w:rsidRPr="006D542E" w:rsidRDefault="006D542E" w:rsidP="006D542E">
      <w:pPr>
        <w:pStyle w:val="Prrafodelista"/>
        <w:rPr>
          <w:rFonts w:ascii="AvantGarde Bk BT" w:hAnsi="AvantGarde Bk BT" w:cs="Arial"/>
          <w:sz w:val="22"/>
          <w:szCs w:val="22"/>
        </w:rPr>
      </w:pPr>
    </w:p>
    <w:p w:rsidR="00572ECB" w:rsidRPr="00B637A3" w:rsidRDefault="00572ECB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Investigar los fenómenos sociales, proponiendo líneas de investigación social pa</w:t>
      </w:r>
      <w:r w:rsidR="00A10ACE">
        <w:rPr>
          <w:rFonts w:ascii="AvantGarde Bk BT" w:hAnsi="AvantGarde Bk BT" w:cs="Arial"/>
          <w:sz w:val="22"/>
          <w:szCs w:val="22"/>
        </w:rPr>
        <w:t>ra construir objetos de estudio</w:t>
      </w:r>
      <w:r w:rsidRPr="00B637A3">
        <w:rPr>
          <w:rFonts w:ascii="AvantGarde Bk BT" w:hAnsi="AvantGarde Bk BT" w:cs="Arial"/>
          <w:sz w:val="22"/>
          <w:szCs w:val="22"/>
        </w:rPr>
        <w:t xml:space="preserve"> </w:t>
      </w:r>
      <w:proofErr w:type="spellStart"/>
      <w:r w:rsidR="00A10ACE">
        <w:rPr>
          <w:rFonts w:ascii="AvantGarde Bk BT" w:hAnsi="AvantGarde Bk BT" w:cs="Arial"/>
          <w:sz w:val="22"/>
          <w:szCs w:val="22"/>
        </w:rPr>
        <w:t>transdisciplinario</w:t>
      </w:r>
      <w:proofErr w:type="spellEnd"/>
      <w:r w:rsidR="00A10ACE">
        <w:rPr>
          <w:rFonts w:ascii="AvantGarde Bk BT" w:hAnsi="AvantGarde Bk BT" w:cs="Arial"/>
          <w:sz w:val="22"/>
          <w:szCs w:val="22"/>
        </w:rPr>
        <w:t>;</w:t>
      </w:r>
    </w:p>
    <w:p w:rsidR="00572ECB" w:rsidRPr="00B637A3" w:rsidRDefault="00572ECB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Organizar la información producto de la práctica profesional, respalda</w:t>
      </w:r>
      <w:r w:rsidR="00A10ACE">
        <w:rPr>
          <w:rFonts w:ascii="AvantGarde Bk BT" w:hAnsi="AvantGarde Bk BT" w:cs="Arial"/>
          <w:sz w:val="22"/>
          <w:szCs w:val="22"/>
        </w:rPr>
        <w:t>da</w:t>
      </w:r>
      <w:r w:rsidRPr="00B637A3">
        <w:rPr>
          <w:rFonts w:ascii="AvantGarde Bk BT" w:hAnsi="AvantGarde Bk BT" w:cs="Arial"/>
          <w:sz w:val="22"/>
          <w:szCs w:val="22"/>
        </w:rPr>
        <w:t xml:space="preserve"> por los referentes teóricos adquiridos, permitiendo crear y construir conocimientos y desarrollar procesos metodo</w:t>
      </w:r>
      <w:r w:rsidR="00A10ACE">
        <w:rPr>
          <w:rFonts w:ascii="AvantGarde Bk BT" w:hAnsi="AvantGarde Bk BT" w:cs="Arial"/>
          <w:sz w:val="22"/>
          <w:szCs w:val="22"/>
        </w:rPr>
        <w:t>lógicos de análisis y reflexión;</w:t>
      </w:r>
      <w:r w:rsidRPr="00B637A3">
        <w:rPr>
          <w:rFonts w:ascii="AvantGarde Bk BT" w:hAnsi="AvantGarde Bk BT" w:cs="Arial"/>
          <w:sz w:val="22"/>
          <w:szCs w:val="22"/>
        </w:rPr>
        <w:t xml:space="preserve"> es </w:t>
      </w:r>
      <w:r w:rsidR="00A10ACE">
        <w:rPr>
          <w:rFonts w:ascii="AvantGarde Bk BT" w:hAnsi="AvantGarde Bk BT" w:cs="Arial"/>
          <w:sz w:val="22"/>
          <w:szCs w:val="22"/>
        </w:rPr>
        <w:t>decir, sistematizar su práctica;</w:t>
      </w:r>
    </w:p>
    <w:p w:rsidR="00572ECB" w:rsidRPr="00843724" w:rsidRDefault="00572ECB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Diagnosticar</w:t>
      </w:r>
      <w:r w:rsidRPr="00843724">
        <w:rPr>
          <w:rFonts w:ascii="AvantGarde Bk BT" w:hAnsi="AvantGarde Bk BT" w:cs="Arial"/>
          <w:sz w:val="22"/>
          <w:szCs w:val="22"/>
        </w:rPr>
        <w:t xml:space="preserve"> la problemática social para </w:t>
      </w:r>
      <w:r w:rsidR="00A10ACE">
        <w:rPr>
          <w:rFonts w:ascii="AvantGarde Bk BT" w:hAnsi="AvantGarde Bk BT" w:cs="Arial"/>
          <w:sz w:val="22"/>
          <w:szCs w:val="22"/>
        </w:rPr>
        <w:t>actuar</w:t>
      </w:r>
      <w:r w:rsidRPr="00843724">
        <w:rPr>
          <w:rFonts w:ascii="AvantGarde Bk BT" w:hAnsi="AvantGarde Bk BT" w:cs="Arial"/>
          <w:sz w:val="22"/>
          <w:szCs w:val="22"/>
        </w:rPr>
        <w:t xml:space="preserve"> en esa realidad, a</w:t>
      </w:r>
      <w:r w:rsidR="00DC13B3" w:rsidRPr="00843724">
        <w:rPr>
          <w:rFonts w:ascii="AvantGarde Bk BT" w:hAnsi="AvantGarde Bk BT" w:cs="Arial"/>
          <w:sz w:val="22"/>
          <w:szCs w:val="22"/>
        </w:rPr>
        <w:t xml:space="preserve"> través</w:t>
      </w:r>
      <w:r w:rsidRPr="00843724">
        <w:rPr>
          <w:rFonts w:ascii="AvantGarde Bk BT" w:hAnsi="AvantGarde Bk BT" w:cs="Arial"/>
          <w:sz w:val="22"/>
          <w:szCs w:val="22"/>
        </w:rPr>
        <w:t xml:space="preserve"> del diseño y ejecución de</w:t>
      </w:r>
      <w:r w:rsidR="00A10ACE">
        <w:rPr>
          <w:rFonts w:ascii="AvantGarde Bk BT" w:hAnsi="AvantGarde Bk BT" w:cs="Arial"/>
          <w:sz w:val="22"/>
          <w:szCs w:val="22"/>
        </w:rPr>
        <w:t xml:space="preserve"> modelos de intervención social;</w:t>
      </w:r>
    </w:p>
    <w:p w:rsidR="00572ECB" w:rsidRPr="00843724" w:rsidRDefault="00572ECB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Planificar y diseñar programas y proyectos de desarrollo social</w:t>
      </w:r>
      <w:r w:rsidR="00A10ACE">
        <w:rPr>
          <w:rFonts w:ascii="AvantGarde Bk BT" w:hAnsi="AvantGarde Bk BT" w:cs="Arial"/>
          <w:sz w:val="22"/>
          <w:szCs w:val="22"/>
        </w:rPr>
        <w:t>, en diversos contextos;</w:t>
      </w:r>
    </w:p>
    <w:p w:rsidR="00572ECB" w:rsidRPr="00B637A3" w:rsidRDefault="00572ECB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 xml:space="preserve">Mediante la gestión social, ser mediador para administrar negocios y tomar decisiones con organismos y con instituciones sociales, atendiendo de una </w:t>
      </w:r>
      <w:r w:rsidRPr="00B637A3">
        <w:rPr>
          <w:rFonts w:ascii="AvantGarde Bk BT" w:hAnsi="AvantGarde Bk BT" w:cs="Arial"/>
          <w:sz w:val="22"/>
          <w:szCs w:val="22"/>
        </w:rPr>
        <w:t>manera integral y buscando los recursos tendient</w:t>
      </w:r>
      <w:r w:rsidR="00A10ACE">
        <w:rPr>
          <w:rFonts w:ascii="AvantGarde Bk BT" w:hAnsi="AvantGarde Bk BT" w:cs="Arial"/>
          <w:sz w:val="22"/>
          <w:szCs w:val="22"/>
        </w:rPr>
        <w:t>es a solucionar la problemática;</w:t>
      </w:r>
    </w:p>
    <w:p w:rsidR="003C005D" w:rsidRPr="00B637A3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Interés por el conocimiento  de las Ciencias Sociales y por la investigaci</w:t>
      </w:r>
      <w:r w:rsidR="00A10ACE">
        <w:rPr>
          <w:rFonts w:ascii="AvantGarde Bk BT" w:hAnsi="AvantGarde Bk BT" w:cs="Arial"/>
          <w:sz w:val="22"/>
          <w:szCs w:val="22"/>
        </w:rPr>
        <w:t>ón de fenómenos que le competan;</w:t>
      </w:r>
    </w:p>
    <w:p w:rsidR="003C005D" w:rsidRPr="00B637A3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Habilidades para la comunicación asertiva y el m</w:t>
      </w:r>
      <w:r w:rsidR="00A10ACE">
        <w:rPr>
          <w:rFonts w:ascii="AvantGarde Bk BT" w:hAnsi="AvantGarde Bk BT" w:cs="Arial"/>
          <w:sz w:val="22"/>
          <w:szCs w:val="22"/>
        </w:rPr>
        <w:t>anejo de las relaciones humanas;</w:t>
      </w:r>
    </w:p>
    <w:p w:rsidR="003C005D" w:rsidRPr="00B637A3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 xml:space="preserve">Respeto a la diversidad </w:t>
      </w:r>
      <w:r w:rsidR="00A10ACE">
        <w:rPr>
          <w:rFonts w:ascii="AvantGarde Bk BT" w:hAnsi="AvantGarde Bk BT" w:cs="Arial"/>
          <w:sz w:val="22"/>
          <w:szCs w:val="22"/>
        </w:rPr>
        <w:t>de ideas, con honestidad y ética;</w:t>
      </w:r>
    </w:p>
    <w:p w:rsidR="003C005D" w:rsidRPr="00B637A3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Dispos</w:t>
      </w:r>
      <w:r w:rsidR="00A10ACE">
        <w:rPr>
          <w:rFonts w:ascii="AvantGarde Bk BT" w:hAnsi="AvantGarde Bk BT" w:cs="Arial"/>
          <w:sz w:val="22"/>
          <w:szCs w:val="22"/>
        </w:rPr>
        <w:t>ición para el trabajo en equipo;</w:t>
      </w:r>
    </w:p>
    <w:p w:rsidR="003C005D" w:rsidRPr="00B637A3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Actuar con razonamiento l</w:t>
      </w:r>
      <w:r w:rsidR="00A10ACE">
        <w:rPr>
          <w:rFonts w:ascii="AvantGarde Bk BT" w:hAnsi="AvantGarde Bk BT" w:cs="Arial"/>
          <w:sz w:val="22"/>
          <w:szCs w:val="22"/>
        </w:rPr>
        <w:t>ógico y con pensamiento crítico;</w:t>
      </w:r>
    </w:p>
    <w:p w:rsidR="00572ECB" w:rsidRPr="006D542E" w:rsidRDefault="003C005D" w:rsidP="002219C8">
      <w:pPr>
        <w:pStyle w:val="Prrafodelista"/>
        <w:numPr>
          <w:ilvl w:val="0"/>
          <w:numId w:val="5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Interés en la problemática social, económica y política reg</w:t>
      </w:r>
      <w:r w:rsidR="00A10ACE">
        <w:rPr>
          <w:rFonts w:ascii="AvantGarde Bk BT" w:hAnsi="AvantGarde Bk BT" w:cs="Arial"/>
          <w:sz w:val="22"/>
          <w:szCs w:val="22"/>
        </w:rPr>
        <w:t>ional, nacional e internacional.</w:t>
      </w:r>
    </w:p>
    <w:p w:rsidR="006D542E" w:rsidRDefault="006D542E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572ECB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lastRenderedPageBreak/>
        <w:t xml:space="preserve">Que el egresado de la Licenciatura en el Trabajo Social podrá ejercer cargos en instituciones públicas y organismo privados del Trabajo social en </w:t>
      </w:r>
      <w:r w:rsidR="00A10ACE">
        <w:rPr>
          <w:rFonts w:ascii="AvantGarde Bk BT" w:hAnsi="AvantGarde Bk BT" w:cs="Arial"/>
          <w:sz w:val="22"/>
          <w:szCs w:val="22"/>
        </w:rPr>
        <w:t>las</w:t>
      </w:r>
      <w:r w:rsidR="006D542E">
        <w:rPr>
          <w:rFonts w:ascii="AvantGarde Bk BT" w:hAnsi="AvantGarde Bk BT" w:cs="Arial"/>
          <w:sz w:val="22"/>
          <w:szCs w:val="22"/>
        </w:rPr>
        <w:t xml:space="preserve"> áreas:</w:t>
      </w:r>
    </w:p>
    <w:p w:rsidR="006D542E" w:rsidRPr="006D542E" w:rsidRDefault="006D542E" w:rsidP="006D542E">
      <w:pPr>
        <w:spacing w:after="0" w:line="240" w:lineRule="auto"/>
        <w:jc w:val="both"/>
      </w:pPr>
    </w:p>
    <w:p w:rsidR="00572ECB" w:rsidRPr="00B637A3" w:rsidRDefault="00CE4BD3" w:rsidP="002219C8">
      <w:pPr>
        <w:pStyle w:val="Prrafodelista"/>
        <w:numPr>
          <w:ilvl w:val="0"/>
          <w:numId w:val="6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Mé</w:t>
      </w:r>
      <w:r w:rsidR="00572ECB" w:rsidRPr="00B637A3">
        <w:rPr>
          <w:rFonts w:ascii="AvantGarde Bk BT" w:hAnsi="AvantGarde Bk BT" w:cs="Arial"/>
          <w:sz w:val="22"/>
          <w:szCs w:val="22"/>
        </w:rPr>
        <w:t>dica en instituciones de salud física, menta</w:t>
      </w:r>
      <w:r w:rsidR="00A10ACE">
        <w:rPr>
          <w:rFonts w:ascii="AvantGarde Bk BT" w:hAnsi="AvantGarde Bk BT" w:cs="Arial"/>
          <w:sz w:val="22"/>
          <w:szCs w:val="22"/>
        </w:rPr>
        <w:t>l y de habilitación geriátrica;</w:t>
      </w:r>
    </w:p>
    <w:p w:rsidR="00572ECB" w:rsidRPr="00B637A3" w:rsidRDefault="00CE4BD3" w:rsidP="002219C8">
      <w:pPr>
        <w:pStyle w:val="Prrafodelista"/>
        <w:numPr>
          <w:ilvl w:val="0"/>
          <w:numId w:val="6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Jurídica, en</w:t>
      </w:r>
      <w:r w:rsidR="00572ECB" w:rsidRPr="00B637A3">
        <w:rPr>
          <w:rFonts w:ascii="AvantGarde Bk BT" w:hAnsi="AvantGarde Bk BT" w:cs="Arial"/>
          <w:sz w:val="22"/>
          <w:szCs w:val="22"/>
        </w:rPr>
        <w:t xml:space="preserve"> instituciones penitenciarias, judiciales, d</w:t>
      </w:r>
      <w:r w:rsidR="00A10ACE">
        <w:rPr>
          <w:rFonts w:ascii="AvantGarde Bk BT" w:hAnsi="AvantGarde Bk BT" w:cs="Arial"/>
          <w:sz w:val="22"/>
          <w:szCs w:val="22"/>
        </w:rPr>
        <w:t>e readaptación social y laboral;</w:t>
      </w:r>
    </w:p>
    <w:p w:rsidR="00572ECB" w:rsidRPr="00B637A3" w:rsidRDefault="003C005D" w:rsidP="002219C8">
      <w:pPr>
        <w:pStyle w:val="Prrafodelista"/>
        <w:numPr>
          <w:ilvl w:val="0"/>
          <w:numId w:val="6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 xml:space="preserve">Instituciones </w:t>
      </w:r>
      <w:r w:rsidR="00A10ACE">
        <w:rPr>
          <w:rFonts w:ascii="AvantGarde Bk BT" w:hAnsi="AvantGarde Bk BT" w:cs="Arial"/>
          <w:sz w:val="22"/>
          <w:szCs w:val="22"/>
        </w:rPr>
        <w:t>e</w:t>
      </w:r>
      <w:r w:rsidR="00572ECB" w:rsidRPr="00B637A3">
        <w:rPr>
          <w:rFonts w:ascii="AvantGarde Bk BT" w:hAnsi="AvantGarde Bk BT" w:cs="Arial"/>
          <w:sz w:val="22"/>
          <w:szCs w:val="22"/>
        </w:rPr>
        <w:t>ducativa</w:t>
      </w:r>
      <w:r w:rsidRPr="00B637A3">
        <w:rPr>
          <w:rFonts w:ascii="AvantGarde Bk BT" w:hAnsi="AvantGarde Bk BT" w:cs="Arial"/>
          <w:sz w:val="22"/>
          <w:szCs w:val="22"/>
        </w:rPr>
        <w:t>s</w:t>
      </w:r>
      <w:r w:rsidR="00A10ACE">
        <w:rPr>
          <w:rFonts w:ascii="AvantGarde Bk BT" w:hAnsi="AvantGarde Bk BT" w:cs="Arial"/>
          <w:sz w:val="22"/>
          <w:szCs w:val="22"/>
        </w:rPr>
        <w:t>, l</w:t>
      </w:r>
      <w:r w:rsidR="00572ECB" w:rsidRPr="00B637A3">
        <w:rPr>
          <w:rFonts w:ascii="AvantGarde Bk BT" w:hAnsi="AvantGarde Bk BT" w:cs="Arial"/>
          <w:sz w:val="22"/>
          <w:szCs w:val="22"/>
        </w:rPr>
        <w:t>aborando en escuelas de educaci</w:t>
      </w:r>
      <w:r w:rsidR="00A10ACE">
        <w:rPr>
          <w:rFonts w:ascii="AvantGarde Bk BT" w:hAnsi="AvantGarde Bk BT" w:cs="Arial"/>
          <w:sz w:val="22"/>
          <w:szCs w:val="22"/>
        </w:rPr>
        <w:t>ón general y educación especial;</w:t>
      </w:r>
    </w:p>
    <w:p w:rsidR="008A287D" w:rsidRPr="00B637A3" w:rsidRDefault="00572ECB" w:rsidP="002219C8">
      <w:pPr>
        <w:pStyle w:val="Prrafodelista"/>
        <w:numPr>
          <w:ilvl w:val="0"/>
          <w:numId w:val="6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B637A3">
        <w:rPr>
          <w:rFonts w:ascii="AvantGarde Bk BT" w:hAnsi="AvantGarde Bk BT" w:cs="Arial"/>
          <w:sz w:val="22"/>
          <w:szCs w:val="22"/>
        </w:rPr>
        <w:t>Asistencial rural</w:t>
      </w:r>
      <w:r w:rsidR="00E0379D" w:rsidRPr="00B637A3">
        <w:rPr>
          <w:rFonts w:ascii="AvantGarde Bk BT" w:hAnsi="AvantGarde Bk BT" w:cs="Arial"/>
          <w:sz w:val="22"/>
          <w:szCs w:val="22"/>
        </w:rPr>
        <w:t>.</w:t>
      </w:r>
      <w:r w:rsidRPr="00B637A3">
        <w:rPr>
          <w:rFonts w:ascii="AvantGarde Bk BT" w:hAnsi="AvantGarde Bk BT" w:cs="Arial"/>
          <w:sz w:val="22"/>
          <w:szCs w:val="22"/>
        </w:rPr>
        <w:t xml:space="preserve"> </w:t>
      </w:r>
    </w:p>
    <w:p w:rsidR="00B637A3" w:rsidRPr="006D542E" w:rsidRDefault="00B637A3" w:rsidP="006D542E">
      <w:pPr>
        <w:spacing w:after="0" w:line="240" w:lineRule="auto"/>
        <w:jc w:val="both"/>
      </w:pPr>
    </w:p>
    <w:p w:rsidR="00572ECB" w:rsidRPr="00843724" w:rsidRDefault="006D542E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Que </w:t>
      </w:r>
      <w:r w:rsidR="0023449D" w:rsidRPr="00843724">
        <w:rPr>
          <w:rFonts w:ascii="AvantGarde Bk BT" w:hAnsi="AvantGarde Bk BT" w:cs="Arial"/>
          <w:sz w:val="22"/>
          <w:szCs w:val="22"/>
        </w:rPr>
        <w:t>de las líneas de in</w:t>
      </w:r>
      <w:r w:rsidR="00A10ACE">
        <w:rPr>
          <w:rFonts w:ascii="AvantGarde Bk BT" w:hAnsi="AvantGarde Bk BT" w:cs="Arial"/>
          <w:sz w:val="22"/>
          <w:szCs w:val="22"/>
        </w:rPr>
        <w:t>vestigación establecidas en el p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lan de </w:t>
      </w:r>
      <w:r w:rsidR="00A10ACE">
        <w:rPr>
          <w:rFonts w:ascii="AvantGarde Bk BT" w:hAnsi="AvantGarde Bk BT" w:cs="Arial"/>
          <w:sz w:val="22"/>
          <w:szCs w:val="22"/>
        </w:rPr>
        <w:t>e</w:t>
      </w:r>
      <w:r w:rsidR="0023449D" w:rsidRPr="00843724">
        <w:rPr>
          <w:rFonts w:ascii="AvantGarde Bk BT" w:hAnsi="AvantGarde Bk BT" w:cs="Arial"/>
          <w:sz w:val="22"/>
          <w:szCs w:val="22"/>
        </w:rPr>
        <w:t>studios, las que se trabajan en el Centro Universitario del Sur</w:t>
      </w:r>
      <w:r w:rsidR="00A10ACE">
        <w:rPr>
          <w:rFonts w:ascii="AvantGarde Bk BT" w:hAnsi="AvantGarde Bk BT" w:cs="Arial"/>
          <w:sz w:val="22"/>
          <w:szCs w:val="22"/>
        </w:rPr>
        <w:t>,</w:t>
      </w:r>
      <w:r>
        <w:rPr>
          <w:rFonts w:ascii="AvantGarde Bk BT" w:hAnsi="AvantGarde Bk BT" w:cs="Arial"/>
          <w:sz w:val="22"/>
          <w:szCs w:val="22"/>
        </w:rPr>
        <w:t xml:space="preserve"> son: f</w:t>
      </w:r>
      <w:r w:rsidR="0023449D" w:rsidRPr="00843724">
        <w:rPr>
          <w:rFonts w:ascii="AvantGarde Bk BT" w:hAnsi="AvantGarde Bk BT" w:cs="Arial"/>
          <w:sz w:val="22"/>
          <w:szCs w:val="22"/>
        </w:rPr>
        <w:t>actores de riesg</w:t>
      </w:r>
      <w:r w:rsidR="00FC6C52" w:rsidRPr="00843724">
        <w:rPr>
          <w:rFonts w:ascii="AvantGarde Bk BT" w:hAnsi="AvantGarde Bk BT" w:cs="Arial"/>
          <w:sz w:val="22"/>
          <w:szCs w:val="22"/>
        </w:rPr>
        <w:t>o, protección y calidad de vida;</w:t>
      </w:r>
      <w:r w:rsidR="00A10ACE">
        <w:rPr>
          <w:rFonts w:ascii="AvantGarde Bk BT" w:hAnsi="AvantGarde Bk BT" w:cs="Arial"/>
          <w:sz w:val="22"/>
          <w:szCs w:val="22"/>
        </w:rPr>
        <w:t xml:space="preserve"> comportamiento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 y calidad de vida de estudiantes</w:t>
      </w:r>
      <w:r w:rsidR="00FC6C52" w:rsidRPr="00843724">
        <w:rPr>
          <w:rFonts w:ascii="AvantGarde Bk BT" w:hAnsi="AvantGarde Bk BT" w:cs="Arial"/>
          <w:sz w:val="22"/>
          <w:szCs w:val="22"/>
        </w:rPr>
        <w:t>;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 comportamiento</w:t>
      </w:r>
      <w:r w:rsidR="006734D3">
        <w:rPr>
          <w:rFonts w:ascii="AvantGarde Bk BT" w:hAnsi="AvantGarde Bk BT" w:cs="Arial"/>
          <w:sz w:val="22"/>
          <w:szCs w:val="22"/>
        </w:rPr>
        <w:t>, salud y calidad de vida y</w:t>
      </w:r>
      <w:r w:rsidR="00A10ACE">
        <w:rPr>
          <w:rFonts w:ascii="AvantGarde Bk BT" w:hAnsi="AvantGarde Bk BT" w:cs="Arial"/>
          <w:sz w:val="22"/>
          <w:szCs w:val="22"/>
        </w:rPr>
        <w:t xml:space="preserve"> desarrollo r</w:t>
      </w:r>
      <w:r w:rsidR="009C7590" w:rsidRPr="00843724">
        <w:rPr>
          <w:rFonts w:ascii="AvantGarde Bk BT" w:hAnsi="AvantGarde Bk BT" w:cs="Arial"/>
          <w:sz w:val="22"/>
          <w:szCs w:val="22"/>
        </w:rPr>
        <w:t>egional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. </w:t>
      </w:r>
      <w:r w:rsidR="00572ECB" w:rsidRPr="00843724">
        <w:rPr>
          <w:rFonts w:ascii="AvantGarde Bk BT" w:hAnsi="AvantGarde Bk BT" w:cs="Arial"/>
          <w:sz w:val="22"/>
          <w:szCs w:val="22"/>
        </w:rPr>
        <w:t>La investigación</w:t>
      </w:r>
      <w:r w:rsidR="00A10ACE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en el programa de Trabajo Social en el Ce</w:t>
      </w:r>
      <w:r w:rsidR="00FC6C52" w:rsidRPr="00843724">
        <w:rPr>
          <w:rFonts w:ascii="AvantGarde Bk BT" w:hAnsi="AvantGarde Bk BT" w:cs="Arial"/>
          <w:sz w:val="22"/>
          <w:szCs w:val="22"/>
        </w:rPr>
        <w:t>ntro Universitario del Sur</w:t>
      </w:r>
      <w:r w:rsidR="00A10ACE">
        <w:rPr>
          <w:rFonts w:ascii="AvantGarde Bk BT" w:hAnsi="AvantGarde Bk BT" w:cs="Arial"/>
          <w:sz w:val="22"/>
          <w:szCs w:val="22"/>
        </w:rPr>
        <w:t>,</w:t>
      </w:r>
      <w:r w:rsidR="0023449D" w:rsidRPr="00843724">
        <w:rPr>
          <w:rFonts w:ascii="AvantGarde Bk BT" w:hAnsi="AvantGarde Bk BT" w:cs="Arial"/>
          <w:sz w:val="22"/>
          <w:szCs w:val="22"/>
        </w:rPr>
        <w:t xml:space="preserve"> se da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a partir de lín</w:t>
      </w:r>
      <w:r w:rsidR="006734D3">
        <w:rPr>
          <w:rFonts w:ascii="AvantGarde Bk BT" w:hAnsi="AvantGarde Bk BT" w:cs="Arial"/>
          <w:sz w:val="22"/>
          <w:szCs w:val="22"/>
        </w:rPr>
        <w:t xml:space="preserve">eas </w:t>
      </w:r>
      <w:r w:rsidR="00FC6C52" w:rsidRPr="00843724">
        <w:rPr>
          <w:rFonts w:ascii="AvantGarde Bk BT" w:hAnsi="AvantGarde Bk BT" w:cs="Arial"/>
          <w:sz w:val="22"/>
          <w:szCs w:val="22"/>
        </w:rPr>
        <w:t>que vinculan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a las unidades de aprendizaje desde un enfoque modular, en la concreción de proyectos por unidad y por semestre, los cuales </w:t>
      </w:r>
      <w:r w:rsidR="006734D3">
        <w:rPr>
          <w:rFonts w:ascii="AvantGarde Bk BT" w:hAnsi="AvantGarde Bk BT" w:cs="Arial"/>
          <w:sz w:val="22"/>
          <w:szCs w:val="22"/>
        </w:rPr>
        <w:t>son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inherentes a las líneas de inclusión social y gestión de proyectos, con el objetivo de diseñ</w:t>
      </w:r>
      <w:r w:rsidR="00FC6C52" w:rsidRPr="00843724">
        <w:rPr>
          <w:rFonts w:ascii="AvantGarde Bk BT" w:hAnsi="AvantGarde Bk BT" w:cs="Arial"/>
          <w:sz w:val="22"/>
          <w:szCs w:val="22"/>
        </w:rPr>
        <w:t>ar y aplicar proyectos sociales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para la </w:t>
      </w:r>
      <w:r w:rsidR="006734D3">
        <w:rPr>
          <w:rFonts w:ascii="AvantGarde Bk BT" w:hAnsi="AvantGarde Bk BT" w:cs="Arial"/>
          <w:sz w:val="22"/>
          <w:szCs w:val="22"/>
        </w:rPr>
        <w:t>promoción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de la calida</w:t>
      </w:r>
      <w:r w:rsidR="006734D3">
        <w:rPr>
          <w:rFonts w:ascii="AvantGarde Bk BT" w:hAnsi="AvantGarde Bk BT" w:cs="Arial"/>
          <w:sz w:val="22"/>
          <w:szCs w:val="22"/>
        </w:rPr>
        <w:t xml:space="preserve">d de vida y desarrollo humano, 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intervención social</w:t>
      </w:r>
      <w:r w:rsidR="00A10ACE">
        <w:rPr>
          <w:rFonts w:ascii="AvantGarde Bk BT" w:hAnsi="AvantGarde Bk BT" w:cs="Arial"/>
          <w:sz w:val="22"/>
          <w:szCs w:val="22"/>
        </w:rPr>
        <w:t xml:space="preserve"> e índice de</w:t>
      </w:r>
      <w:r w:rsidR="00FC6C52" w:rsidRPr="00843724">
        <w:rPr>
          <w:rFonts w:ascii="AvantGarde Bk BT" w:hAnsi="AvantGarde Bk BT" w:cs="Arial"/>
          <w:sz w:val="22"/>
          <w:szCs w:val="22"/>
        </w:rPr>
        <w:t xml:space="preserve"> </w:t>
      </w:r>
      <w:r w:rsidR="00572ECB" w:rsidRPr="00843724">
        <w:rPr>
          <w:rFonts w:ascii="AvantGarde Bk BT" w:hAnsi="AvantGarde Bk BT" w:cs="Arial"/>
          <w:sz w:val="22"/>
          <w:szCs w:val="22"/>
        </w:rPr>
        <w:t>desarrollo</w:t>
      </w:r>
      <w:r w:rsidR="00FC6C52" w:rsidRPr="00843724">
        <w:rPr>
          <w:rFonts w:ascii="AvantGarde Bk BT" w:hAnsi="AvantGarde Bk BT" w:cs="Arial"/>
          <w:sz w:val="22"/>
          <w:szCs w:val="22"/>
        </w:rPr>
        <w:t xml:space="preserve"> regional</w:t>
      </w:r>
      <w:r w:rsidR="00572ECB" w:rsidRPr="00843724">
        <w:rPr>
          <w:rFonts w:ascii="AvantGarde Bk BT" w:hAnsi="AvantGarde Bk BT" w:cs="Arial"/>
          <w:sz w:val="22"/>
          <w:szCs w:val="22"/>
        </w:rPr>
        <w:t>, con el objetivo de propiciar acciones articuladas a los entes municipales</w:t>
      </w:r>
      <w:r w:rsidR="006734D3">
        <w:rPr>
          <w:rFonts w:ascii="AvantGarde Bk BT" w:hAnsi="AvantGarde Bk BT" w:cs="Arial"/>
          <w:sz w:val="22"/>
          <w:szCs w:val="22"/>
        </w:rPr>
        <w:t>,</w:t>
      </w:r>
      <w:r w:rsidR="00572ECB" w:rsidRPr="00843724">
        <w:rPr>
          <w:rFonts w:ascii="AvantGarde Bk BT" w:hAnsi="AvantGarde Bk BT" w:cs="Arial"/>
          <w:sz w:val="22"/>
          <w:szCs w:val="22"/>
        </w:rPr>
        <w:t xml:space="preserve"> en un contexto de globalidad del conocimiento y responsabilidad universitaria.</w:t>
      </w:r>
    </w:p>
    <w:p w:rsidR="00DC13B3" w:rsidRPr="006D542E" w:rsidRDefault="00DC13B3" w:rsidP="006D542E">
      <w:pPr>
        <w:spacing w:after="0" w:line="240" w:lineRule="auto"/>
        <w:jc w:val="both"/>
      </w:pPr>
    </w:p>
    <w:p w:rsidR="00572ECB" w:rsidRPr="00843724" w:rsidRDefault="00572ECB" w:rsidP="002219C8">
      <w:pPr>
        <w:pStyle w:val="Prrafodelista"/>
        <w:numPr>
          <w:ilvl w:val="0"/>
          <w:numId w:val="2"/>
        </w:numPr>
        <w:contextualSpacing/>
        <w:jc w:val="both"/>
        <w:rPr>
          <w:rFonts w:ascii="AvantGarde Bk BT" w:hAnsi="AvantGarde Bk BT" w:cs="Arial"/>
          <w:sz w:val="22"/>
          <w:szCs w:val="22"/>
        </w:rPr>
      </w:pPr>
      <w:r w:rsidRPr="00843724">
        <w:rPr>
          <w:rFonts w:ascii="AvantGarde Bk BT" w:hAnsi="AvantGarde Bk BT" w:cs="Arial"/>
          <w:sz w:val="22"/>
          <w:szCs w:val="22"/>
        </w:rPr>
        <w:t>Que el Centro Universitario del Sur cuenta con los apoyos de infraestructura, equipamiento, así como los recur</w:t>
      </w:r>
      <w:r w:rsidR="00FC6C52" w:rsidRPr="00843724">
        <w:rPr>
          <w:rFonts w:ascii="AvantGarde Bk BT" w:hAnsi="AvantGarde Bk BT" w:cs="Arial"/>
          <w:sz w:val="22"/>
          <w:szCs w:val="22"/>
        </w:rPr>
        <w:t>sos humanos para la implementación</w:t>
      </w:r>
      <w:r w:rsidRPr="00843724">
        <w:rPr>
          <w:rFonts w:ascii="AvantGarde Bk BT" w:hAnsi="AvantGarde Bk BT" w:cs="Arial"/>
          <w:sz w:val="22"/>
          <w:szCs w:val="22"/>
        </w:rPr>
        <w:t xml:space="preserve"> del proyecto curricular.</w:t>
      </w:r>
    </w:p>
    <w:p w:rsidR="009C7590" w:rsidRPr="006D542E" w:rsidRDefault="009C7590" w:rsidP="006D542E">
      <w:pPr>
        <w:spacing w:after="0" w:line="240" w:lineRule="auto"/>
        <w:jc w:val="both"/>
      </w:pPr>
    </w:p>
    <w:p w:rsidR="00C87858" w:rsidRPr="00C87858" w:rsidRDefault="00C87858" w:rsidP="00C87858">
      <w:pPr>
        <w:spacing w:after="0" w:line="240" w:lineRule="auto"/>
        <w:jc w:val="both"/>
        <w:rPr>
          <w:rFonts w:ascii="AvantGarde Bk BT" w:eastAsia="Times New Roman" w:hAnsi="AvantGarde Bk BT" w:cs="Times New Roman"/>
          <w:spacing w:val="-2"/>
          <w:lang w:val="es-ES_tradnl" w:eastAsia="es-ES"/>
        </w:rPr>
      </w:pPr>
      <w:r w:rsidRPr="00C87858">
        <w:rPr>
          <w:rFonts w:ascii="AvantGarde Bk BT" w:eastAsia="Times New Roman" w:hAnsi="AvantGarde Bk BT" w:cs="Times New Roman"/>
          <w:spacing w:val="-2"/>
          <w:lang w:val="es-ES_tradnl" w:eastAsia="es-ES"/>
        </w:rPr>
        <w:t>En virtud de los resultandos antes expuestos y</w:t>
      </w:r>
    </w:p>
    <w:p w:rsidR="00572ECB" w:rsidRPr="006D542E" w:rsidRDefault="00572ECB" w:rsidP="006D542E">
      <w:pPr>
        <w:spacing w:after="0" w:line="240" w:lineRule="auto"/>
        <w:jc w:val="both"/>
      </w:pPr>
    </w:p>
    <w:p w:rsidR="00572ECB" w:rsidRPr="00843724" w:rsidRDefault="00C87858" w:rsidP="00C87858">
      <w:pPr>
        <w:pStyle w:val="Prrafodelista"/>
        <w:jc w:val="center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C o n s i d e r a n d o:</w:t>
      </w:r>
    </w:p>
    <w:p w:rsidR="00B87F4A" w:rsidRPr="006D542E" w:rsidRDefault="00B87F4A" w:rsidP="006D542E">
      <w:pPr>
        <w:spacing w:after="0" w:line="240" w:lineRule="auto"/>
        <w:jc w:val="both"/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843724">
        <w:rPr>
          <w:rFonts w:ascii="AvantGarde Bk BT" w:hAnsi="AvantGarde Bk BT" w:cs="Arial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:rsidR="00BF1615" w:rsidRDefault="00BF1615">
      <w:pPr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br w:type="page"/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B87F4A" w:rsidRPr="00843724" w:rsidRDefault="00B87F4A" w:rsidP="00C87858">
      <w:pPr>
        <w:spacing w:after="0" w:line="240" w:lineRule="auto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es atribución del H. Consejo General Universitario, de acuerdo a lo que indica el último párrafo del artículo 21 de la Ley Orgánica de esta casa de Estudios, fijar las aportaciones respectivas a que se refiere la fracción VII del numeral antes citado.</w:t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:rsidR="00B87F4A" w:rsidRPr="00843724" w:rsidRDefault="00B87F4A" w:rsidP="00C87858">
      <w:pPr>
        <w:spacing w:after="0" w:line="240" w:lineRule="auto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conforme lo previsto en el artículo 27 de la Ley Orgánica, el H. Consejo General Universitario funcionará en pleno o por comisiones.</w:t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9C7590" w:rsidRPr="00843724" w:rsidRDefault="00B87F4A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innovación pedagógica, la administración académica y las reformas de las que estén en vigor, conforme lo establece el artículo 85, fracciones I y IV del Estatuto General.</w:t>
      </w:r>
    </w:p>
    <w:p w:rsidR="00BF1615" w:rsidRDefault="00BF1615">
      <w:pPr>
        <w:rPr>
          <w:rFonts w:ascii="AvantGarde Bk BT" w:hAnsi="AvantGarde Bk BT" w:cs="Arial"/>
          <w:spacing w:val="-2"/>
        </w:rPr>
      </w:pPr>
      <w:r>
        <w:rPr>
          <w:rFonts w:ascii="AvantGarde Bk BT" w:hAnsi="AvantGarde Bk BT" w:cs="Arial"/>
          <w:spacing w:val="-2"/>
        </w:rPr>
        <w:br w:type="page"/>
      </w:r>
    </w:p>
    <w:p w:rsidR="009C7590" w:rsidRPr="00843724" w:rsidRDefault="009C7590" w:rsidP="006D542E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9C7590" w:rsidRPr="00843724" w:rsidRDefault="00B87F4A" w:rsidP="006D542E">
      <w:pPr>
        <w:spacing w:after="0" w:line="240" w:lineRule="auto"/>
        <w:ind w:left="720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 xml:space="preserve">Que la Comisión de Educación, tomando en cuenta las opiniones recibidas, estudiará los planes y programas presentados y emitirá el dictamen correspondiente -que deberá estar fundado y motivado- y se pondrá </w:t>
      </w:r>
      <w:r w:rsidR="00D24143">
        <w:rPr>
          <w:rFonts w:ascii="AvantGarde Bk BT" w:hAnsi="AvantGarde Bk BT" w:cs="Arial"/>
          <w:spacing w:val="-2"/>
        </w:rPr>
        <w:t>en</w:t>
      </w:r>
      <w:r w:rsidRPr="00843724">
        <w:rPr>
          <w:rFonts w:ascii="AvantGarde Bk BT" w:hAnsi="AvantGarde Bk BT" w:cs="Arial"/>
          <w:spacing w:val="-2"/>
        </w:rPr>
        <w:t xml:space="preserve"> consideración del H. Consejo General Universitario, según lo establece el artículo 17 del Reglamento General de Planes de Estudio de esta Universidad.</w:t>
      </w:r>
    </w:p>
    <w:p w:rsidR="009C7590" w:rsidRPr="00843724" w:rsidRDefault="009C7590" w:rsidP="006D542E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9C7590" w:rsidRPr="00843724" w:rsidRDefault="009C7590" w:rsidP="00C87858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</w:rPr>
        <w:t>Que de conformidad con el artículo</w:t>
      </w:r>
      <w:r w:rsidR="00D24143">
        <w:rPr>
          <w:rFonts w:ascii="AvantGarde Bk BT" w:hAnsi="AvantGarde Bk BT" w:cs="Arial"/>
        </w:rPr>
        <w:t xml:space="preserve"> 86 del Estatuto General de la U</w:t>
      </w:r>
      <w:r w:rsidRPr="00843724">
        <w:rPr>
          <w:rFonts w:ascii="AvantGarde Bk BT" w:hAnsi="AvantGarde Bk BT" w:cs="Arial"/>
        </w:rPr>
        <w:t>niversidad de Guadalajara</w:t>
      </w:r>
      <w:r w:rsidR="00D24143">
        <w:rPr>
          <w:rFonts w:ascii="AvantGarde Bk BT" w:hAnsi="AvantGarde Bk BT" w:cs="Arial"/>
        </w:rPr>
        <w:t>,</w:t>
      </w:r>
      <w:r w:rsidRPr="00843724">
        <w:rPr>
          <w:rFonts w:ascii="AvantGarde Bk BT" w:hAnsi="AvantGarde Bk BT" w:cs="Arial"/>
        </w:rPr>
        <w:t xml:space="preserve"> es atribu</w:t>
      </w:r>
      <w:r w:rsidR="00D24143">
        <w:rPr>
          <w:rFonts w:ascii="AvantGarde Bk BT" w:hAnsi="AvantGarde Bk BT" w:cs="Arial"/>
        </w:rPr>
        <w:t>ción de la Comisión de Hacienda</w:t>
      </w:r>
      <w:r w:rsidRPr="00843724">
        <w:rPr>
          <w:rFonts w:ascii="AvantGarde Bk BT" w:hAnsi="AvantGarde Bk BT" w:cs="Arial"/>
        </w:rPr>
        <w:t xml:space="preserve"> calificar el funcionamiento financiero, fiscalizar el manejo, la contabilidad y el movimiento de recursos de todas las dependencias de la Universidad, así como proponer al consejo General Universitario el Proyect</w:t>
      </w:r>
      <w:r w:rsidR="00D24143">
        <w:rPr>
          <w:rFonts w:ascii="AvantGarde Bk BT" w:hAnsi="AvantGarde Bk BT" w:cs="Arial"/>
        </w:rPr>
        <w:t>o de aranceles y contribuciones</w:t>
      </w:r>
      <w:r w:rsidRPr="00843724">
        <w:rPr>
          <w:rFonts w:ascii="AvantGarde Bk BT" w:hAnsi="AvantGarde Bk BT" w:cs="Arial"/>
        </w:rPr>
        <w:t>.</w:t>
      </w:r>
    </w:p>
    <w:p w:rsidR="00B87F4A" w:rsidRPr="00843724" w:rsidRDefault="00B87F4A" w:rsidP="00C87858">
      <w:pPr>
        <w:spacing w:after="0" w:line="240" w:lineRule="auto"/>
        <w:jc w:val="both"/>
        <w:rPr>
          <w:rFonts w:ascii="AvantGarde Bk BT" w:hAnsi="AvantGarde Bk BT" w:cs="Arial"/>
          <w:spacing w:val="-2"/>
        </w:rPr>
      </w:pPr>
    </w:p>
    <w:p w:rsidR="00B87F4A" w:rsidRPr="00843724" w:rsidRDefault="00B87F4A" w:rsidP="00C87858">
      <w:pPr>
        <w:pStyle w:val="Prrafodelista"/>
        <w:numPr>
          <w:ilvl w:val="0"/>
          <w:numId w:val="1"/>
        </w:numPr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  <w:r w:rsidRPr="00843724">
        <w:rPr>
          <w:rFonts w:ascii="AvantGarde Bk BT" w:hAnsi="AvantGarde Bk BT"/>
          <w:spacing w:val="-2"/>
          <w:sz w:val="22"/>
          <w:szCs w:val="22"/>
        </w:rPr>
        <w:t>Que como lo establece el Estatuto General en su artículo 138, fracción I, es atribución de los Consejos Divisionales sancionar y remitir a la autoridad competente propuestas de los departamentos para la creación, transformación y supresión de planes y programas de estudio en licenciatura y posgrado.</w:t>
      </w:r>
    </w:p>
    <w:p w:rsidR="00B87F4A" w:rsidRDefault="00B87F4A" w:rsidP="00C87858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vantGarde Bk BT" w:hAnsi="AvantGarde Bk BT" w:cs="Arial"/>
        </w:rPr>
      </w:pPr>
    </w:p>
    <w:p w:rsidR="006D542E" w:rsidRPr="00843724" w:rsidRDefault="006D542E" w:rsidP="006D542E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  <w:spacing w:val="-2"/>
        </w:rPr>
      </w:pPr>
      <w:r w:rsidRPr="00843724">
        <w:rPr>
          <w:rFonts w:ascii="AvantGarde Bk BT" w:hAnsi="AvantGarde Bk BT" w:cs="Arial"/>
          <w:spacing w:val="-2"/>
        </w:rPr>
        <w:t>Que el presente dictamen reúne los requisitos esta</w:t>
      </w:r>
      <w:r>
        <w:rPr>
          <w:rFonts w:ascii="AvantGarde Bk BT" w:hAnsi="AvantGarde Bk BT" w:cs="Arial"/>
          <w:spacing w:val="-2"/>
        </w:rPr>
        <w:t>blecidos en los artículos del 4</w:t>
      </w:r>
      <w:r w:rsidRPr="00843724">
        <w:rPr>
          <w:rFonts w:ascii="AvantGarde Bk BT" w:hAnsi="AvantGarde Bk BT" w:cs="Arial"/>
          <w:spacing w:val="-2"/>
        </w:rPr>
        <w:t xml:space="preserve"> al 13 del Reglamento General de Planes de Estudios de la Universidad de Guadalajara. </w:t>
      </w:r>
    </w:p>
    <w:p w:rsidR="006D542E" w:rsidRPr="00843724" w:rsidRDefault="006D542E" w:rsidP="00C87858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vantGarde Bk BT" w:hAnsi="AvantGarde Bk BT" w:cs="Arial"/>
        </w:rPr>
      </w:pPr>
    </w:p>
    <w:p w:rsidR="00B87F4A" w:rsidRPr="00843724" w:rsidRDefault="00B87F4A" w:rsidP="00C87858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vantGarde Bk BT" w:hAnsi="AvantGarde Bk BT" w:cs="Arial"/>
        </w:rPr>
      </w:pPr>
      <w:r w:rsidRPr="00843724">
        <w:rPr>
          <w:rFonts w:ascii="AvantGarde Bk BT" w:hAnsi="AvantGarde Bk BT" w:cs="Arial"/>
        </w:rPr>
        <w:t>Por lo antes expuesto y fundado, estas Comisiones Permanentes Conjuntas de Educación y de Hacienda tienen a bien proponer al pleno del H. Consejo General Universitario los siguientes</w:t>
      </w:r>
    </w:p>
    <w:p w:rsidR="00572ECB" w:rsidRPr="0055294C" w:rsidRDefault="00572ECB" w:rsidP="0055294C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vantGarde Bk BT" w:hAnsi="AvantGarde Bk BT" w:cs="Arial"/>
        </w:rPr>
      </w:pPr>
    </w:p>
    <w:p w:rsidR="00572ECB" w:rsidRDefault="00C87858" w:rsidP="00C87858">
      <w:pPr>
        <w:spacing w:after="0" w:line="240" w:lineRule="auto"/>
        <w:jc w:val="center"/>
        <w:rPr>
          <w:rFonts w:ascii="AvantGarde Bk BT" w:eastAsia="Times New Roman" w:hAnsi="AvantGarde Bk BT" w:cs="Arial"/>
          <w:b/>
          <w:lang w:eastAsia="es-ES"/>
        </w:rPr>
      </w:pPr>
      <w:r>
        <w:rPr>
          <w:rFonts w:ascii="AvantGarde Bk BT" w:eastAsia="Times New Roman" w:hAnsi="AvantGarde Bk BT" w:cs="Arial"/>
          <w:b/>
          <w:lang w:eastAsia="es-ES"/>
        </w:rPr>
        <w:t>R e s o l u t i v o s:</w:t>
      </w:r>
    </w:p>
    <w:p w:rsidR="00C87858" w:rsidRPr="0055294C" w:rsidRDefault="00C87858" w:rsidP="0055294C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vantGarde Bk BT" w:hAnsi="AvantGarde Bk BT" w:cs="Arial"/>
        </w:rPr>
      </w:pPr>
    </w:p>
    <w:p w:rsidR="00572ECB" w:rsidRPr="00843724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52079C">
        <w:rPr>
          <w:rFonts w:ascii="AvantGarde Bk BT" w:eastAsia="Times New Roman" w:hAnsi="AvantGarde Bk BT" w:cs="Arial"/>
          <w:b/>
          <w:lang w:eastAsia="es-ES"/>
        </w:rPr>
        <w:t>PRIMERO</w:t>
      </w:r>
      <w:r w:rsidR="008A287D" w:rsidRPr="0052079C">
        <w:rPr>
          <w:rFonts w:ascii="AvantGarde Bk BT" w:eastAsia="Times New Roman" w:hAnsi="AvantGarde Bk BT" w:cs="Arial"/>
          <w:b/>
          <w:lang w:eastAsia="es-ES"/>
        </w:rPr>
        <w:t>.</w:t>
      </w:r>
      <w:r w:rsidR="009C79BF" w:rsidRPr="0052079C">
        <w:rPr>
          <w:rFonts w:ascii="AvantGarde Bk BT" w:eastAsia="Times New Roman" w:hAnsi="AvantGarde Bk BT" w:cs="Arial"/>
          <w:lang w:eastAsia="es-ES"/>
        </w:rPr>
        <w:t xml:space="preserve"> </w:t>
      </w:r>
      <w:r w:rsidR="00076928" w:rsidRPr="0052079C">
        <w:rPr>
          <w:rFonts w:ascii="AvantGarde Bk BT" w:eastAsia="Times New Roman" w:hAnsi="AvantGarde Bk BT" w:cs="Arial"/>
          <w:lang w:eastAsia="es-ES"/>
        </w:rPr>
        <w:t>Se abre</w:t>
      </w:r>
      <w:r w:rsidRPr="0052079C">
        <w:rPr>
          <w:rFonts w:ascii="AvantGarde Bk BT" w:eastAsia="Times New Roman" w:hAnsi="AvantGarde Bk BT" w:cs="Arial"/>
          <w:lang w:eastAsia="es-ES"/>
        </w:rPr>
        <w:t xml:space="preserve"> </w:t>
      </w:r>
      <w:r w:rsidR="00796D91" w:rsidRPr="0052079C">
        <w:rPr>
          <w:rFonts w:ascii="AvantGarde Bk BT" w:eastAsia="Times New Roman" w:hAnsi="AvantGarde Bk BT" w:cs="Arial"/>
          <w:lang w:eastAsia="es-ES"/>
        </w:rPr>
        <w:t>el plan de estudios</w:t>
      </w:r>
      <w:r w:rsidR="00076928" w:rsidRPr="0052079C">
        <w:rPr>
          <w:rFonts w:ascii="AvantGarde Bk BT" w:eastAsia="Times New Roman" w:hAnsi="AvantGarde Bk BT" w:cs="Arial"/>
          <w:lang w:eastAsia="es-ES"/>
        </w:rPr>
        <w:t xml:space="preserve"> de la</w:t>
      </w:r>
      <w:r w:rsidRPr="0052079C">
        <w:rPr>
          <w:rFonts w:ascii="AvantGarde Bk BT" w:eastAsia="Times New Roman" w:hAnsi="AvantGarde Bk BT" w:cs="Arial"/>
          <w:lang w:eastAsia="es-ES"/>
        </w:rPr>
        <w:t xml:space="preserve"> Licenciatura en Trabajo Social, para operar</w:t>
      </w:r>
      <w:r w:rsidR="00796D91" w:rsidRPr="0052079C">
        <w:rPr>
          <w:rFonts w:ascii="AvantGarde Bk BT" w:eastAsia="Times New Roman" w:hAnsi="AvantGarde Bk BT" w:cs="Arial"/>
          <w:lang w:eastAsia="es-ES"/>
        </w:rPr>
        <w:t xml:space="preserve"> en </w:t>
      </w:r>
      <w:r w:rsidR="00DB5787" w:rsidRPr="0052079C">
        <w:rPr>
          <w:rFonts w:ascii="AvantGarde Bk BT" w:eastAsia="Times New Roman" w:hAnsi="AvantGarde Bk BT" w:cs="Arial"/>
          <w:lang w:eastAsia="es-ES"/>
        </w:rPr>
        <w:t>la</w:t>
      </w:r>
      <w:r w:rsidR="00796D91" w:rsidRPr="0052079C">
        <w:rPr>
          <w:rFonts w:ascii="AvantGarde Bk BT" w:eastAsia="Times New Roman" w:hAnsi="AvantGarde Bk BT" w:cs="Arial"/>
          <w:lang w:eastAsia="es-ES"/>
        </w:rPr>
        <w:t xml:space="preserve"> modalidad presencial y</w:t>
      </w:r>
      <w:r w:rsidRPr="0052079C">
        <w:rPr>
          <w:rFonts w:ascii="AvantGarde Bk BT" w:eastAsia="Times New Roman" w:hAnsi="AvantGarde Bk BT" w:cs="Arial"/>
          <w:lang w:eastAsia="es-ES"/>
        </w:rPr>
        <w:t xml:space="preserve"> bajo el sistema de créditos, adscrito a la División de Ciencias, Artes</w:t>
      </w:r>
      <w:r w:rsidR="00D24143" w:rsidRPr="0052079C">
        <w:rPr>
          <w:rFonts w:ascii="AvantGarde Bk BT" w:eastAsia="Times New Roman" w:hAnsi="AvantGarde Bk BT" w:cs="Arial"/>
          <w:lang w:eastAsia="es-ES"/>
        </w:rPr>
        <w:t xml:space="preserve"> y</w:t>
      </w:r>
      <w:r w:rsidRPr="0052079C">
        <w:rPr>
          <w:rFonts w:ascii="AvantGarde Bk BT" w:eastAsia="Times New Roman" w:hAnsi="AvantGarde Bk BT" w:cs="Arial"/>
          <w:lang w:eastAsia="es-ES"/>
        </w:rPr>
        <w:t xml:space="preserve"> Humanidades del Centro Universitario del Sur, a  p</w:t>
      </w:r>
      <w:r w:rsidR="009C79BF" w:rsidRPr="0052079C">
        <w:rPr>
          <w:rFonts w:ascii="AvantGarde Bk BT" w:eastAsia="Times New Roman" w:hAnsi="AvantGarde Bk BT" w:cs="Arial"/>
          <w:lang w:eastAsia="es-ES"/>
        </w:rPr>
        <w:t>artir del ciclo escolar 2015 ” B</w:t>
      </w:r>
      <w:r w:rsidRPr="0052079C">
        <w:rPr>
          <w:rFonts w:ascii="AvantGarde Bk BT" w:eastAsia="Times New Roman" w:hAnsi="AvantGarde Bk BT" w:cs="Arial"/>
          <w:lang w:eastAsia="es-ES"/>
        </w:rPr>
        <w:t>”.</w:t>
      </w:r>
    </w:p>
    <w:p w:rsidR="00BF1615" w:rsidRDefault="00BF1615" w:rsidP="00C87858">
      <w:pPr>
        <w:spacing w:after="0" w:line="240" w:lineRule="auto"/>
        <w:jc w:val="both"/>
        <w:rPr>
          <w:rFonts w:ascii="AvantGarde Bk BT" w:eastAsia="Times New Roman" w:hAnsi="AvantGarde Bk BT" w:cs="Arial"/>
          <w:b/>
          <w:lang w:eastAsia="es-ES"/>
        </w:rPr>
      </w:pPr>
    </w:p>
    <w:p w:rsidR="00572ECB" w:rsidRPr="00843724" w:rsidRDefault="00572ECB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843724">
        <w:rPr>
          <w:rFonts w:ascii="AvantGarde Bk BT" w:eastAsia="Times New Roman" w:hAnsi="AvantGarde Bk BT" w:cs="Arial"/>
          <w:b/>
          <w:lang w:eastAsia="es-ES"/>
        </w:rPr>
        <w:t>SEGUNDO</w:t>
      </w:r>
      <w:r w:rsidR="008A287D" w:rsidRPr="00843724">
        <w:rPr>
          <w:rFonts w:ascii="AvantGarde Bk BT" w:eastAsia="Times New Roman" w:hAnsi="AvantGarde Bk BT" w:cs="Arial"/>
          <w:b/>
          <w:lang w:eastAsia="es-ES"/>
        </w:rPr>
        <w:t>.</w:t>
      </w:r>
      <w:r w:rsidRPr="00843724">
        <w:rPr>
          <w:rFonts w:ascii="AvantGarde Bk BT" w:eastAsia="Times New Roman" w:hAnsi="AvantGarde Bk BT" w:cs="Arial"/>
          <w:lang w:eastAsia="es-ES"/>
        </w:rPr>
        <w:t xml:space="preserve"> </w:t>
      </w:r>
      <w:r w:rsidR="008A287D" w:rsidRPr="00843724">
        <w:rPr>
          <w:rFonts w:ascii="AvantGarde Bk BT" w:eastAsia="Times New Roman" w:hAnsi="AvantGarde Bk BT" w:cs="Arial"/>
          <w:lang w:eastAsia="es-ES"/>
        </w:rPr>
        <w:t>E</w:t>
      </w:r>
      <w:r w:rsidRPr="00843724">
        <w:rPr>
          <w:rFonts w:ascii="AvantGarde Bk BT" w:eastAsia="Times New Roman" w:hAnsi="AvantGarde Bk BT" w:cs="Arial"/>
          <w:lang w:eastAsia="es-ES"/>
        </w:rPr>
        <w:t>l Centro Un</w:t>
      </w:r>
      <w:r w:rsidR="00D24143">
        <w:rPr>
          <w:rFonts w:ascii="AvantGarde Bk BT" w:eastAsia="Times New Roman" w:hAnsi="AvantGarde Bk BT" w:cs="Arial"/>
          <w:lang w:eastAsia="es-ES"/>
        </w:rPr>
        <w:t>iversitario del Sur</w:t>
      </w:r>
      <w:r w:rsidR="009C7590" w:rsidRPr="00843724">
        <w:rPr>
          <w:rFonts w:ascii="AvantGarde Bk BT" w:eastAsia="Times New Roman" w:hAnsi="AvantGarde Bk BT" w:cs="Arial"/>
          <w:lang w:eastAsia="es-ES"/>
        </w:rPr>
        <w:t xml:space="preserve"> se ajustará</w:t>
      </w:r>
      <w:r w:rsidRPr="00843724">
        <w:rPr>
          <w:rFonts w:ascii="AvantGarde Bk BT" w:eastAsia="Times New Roman" w:hAnsi="AvantGarde Bk BT" w:cs="Arial"/>
          <w:lang w:eastAsia="es-ES"/>
        </w:rPr>
        <w:t xml:space="preserve"> al plan de estudios de la Licenciatura en Trabajo Social, que se imparte en el Centro Universitario de Ciencias Sociales y Humanidades, conforme a los dictámenes </w:t>
      </w:r>
      <w:r w:rsidR="0052079C" w:rsidRPr="00843724">
        <w:rPr>
          <w:rFonts w:ascii="AvantGarde Bk BT" w:eastAsia="Times New Roman" w:hAnsi="AvantGarde Bk BT" w:cs="Arial"/>
          <w:lang w:eastAsia="es-ES"/>
        </w:rPr>
        <w:t>número</w:t>
      </w:r>
      <w:r w:rsidRPr="00843724">
        <w:rPr>
          <w:rFonts w:ascii="AvantGarde Bk BT" w:eastAsia="Times New Roman" w:hAnsi="AvantGarde Bk BT" w:cs="Arial"/>
          <w:lang w:eastAsia="es-ES"/>
        </w:rPr>
        <w:t xml:space="preserve"> I/2004/292 Y I/2007/181, aprobados por el </w:t>
      </w:r>
      <w:r w:rsidR="00413A44">
        <w:rPr>
          <w:rFonts w:ascii="AvantGarde Bk BT" w:eastAsia="Times New Roman" w:hAnsi="AvantGarde Bk BT" w:cs="Arial"/>
          <w:lang w:eastAsia="es-ES"/>
        </w:rPr>
        <w:t>Consejo General Universitario,</w:t>
      </w:r>
      <w:r w:rsidRPr="00843724">
        <w:rPr>
          <w:rFonts w:ascii="AvantGarde Bk BT" w:eastAsia="Times New Roman" w:hAnsi="AvantGarde Bk BT" w:cs="Arial"/>
          <w:lang w:eastAsia="es-ES"/>
        </w:rPr>
        <w:t xml:space="preserve"> </w:t>
      </w:r>
      <w:r w:rsidR="00413A44">
        <w:rPr>
          <w:rFonts w:ascii="AvantGarde Bk BT" w:eastAsia="Times New Roman" w:hAnsi="AvantGarde Bk BT" w:cs="Arial"/>
          <w:lang w:eastAsia="es-ES"/>
        </w:rPr>
        <w:t>con</w:t>
      </w:r>
      <w:r w:rsidRPr="00843724">
        <w:rPr>
          <w:rFonts w:ascii="AvantGarde Bk BT" w:eastAsia="Times New Roman" w:hAnsi="AvantGarde Bk BT" w:cs="Arial"/>
          <w:lang w:eastAsia="es-ES"/>
        </w:rPr>
        <w:t xml:space="preserve"> fecha 30 de octubre del año 2004 y 1 de agosto de 2007.</w:t>
      </w:r>
    </w:p>
    <w:p w:rsidR="00BF1615" w:rsidRDefault="00BF1615">
      <w:pPr>
        <w:rPr>
          <w:rFonts w:ascii="AvantGarde Bk BT" w:eastAsia="Times New Roman" w:hAnsi="AvantGarde Bk BT" w:cs="Arial"/>
          <w:b/>
          <w:lang w:eastAsia="es-ES"/>
        </w:rPr>
      </w:pPr>
      <w:r>
        <w:rPr>
          <w:rFonts w:ascii="AvantGarde Bk BT" w:eastAsia="Times New Roman" w:hAnsi="AvantGarde Bk BT" w:cs="Arial"/>
          <w:b/>
          <w:lang w:eastAsia="es-ES"/>
        </w:rPr>
        <w:br w:type="page"/>
      </w:r>
    </w:p>
    <w:p w:rsidR="00572ECB" w:rsidRPr="00843724" w:rsidRDefault="008A287D" w:rsidP="00C87858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843724">
        <w:rPr>
          <w:rFonts w:ascii="AvantGarde Bk BT" w:eastAsia="Times New Roman" w:hAnsi="AvantGarde Bk BT" w:cs="Arial"/>
          <w:b/>
          <w:lang w:eastAsia="es-ES"/>
        </w:rPr>
        <w:lastRenderedPageBreak/>
        <w:t>TERCERO.</w:t>
      </w:r>
      <w:r w:rsidRPr="00843724">
        <w:rPr>
          <w:rFonts w:ascii="AvantGarde Bk BT" w:eastAsia="Times New Roman" w:hAnsi="AvantGarde Bk BT" w:cs="Arial"/>
          <w:lang w:eastAsia="es-ES"/>
        </w:rPr>
        <w:t xml:space="preserve"> </w:t>
      </w:r>
      <w:r w:rsidR="007075FD">
        <w:rPr>
          <w:rFonts w:ascii="AvantGarde Bk BT" w:eastAsia="Times New Roman" w:hAnsi="AvantGarde Bk BT" w:cs="Arial"/>
          <w:lang w:eastAsia="es-ES"/>
        </w:rPr>
        <w:t>Ser sede de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 este programa no genera</w:t>
      </w:r>
      <w:r w:rsidR="00413A44">
        <w:rPr>
          <w:rFonts w:ascii="AvantGarde Bk BT" w:eastAsia="Times New Roman" w:hAnsi="AvantGarde Bk BT" w:cs="Arial"/>
          <w:lang w:eastAsia="es-ES"/>
        </w:rPr>
        <w:t>rá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 incremento presupuestal para el Centro Universitario del Sur, y el incremento gradual se apoyará en los fondos federales, estatales</w:t>
      </w:r>
      <w:r w:rsidR="00413A44">
        <w:rPr>
          <w:rFonts w:ascii="AvantGarde Bk BT" w:eastAsia="Times New Roman" w:hAnsi="AvantGarde Bk BT" w:cs="Arial"/>
          <w:lang w:eastAsia="es-ES"/>
        </w:rPr>
        <w:t xml:space="preserve"> y universitarios </w:t>
      </w:r>
      <w:r w:rsidR="00572ECB" w:rsidRPr="00843724">
        <w:rPr>
          <w:rFonts w:ascii="AvantGarde Bk BT" w:eastAsia="Times New Roman" w:hAnsi="AvantGarde Bk BT" w:cs="Arial"/>
          <w:lang w:eastAsia="es-ES"/>
        </w:rPr>
        <w:t>de matrícula</w:t>
      </w:r>
      <w:r w:rsidR="00BC09F4">
        <w:rPr>
          <w:rFonts w:ascii="AvantGarde Bk BT" w:eastAsia="Times New Roman" w:hAnsi="AvantGarde Bk BT" w:cs="Arial"/>
          <w:lang w:eastAsia="es-ES"/>
        </w:rPr>
        <w:t>;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 por lo que los recursos humanos, materiales y financieros para </w:t>
      </w:r>
      <w:r w:rsidR="00BC09F4">
        <w:rPr>
          <w:rFonts w:ascii="AvantGarde Bk BT" w:eastAsia="Times New Roman" w:hAnsi="AvantGarde Bk BT" w:cs="Arial"/>
          <w:lang w:eastAsia="es-ES"/>
        </w:rPr>
        <w:t>su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 operación</w:t>
      </w:r>
      <w:r w:rsidR="009C79BF" w:rsidRPr="00843724">
        <w:rPr>
          <w:rFonts w:ascii="AvantGarde Bk BT" w:eastAsia="Times New Roman" w:hAnsi="AvantGarde Bk BT" w:cs="Arial"/>
          <w:lang w:eastAsia="es-ES"/>
        </w:rPr>
        <w:t>, serán aportados por el C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entro </w:t>
      </w:r>
      <w:r w:rsidR="009C79BF" w:rsidRPr="00843724">
        <w:rPr>
          <w:rFonts w:ascii="AvantGarde Bk BT" w:eastAsia="Times New Roman" w:hAnsi="AvantGarde Bk BT" w:cs="Arial"/>
          <w:lang w:eastAsia="es-ES"/>
        </w:rPr>
        <w:t>U</w:t>
      </w:r>
      <w:r w:rsidR="00572ECB" w:rsidRPr="00843724">
        <w:rPr>
          <w:rFonts w:ascii="AvantGarde Bk BT" w:eastAsia="Times New Roman" w:hAnsi="AvantGarde Bk BT" w:cs="Arial"/>
          <w:lang w:eastAsia="es-ES"/>
        </w:rPr>
        <w:t>niversitario del Sur, a partir del presupuesto 2015.</w:t>
      </w:r>
    </w:p>
    <w:p w:rsidR="00C87858" w:rsidRDefault="00C87858" w:rsidP="00C87858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/>
          <w:lang w:eastAsia="es-ES"/>
        </w:rPr>
      </w:pPr>
    </w:p>
    <w:p w:rsidR="009C79BF" w:rsidRPr="00843724" w:rsidRDefault="008A287D" w:rsidP="00C87858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  <w:r w:rsidRPr="00843724">
        <w:rPr>
          <w:rFonts w:ascii="AvantGarde Bk BT" w:eastAsia="Times New Roman" w:hAnsi="AvantGarde Bk BT" w:cs="Arial"/>
          <w:b/>
          <w:lang w:eastAsia="es-ES"/>
        </w:rPr>
        <w:t>CUARTO</w:t>
      </w:r>
      <w:r w:rsidRPr="00843724">
        <w:rPr>
          <w:rFonts w:ascii="AvantGarde Bk BT" w:eastAsia="Times New Roman" w:hAnsi="AvantGarde Bk BT" w:cs="Arial"/>
          <w:lang w:eastAsia="es-ES"/>
        </w:rPr>
        <w:t>.</w:t>
      </w:r>
      <w:r w:rsidR="00572ECB" w:rsidRPr="00843724">
        <w:rPr>
          <w:rFonts w:ascii="AvantGarde Bk BT" w:eastAsia="Times New Roman" w:hAnsi="AvantGarde Bk BT" w:cs="Arial"/>
          <w:lang w:eastAsia="es-ES"/>
        </w:rPr>
        <w:t xml:space="preserve"> </w:t>
      </w:r>
      <w:r w:rsidR="009C79BF" w:rsidRPr="00843724">
        <w:rPr>
          <w:rFonts w:ascii="AvantGarde Bk BT" w:eastAsia="Times New Roman" w:hAnsi="AvantGarde Bk BT" w:cs="Arial"/>
          <w:lang w:val="es-ES_tradnl" w:eastAsia="es-MX"/>
        </w:rPr>
        <w:t>Facúltese al Rector General para que se ejecute el presente dictamen en los términos de la fracción II, artículo 35 de la Ley Orgánica Universitaria.</w:t>
      </w:r>
    </w:p>
    <w:p w:rsidR="009C79BF" w:rsidRPr="00843724" w:rsidRDefault="009C79BF" w:rsidP="00C87858">
      <w:pPr>
        <w:spacing w:after="0" w:line="240" w:lineRule="auto"/>
        <w:rPr>
          <w:rFonts w:ascii="AvantGarde Bk BT" w:hAnsi="AvantGarde Bk BT" w:cs="Arial"/>
        </w:rPr>
      </w:pP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  <w:r w:rsidRPr="00843724">
        <w:rPr>
          <w:rFonts w:ascii="AvantGarde Bk BT" w:hAnsi="AvantGarde Bk BT" w:cs="Arial"/>
        </w:rPr>
        <w:t>A t e n t a m e n t e</w:t>
      </w: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  <w:r w:rsidRPr="00843724">
        <w:rPr>
          <w:rFonts w:ascii="AvantGarde Bk BT" w:hAnsi="AvantGarde Bk BT" w:cs="Arial"/>
        </w:rPr>
        <w:t>"PIENSA Y TRABAJA"</w:t>
      </w: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  <w:r w:rsidRPr="00C32FF1">
        <w:rPr>
          <w:rFonts w:ascii="AvantGarde Bk BT" w:hAnsi="AvantGarde Bk BT" w:cs="Arial"/>
        </w:rPr>
        <w:t xml:space="preserve">Guadalajara, </w:t>
      </w:r>
      <w:r w:rsidRPr="00CF13F9">
        <w:rPr>
          <w:rFonts w:ascii="AvantGarde Bk BT" w:hAnsi="AvantGarde Bk BT" w:cs="Arial"/>
        </w:rPr>
        <w:t xml:space="preserve">Jal., </w:t>
      </w:r>
      <w:r w:rsidR="006B2A37">
        <w:rPr>
          <w:rFonts w:ascii="AvantGarde Bk BT" w:hAnsi="AvantGarde Bk BT" w:cs="Arial"/>
        </w:rPr>
        <w:t>06 de marzo</w:t>
      </w:r>
      <w:r w:rsidR="000A7231" w:rsidRPr="00C32FF1">
        <w:rPr>
          <w:rFonts w:ascii="AvantGarde Bk BT" w:hAnsi="AvantGarde Bk BT" w:cs="Arial"/>
        </w:rPr>
        <w:t xml:space="preserve"> </w:t>
      </w:r>
      <w:r w:rsidR="00C32FF1" w:rsidRPr="00C32FF1">
        <w:rPr>
          <w:rFonts w:ascii="AvantGarde Bk BT" w:hAnsi="AvantGarde Bk BT" w:cs="Arial"/>
        </w:rPr>
        <w:t>de 2015</w:t>
      </w: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  <w:r w:rsidRPr="00843724">
        <w:rPr>
          <w:rFonts w:ascii="AvantGarde Bk BT" w:hAnsi="AvantGarde Bk BT" w:cs="Arial"/>
        </w:rPr>
        <w:t>Comisiones Permanentes Conjuntas de Educación y de Hacienda</w:t>
      </w: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hAnsi="AvantGarde Bk BT" w:cs="Arial"/>
        </w:rPr>
      </w:pP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bCs/>
          <w:lang w:eastAsia="es-ES"/>
        </w:rPr>
      </w:pP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bCs/>
          <w:lang w:eastAsia="es-MX"/>
        </w:rPr>
      </w:pPr>
      <w:r w:rsidRPr="00843724">
        <w:rPr>
          <w:rFonts w:ascii="AvantGarde Bk BT" w:eastAsia="Times New Roman" w:hAnsi="AvantGarde Bk BT" w:cs="Times New Roman"/>
          <w:b/>
          <w:bCs/>
          <w:lang w:eastAsia="es-ES"/>
        </w:rPr>
        <w:t>Mtro. Itzcóatl Tonatiuh Bravo Padilla</w:t>
      </w: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843724">
        <w:rPr>
          <w:rFonts w:ascii="AvantGarde Bk BT" w:eastAsia="Times New Roman" w:hAnsi="AvantGarde Bk BT" w:cs="Times New Roman"/>
          <w:lang w:eastAsia="es-ES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5050"/>
      </w:tblGrid>
      <w:tr w:rsidR="00843724" w:rsidRPr="00843724" w:rsidTr="0052079C">
        <w:trPr>
          <w:jc w:val="center"/>
        </w:trPr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Dr. Héctor Raúl Solís Gadea</w:t>
            </w:r>
          </w:p>
        </w:tc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Dra. Ruth Padilla Muñoz</w:t>
            </w:r>
          </w:p>
        </w:tc>
      </w:tr>
      <w:tr w:rsidR="00843724" w:rsidRPr="00843724" w:rsidTr="0052079C">
        <w:trPr>
          <w:jc w:val="center"/>
        </w:trPr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Dra. Leticia Leal Moya</w:t>
            </w:r>
          </w:p>
        </w:tc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Mtro. José Alberto Castellanos Gutiérrez</w:t>
            </w:r>
          </w:p>
        </w:tc>
      </w:tr>
      <w:tr w:rsidR="00843724" w:rsidRPr="00843724" w:rsidTr="0052079C">
        <w:trPr>
          <w:jc w:val="center"/>
        </w:trPr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Dr. Héctor Raúl Pérez Gómez</w:t>
            </w:r>
          </w:p>
        </w:tc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Dr. Martín Vargas Magaña</w:t>
            </w:r>
          </w:p>
        </w:tc>
      </w:tr>
      <w:tr w:rsidR="009C79BF" w:rsidRPr="00843724" w:rsidTr="0052079C">
        <w:trPr>
          <w:jc w:val="center"/>
        </w:trPr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C. Francisco Javier Álvarez Padilla</w:t>
            </w:r>
          </w:p>
        </w:tc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E2353D" w:rsidRPr="00843724" w:rsidRDefault="00E2353D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9C79BF" w:rsidRPr="00843724" w:rsidRDefault="009C79BF" w:rsidP="00C87858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843724">
              <w:rPr>
                <w:rFonts w:ascii="AvantGarde Bk BT" w:eastAsia="Times New Roman" w:hAnsi="AvantGarde Bk BT" w:cs="Times New Roman"/>
                <w:lang w:eastAsia="es-ES"/>
              </w:rPr>
              <w:t>C. José Alberto Galarza Villaseñor</w:t>
            </w:r>
          </w:p>
        </w:tc>
      </w:tr>
    </w:tbl>
    <w:p w:rsidR="009C79BF" w:rsidRPr="00843724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</w:p>
    <w:p w:rsidR="009C79BF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</w:p>
    <w:p w:rsidR="00E2353D" w:rsidRPr="00843724" w:rsidRDefault="00E2353D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</w:p>
    <w:p w:rsidR="009C79BF" w:rsidRPr="00843724" w:rsidRDefault="009C79BF" w:rsidP="00C87858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bCs/>
          <w:lang w:eastAsia="es-ES"/>
        </w:rPr>
      </w:pPr>
      <w:r w:rsidRPr="00843724">
        <w:rPr>
          <w:rFonts w:ascii="AvantGarde Bk BT" w:eastAsia="Times New Roman" w:hAnsi="AvantGarde Bk BT" w:cs="Times New Roman"/>
          <w:b/>
          <w:bCs/>
          <w:lang w:eastAsia="es-ES"/>
        </w:rPr>
        <w:t>Mtro. José Alfredo Peña Ramos</w:t>
      </w:r>
    </w:p>
    <w:p w:rsidR="009C79BF" w:rsidRPr="00843724" w:rsidRDefault="009C79BF" w:rsidP="003774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43724">
        <w:rPr>
          <w:rFonts w:ascii="AvantGarde Bk BT" w:eastAsia="Times New Roman" w:hAnsi="AvantGarde Bk BT" w:cs="Times New Roman"/>
          <w:lang w:eastAsia="es-ES"/>
        </w:rPr>
        <w:t>Secretario de Actas y Acuerdos</w:t>
      </w:r>
    </w:p>
    <w:p w:rsidR="00572ECB" w:rsidRPr="00B637A3" w:rsidRDefault="00572ECB" w:rsidP="00C87858">
      <w:pPr>
        <w:spacing w:after="0" w:line="240" w:lineRule="auto"/>
        <w:jc w:val="right"/>
        <w:rPr>
          <w:b/>
        </w:rPr>
      </w:pPr>
    </w:p>
    <w:sectPr w:rsidR="00572ECB" w:rsidRPr="00B637A3" w:rsidSect="00C87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D9" w:rsidRDefault="001D07D9" w:rsidP="004460AA">
      <w:pPr>
        <w:spacing w:after="0" w:line="240" w:lineRule="auto"/>
      </w:pPr>
      <w:r>
        <w:separator/>
      </w:r>
    </w:p>
  </w:endnote>
  <w:endnote w:type="continuationSeparator" w:id="0">
    <w:p w:rsidR="001D07D9" w:rsidRDefault="001D07D9" w:rsidP="0044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3F" w:rsidRDefault="00405C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5D" w:rsidRPr="00DC51E6" w:rsidRDefault="003057EF" w:rsidP="00DC51E6">
    <w:pPr>
      <w:pStyle w:val="Piedepgina"/>
      <w:jc w:val="center"/>
      <w:rPr>
        <w:rFonts w:ascii="AvantGarde Bk BT" w:hAnsi="AvantGarde Bk BT"/>
        <w:sz w:val="14"/>
        <w:szCs w:val="14"/>
      </w:rPr>
    </w:pPr>
    <w:r w:rsidRPr="00DC51E6">
      <w:rPr>
        <w:rFonts w:ascii="AvantGarde Bk BT" w:hAnsi="AvantGarde Bk BT"/>
        <w:sz w:val="14"/>
        <w:szCs w:val="14"/>
      </w:rPr>
      <w:t xml:space="preserve">Página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PAGE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E96753">
      <w:rPr>
        <w:rFonts w:ascii="AvantGarde Bk BT" w:hAnsi="AvantGarde Bk BT"/>
        <w:b/>
        <w:noProof/>
        <w:sz w:val="14"/>
        <w:szCs w:val="14"/>
      </w:rPr>
      <w:t>1</w:t>
    </w:r>
    <w:r w:rsidRPr="00DC51E6">
      <w:rPr>
        <w:rFonts w:ascii="AvantGarde Bk BT" w:hAnsi="AvantGarde Bk BT"/>
        <w:b/>
        <w:sz w:val="14"/>
        <w:szCs w:val="14"/>
      </w:rPr>
      <w:fldChar w:fldCharType="end"/>
    </w:r>
    <w:r w:rsidRPr="00DC51E6">
      <w:rPr>
        <w:rFonts w:ascii="AvantGarde Bk BT" w:hAnsi="AvantGarde Bk BT"/>
        <w:sz w:val="14"/>
        <w:szCs w:val="14"/>
      </w:rPr>
      <w:t xml:space="preserve"> de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NUMPAGES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E96753">
      <w:rPr>
        <w:rFonts w:ascii="AvantGarde Bk BT" w:hAnsi="AvantGarde Bk BT"/>
        <w:b/>
        <w:noProof/>
        <w:sz w:val="14"/>
        <w:szCs w:val="14"/>
      </w:rPr>
      <w:t>14</w:t>
    </w:r>
    <w:r w:rsidRPr="00DC51E6">
      <w:rPr>
        <w:rFonts w:ascii="AvantGarde Bk BT" w:hAnsi="AvantGarde Bk BT"/>
        <w:b/>
        <w:sz w:val="14"/>
        <w:szCs w:val="14"/>
      </w:rPr>
      <w:fldChar w:fldCharType="end"/>
    </w:r>
  </w:p>
  <w:p w:rsidR="00A9365D" w:rsidRDefault="001D07D9" w:rsidP="00DC51E6">
    <w:pPr>
      <w:pStyle w:val="Piedepgina"/>
      <w:spacing w:line="276" w:lineRule="auto"/>
      <w:jc w:val="center"/>
      <w:rPr>
        <w:sz w:val="17"/>
        <w:szCs w:val="17"/>
      </w:rPr>
    </w:pPr>
  </w:p>
  <w:p w:rsidR="00A9365D" w:rsidRPr="00C85DA2" w:rsidRDefault="003057EF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A9365D" w:rsidRPr="00C85DA2" w:rsidRDefault="003057EF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A9365D" w:rsidRPr="00C85DA2" w:rsidRDefault="003057EF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A9365D" w:rsidRPr="00DC51E6" w:rsidRDefault="001D07D9" w:rsidP="00DC51E6">
    <w:pPr>
      <w:pStyle w:val="Piedepgina"/>
      <w:rPr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3F" w:rsidRDefault="00405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D9" w:rsidRDefault="001D07D9" w:rsidP="004460AA">
      <w:pPr>
        <w:spacing w:after="0" w:line="240" w:lineRule="auto"/>
      </w:pPr>
      <w:r>
        <w:separator/>
      </w:r>
    </w:p>
  </w:footnote>
  <w:footnote w:type="continuationSeparator" w:id="0">
    <w:p w:rsidR="001D07D9" w:rsidRDefault="001D07D9" w:rsidP="0044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3F" w:rsidRDefault="00405C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5D" w:rsidRDefault="004460AA" w:rsidP="007B1178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9FC649" wp14:editId="0286D104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1" name="Imagen 1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65D" w:rsidRDefault="001D07D9" w:rsidP="007B1178">
    <w:pPr>
      <w:pStyle w:val="Encabezado"/>
      <w:jc w:val="right"/>
      <w:rPr>
        <w:noProof/>
        <w:lang w:val="es-ES" w:eastAsia="es-MX"/>
      </w:rPr>
    </w:pPr>
  </w:p>
  <w:p w:rsidR="00A9365D" w:rsidRDefault="001D07D9" w:rsidP="007B1178">
    <w:pPr>
      <w:pStyle w:val="Encabezado"/>
      <w:jc w:val="right"/>
      <w:rPr>
        <w:noProof/>
        <w:lang w:val="es-ES" w:eastAsia="es-MX"/>
      </w:rPr>
    </w:pPr>
  </w:p>
  <w:p w:rsidR="00A9365D" w:rsidRDefault="001D07D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A9365D" w:rsidRPr="007B1178" w:rsidRDefault="003057EF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A9365D" w:rsidRPr="007B1178" w:rsidRDefault="003057EF" w:rsidP="007B1178">
    <w:pPr>
      <w:pStyle w:val="Encabezado"/>
      <w:jc w:val="right"/>
      <w:rPr>
        <w:rFonts w:ascii="AvantGarde Bk BT" w:hAnsi="AvantGarde Bk BT"/>
        <w:lang w:val="es-ES"/>
      </w:rPr>
    </w:pPr>
    <w:r w:rsidRPr="007B1178">
      <w:rPr>
        <w:rFonts w:ascii="AvantGarde Bk BT" w:hAnsi="AvantGarde Bk BT"/>
        <w:noProof/>
        <w:lang w:val="es-ES" w:eastAsia="es-MX"/>
      </w:rPr>
      <w:t>Dictamen Núm. I/201</w:t>
    </w:r>
    <w:r w:rsidR="00C87858">
      <w:rPr>
        <w:rFonts w:ascii="AvantGarde Bk BT" w:hAnsi="AvantGarde Bk BT"/>
        <w:noProof/>
        <w:lang w:val="es-ES" w:eastAsia="es-MX"/>
      </w:rPr>
      <w:t>5</w:t>
    </w:r>
    <w:r w:rsidR="00405C3F">
      <w:rPr>
        <w:rFonts w:ascii="AvantGarde Bk BT" w:hAnsi="AvantGarde Bk BT"/>
        <w:noProof/>
        <w:lang w:val="es-ES" w:eastAsia="es-MX"/>
      </w:rPr>
      <w:t>/280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3F" w:rsidRDefault="00405C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3D4"/>
    <w:multiLevelType w:val="hybridMultilevel"/>
    <w:tmpl w:val="304AE516"/>
    <w:lvl w:ilvl="0" w:tplc="47D06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5293D"/>
    <w:multiLevelType w:val="hybridMultilevel"/>
    <w:tmpl w:val="7A1E5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69A"/>
    <w:multiLevelType w:val="hybridMultilevel"/>
    <w:tmpl w:val="304AE516"/>
    <w:lvl w:ilvl="0" w:tplc="47D06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76F85"/>
    <w:multiLevelType w:val="hybridMultilevel"/>
    <w:tmpl w:val="304AE516"/>
    <w:lvl w:ilvl="0" w:tplc="47D06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5">
    <w:nsid w:val="6A121315"/>
    <w:multiLevelType w:val="hybridMultilevel"/>
    <w:tmpl w:val="304AE516"/>
    <w:lvl w:ilvl="0" w:tplc="47D06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A"/>
    <w:rsid w:val="00001B87"/>
    <w:rsid w:val="0002303C"/>
    <w:rsid w:val="00030002"/>
    <w:rsid w:val="00051FA7"/>
    <w:rsid w:val="00076928"/>
    <w:rsid w:val="00094356"/>
    <w:rsid w:val="000A7231"/>
    <w:rsid w:val="000E50DB"/>
    <w:rsid w:val="00105017"/>
    <w:rsid w:val="00107B61"/>
    <w:rsid w:val="0015146C"/>
    <w:rsid w:val="001746CB"/>
    <w:rsid w:val="00197F89"/>
    <w:rsid w:val="001C4C51"/>
    <w:rsid w:val="001D07D9"/>
    <w:rsid w:val="00204561"/>
    <w:rsid w:val="00221944"/>
    <w:rsid w:val="002219C8"/>
    <w:rsid w:val="0023449D"/>
    <w:rsid w:val="00243F78"/>
    <w:rsid w:val="002616E5"/>
    <w:rsid w:val="002A1A4F"/>
    <w:rsid w:val="002A2DA1"/>
    <w:rsid w:val="002B4EEC"/>
    <w:rsid w:val="002D5269"/>
    <w:rsid w:val="003057EF"/>
    <w:rsid w:val="003774E0"/>
    <w:rsid w:val="003A6F68"/>
    <w:rsid w:val="003B4370"/>
    <w:rsid w:val="003C005D"/>
    <w:rsid w:val="003C386F"/>
    <w:rsid w:val="003F2920"/>
    <w:rsid w:val="003F545A"/>
    <w:rsid w:val="00405C3F"/>
    <w:rsid w:val="00413A44"/>
    <w:rsid w:val="00422C0B"/>
    <w:rsid w:val="004429FE"/>
    <w:rsid w:val="004460AA"/>
    <w:rsid w:val="00496429"/>
    <w:rsid w:val="004A1C77"/>
    <w:rsid w:val="004E5A51"/>
    <w:rsid w:val="00507A3A"/>
    <w:rsid w:val="0052079C"/>
    <w:rsid w:val="0055294C"/>
    <w:rsid w:val="00572ECB"/>
    <w:rsid w:val="005E35F2"/>
    <w:rsid w:val="0061241C"/>
    <w:rsid w:val="006734D3"/>
    <w:rsid w:val="00685156"/>
    <w:rsid w:val="006B2A37"/>
    <w:rsid w:val="006C0440"/>
    <w:rsid w:val="006D542E"/>
    <w:rsid w:val="006E26F9"/>
    <w:rsid w:val="007075FD"/>
    <w:rsid w:val="0071025D"/>
    <w:rsid w:val="0074510C"/>
    <w:rsid w:val="00776A07"/>
    <w:rsid w:val="0078512F"/>
    <w:rsid w:val="007871E8"/>
    <w:rsid w:val="00796D91"/>
    <w:rsid w:val="007B5C4D"/>
    <w:rsid w:val="007C3CC2"/>
    <w:rsid w:val="007F3D95"/>
    <w:rsid w:val="00807C91"/>
    <w:rsid w:val="0083649C"/>
    <w:rsid w:val="00843724"/>
    <w:rsid w:val="00877355"/>
    <w:rsid w:val="00885CE8"/>
    <w:rsid w:val="008A19D9"/>
    <w:rsid w:val="008A287D"/>
    <w:rsid w:val="008C44B2"/>
    <w:rsid w:val="008E3551"/>
    <w:rsid w:val="009049D2"/>
    <w:rsid w:val="0093549B"/>
    <w:rsid w:val="0094050C"/>
    <w:rsid w:val="009C2023"/>
    <w:rsid w:val="009C7590"/>
    <w:rsid w:val="009C79BF"/>
    <w:rsid w:val="009E496E"/>
    <w:rsid w:val="00A10ACE"/>
    <w:rsid w:val="00A16705"/>
    <w:rsid w:val="00AB2F7F"/>
    <w:rsid w:val="00AD0F41"/>
    <w:rsid w:val="00AF78C8"/>
    <w:rsid w:val="00B079FC"/>
    <w:rsid w:val="00B11A69"/>
    <w:rsid w:val="00B637A3"/>
    <w:rsid w:val="00B70576"/>
    <w:rsid w:val="00B76393"/>
    <w:rsid w:val="00B87F4A"/>
    <w:rsid w:val="00B93519"/>
    <w:rsid w:val="00BC09F4"/>
    <w:rsid w:val="00BC377D"/>
    <w:rsid w:val="00BD0D0D"/>
    <w:rsid w:val="00BD184D"/>
    <w:rsid w:val="00BF1615"/>
    <w:rsid w:val="00BF327D"/>
    <w:rsid w:val="00C312E6"/>
    <w:rsid w:val="00C32FF1"/>
    <w:rsid w:val="00C87858"/>
    <w:rsid w:val="00CD7DC2"/>
    <w:rsid w:val="00CE315C"/>
    <w:rsid w:val="00CE4BD3"/>
    <w:rsid w:val="00CF13F9"/>
    <w:rsid w:val="00D07DDF"/>
    <w:rsid w:val="00D24143"/>
    <w:rsid w:val="00D823BD"/>
    <w:rsid w:val="00DB5787"/>
    <w:rsid w:val="00DC13B3"/>
    <w:rsid w:val="00DE7901"/>
    <w:rsid w:val="00E030F4"/>
    <w:rsid w:val="00E0379D"/>
    <w:rsid w:val="00E13EE9"/>
    <w:rsid w:val="00E2353D"/>
    <w:rsid w:val="00E34FFE"/>
    <w:rsid w:val="00E47535"/>
    <w:rsid w:val="00E636F4"/>
    <w:rsid w:val="00E710F9"/>
    <w:rsid w:val="00E961F4"/>
    <w:rsid w:val="00E96753"/>
    <w:rsid w:val="00EC5BC6"/>
    <w:rsid w:val="00EC654E"/>
    <w:rsid w:val="00EC7A63"/>
    <w:rsid w:val="00ED24EF"/>
    <w:rsid w:val="00EF58D3"/>
    <w:rsid w:val="00F06130"/>
    <w:rsid w:val="00F552B2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460AA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460AA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460AA"/>
  </w:style>
  <w:style w:type="paragraph" w:styleId="Encabezado">
    <w:name w:val="header"/>
    <w:basedOn w:val="Normal"/>
    <w:link w:val="EncabezadoCar"/>
    <w:uiPriority w:val="99"/>
    <w:unhideWhenUsed/>
    <w:rsid w:val="004460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0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0AA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0AA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60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46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4460AA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paragraph" w:customStyle="1" w:styleId="tit2">
    <w:name w:val="tit2"/>
    <w:basedOn w:val="Normal"/>
    <w:rsid w:val="004460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60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4460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0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0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0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460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75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759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26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26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2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460AA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460AA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460AA"/>
  </w:style>
  <w:style w:type="paragraph" w:styleId="Encabezado">
    <w:name w:val="header"/>
    <w:basedOn w:val="Normal"/>
    <w:link w:val="EncabezadoCar"/>
    <w:uiPriority w:val="99"/>
    <w:unhideWhenUsed/>
    <w:rsid w:val="004460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0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0AA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0AA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60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46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4460AA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paragraph" w:customStyle="1" w:styleId="tit2">
    <w:name w:val="tit2"/>
    <w:basedOn w:val="Normal"/>
    <w:rsid w:val="004460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60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460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4460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0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0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0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460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75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759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26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26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2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51D1-4D31-4DCF-95A9-03FACF16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4811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RosymercadoSG</dc:creator>
  <cp:lastModifiedBy>RosymercadoSG</cp:lastModifiedBy>
  <cp:revision>12</cp:revision>
  <cp:lastPrinted>2015-03-17T20:14:00Z</cp:lastPrinted>
  <dcterms:created xsi:type="dcterms:W3CDTF">2015-02-19T17:41:00Z</dcterms:created>
  <dcterms:modified xsi:type="dcterms:W3CDTF">2015-03-17T20:22:00Z</dcterms:modified>
</cp:coreProperties>
</file>